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</w:pPr>
      <w:bookmarkStart w:id="0" w:name="_Toc1437254670"/>
      <w:r>
        <w:t>对于司机行为分析系统的改进意见V0.3</w:t>
      </w:r>
      <w:bookmarkEnd w:id="0"/>
    </w:p>
    <w:p>
      <w:pPr>
        <w:jc w:val="left"/>
        <w:rPr>
          <w:i/>
          <w:iCs/>
        </w:rPr>
      </w:pPr>
      <w:r>
        <w:rPr>
          <w:i/>
          <w:iCs/>
        </w:rPr>
        <w:t>产品部-方楠</w:t>
      </w:r>
    </w:p>
    <w:p>
      <w:pPr>
        <w:pStyle w:val="6"/>
        <w:tabs>
          <w:tab w:val="right" w:leader="dot" w:pos="8306"/>
        </w:tabs>
      </w:pPr>
      <w:r>
        <w:fldChar w:fldCharType="begin"/>
      </w:r>
      <w:r>
        <w:instrText xml:space="preserve">TOC \o "1-3" \h \u </w:instrText>
      </w:r>
      <w:r>
        <w:fldChar w:fldCharType="separate"/>
      </w:r>
      <w:r>
        <w:fldChar w:fldCharType="begin"/>
      </w:r>
      <w:r>
        <w:instrText xml:space="preserve"> HYPERLINK \l _Toc1437254670 </w:instrText>
      </w:r>
      <w:r>
        <w:fldChar w:fldCharType="separate"/>
      </w:r>
      <w:r>
        <w:t>对于司机行为分析系统的改进意见V0.3</w:t>
      </w:r>
      <w:r>
        <w:tab/>
      </w:r>
      <w:r>
        <w:fldChar w:fldCharType="begin"/>
      </w:r>
      <w:r>
        <w:instrText xml:space="preserve"> PAGEREF _Toc1437254670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306"/>
        </w:tabs>
      </w:pPr>
      <w:r>
        <w:fldChar w:fldCharType="begin"/>
      </w:r>
      <w:r>
        <w:instrText xml:space="preserve"> HYPERLINK \l _Toc1043177234 </w:instrText>
      </w:r>
      <w:r>
        <w:fldChar w:fldCharType="separate"/>
      </w:r>
      <w:r>
        <w:t>将使用说明作为一个功能插入主页</w:t>
      </w:r>
      <w:r>
        <w:tab/>
      </w:r>
      <w:r>
        <w:fldChar w:fldCharType="begin"/>
      </w:r>
      <w:r>
        <w:instrText xml:space="preserve"> PAGEREF _Toc1043177234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306"/>
        </w:tabs>
      </w:pPr>
      <w:r>
        <w:fldChar w:fldCharType="begin"/>
      </w:r>
      <w:r>
        <w:instrText xml:space="preserve"> HYPERLINK \l _Toc623277730 </w:instrText>
      </w:r>
      <w:r>
        <w:fldChar w:fldCharType="separate"/>
      </w:r>
      <w:r>
        <w:t>手动阈值设置按钮</w:t>
      </w:r>
      <w:r>
        <w:tab/>
      </w:r>
      <w:r>
        <w:fldChar w:fldCharType="begin"/>
      </w:r>
      <w:r>
        <w:instrText xml:space="preserve"> PAGEREF _Toc623277730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306"/>
        </w:tabs>
      </w:pPr>
      <w:r>
        <w:fldChar w:fldCharType="begin"/>
      </w:r>
      <w:r>
        <w:instrText xml:space="preserve"> HYPERLINK \l _Toc3578044 </w:instrText>
      </w:r>
      <w:r>
        <w:fldChar w:fldCharType="separate"/>
      </w:r>
      <w:r>
        <w:t>新用户首次进入的操作引导</w:t>
      </w:r>
      <w:r>
        <w:tab/>
      </w:r>
      <w:r>
        <w:fldChar w:fldCharType="begin"/>
      </w:r>
      <w:r>
        <w:instrText xml:space="preserve"> PAGEREF _Toc3578044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306"/>
        </w:tabs>
      </w:pPr>
      <w:r>
        <w:fldChar w:fldCharType="begin"/>
      </w:r>
      <w:r>
        <w:instrText xml:space="preserve"> HYPERLINK \l _Toc6643392 </w:instrText>
      </w:r>
      <w:r>
        <w:fldChar w:fldCharType="separate"/>
      </w:r>
      <w:r>
        <w:t>增加LKJ状态列的显示</w:t>
      </w:r>
      <w:r>
        <w:tab/>
      </w:r>
      <w:r>
        <w:fldChar w:fldCharType="begin"/>
      </w:r>
      <w:r>
        <w:instrText xml:space="preserve"> PAGEREF _Toc6643392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306"/>
        </w:tabs>
      </w:pPr>
      <w:r>
        <w:fldChar w:fldCharType="begin"/>
      </w:r>
      <w:r>
        <w:instrText xml:space="preserve"> HYPERLINK \l _Toc2133823347 </w:instrText>
      </w:r>
      <w:r>
        <w:fldChar w:fldCharType="separate"/>
      </w:r>
      <w:r>
        <w:t>增加收起菜单栏的功能</w:t>
      </w:r>
      <w:r>
        <w:tab/>
      </w:r>
      <w:r>
        <w:fldChar w:fldCharType="begin"/>
      </w:r>
      <w:r>
        <w:instrText xml:space="preserve"> PAGEREF _Toc2133823347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306"/>
        </w:tabs>
      </w:pPr>
      <w:r>
        <w:fldChar w:fldCharType="begin"/>
      </w:r>
      <w:r>
        <w:instrText xml:space="preserve"> HYPERLINK \l _Toc192088129 </w:instrText>
      </w:r>
      <w:r>
        <w:fldChar w:fldCharType="separate"/>
      </w:r>
      <w:r>
        <w:t>首页修改</w:t>
      </w:r>
      <w:r>
        <w:tab/>
      </w:r>
      <w:r>
        <w:fldChar w:fldCharType="begin"/>
      </w:r>
      <w:r>
        <w:instrText xml:space="preserve"> PAGEREF _Toc192088129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306"/>
        </w:tabs>
      </w:pPr>
      <w:r>
        <w:fldChar w:fldCharType="begin"/>
      </w:r>
      <w:r>
        <w:instrText xml:space="preserve"> HYPERLINK \l _Toc757262662 </w:instrText>
      </w:r>
      <w:r>
        <w:fldChar w:fldCharType="separate"/>
      </w:r>
      <w:r>
        <w:t>面包屑修改</w:t>
      </w:r>
      <w:r>
        <w:tab/>
      </w:r>
      <w:r>
        <w:fldChar w:fldCharType="begin"/>
      </w:r>
      <w:r>
        <w:instrText xml:space="preserve"> PAGEREF _Toc757262662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306"/>
        </w:tabs>
      </w:pPr>
      <w:r>
        <w:fldChar w:fldCharType="begin"/>
      </w:r>
      <w:r>
        <w:instrText xml:space="preserve"> HYPERLINK \l _Toc1325468112 </w:instrText>
      </w:r>
      <w:r>
        <w:fldChar w:fldCharType="separate"/>
      </w:r>
      <w:r>
        <w:rPr>
          <w:rFonts w:hint="default"/>
        </w:rPr>
        <w:t>登陆页修改</w:t>
      </w:r>
      <w:r>
        <w:tab/>
      </w:r>
      <w:r>
        <w:fldChar w:fldCharType="begin"/>
      </w:r>
      <w:r>
        <w:instrText xml:space="preserve"> PAGEREF _Toc1325468112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306"/>
        </w:tabs>
      </w:pPr>
      <w:r>
        <w:fldChar w:fldCharType="begin"/>
      </w:r>
      <w:r>
        <w:instrText xml:space="preserve"> HYPERLINK \l _Toc1294688053 </w:instrText>
      </w:r>
      <w:r>
        <w:fldChar w:fldCharType="separate"/>
      </w:r>
      <w:r>
        <w:rPr>
          <w:rFonts w:hint="default"/>
        </w:rPr>
        <w:t>TAB选项卡</w:t>
      </w:r>
      <w:r>
        <w:tab/>
      </w:r>
      <w:r>
        <w:fldChar w:fldCharType="begin"/>
      </w:r>
      <w:r>
        <w:instrText xml:space="preserve"> PAGEREF _Toc1294688053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306"/>
        </w:tabs>
      </w:pPr>
      <w:r>
        <w:fldChar w:fldCharType="begin"/>
      </w:r>
      <w:r>
        <w:instrText xml:space="preserve"> HYPERLINK \l _Toc1517795367 </w:instrText>
      </w:r>
      <w:r>
        <w:fldChar w:fldCharType="separate"/>
      </w:r>
      <w:r>
        <w:rPr>
          <w:rFonts w:hint="default"/>
        </w:rPr>
        <w:t>全屏功能</w:t>
      </w:r>
      <w:r>
        <w:tab/>
      </w:r>
      <w:r>
        <w:fldChar w:fldCharType="begin"/>
      </w:r>
      <w:r>
        <w:instrText xml:space="preserve"> PAGEREF _Toc1517795367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306"/>
        </w:tabs>
      </w:pPr>
      <w:r>
        <w:fldChar w:fldCharType="begin"/>
      </w:r>
      <w:r>
        <w:instrText xml:space="preserve"> HYPERLINK \l _Toc1775974103 </w:instrText>
      </w:r>
      <w:r>
        <w:fldChar w:fldCharType="separate"/>
      </w:r>
      <w:r>
        <w:rPr>
          <w:rFonts w:hint="default"/>
        </w:rPr>
        <w:t>运行曲线相关功能修改</w:t>
      </w:r>
      <w:r>
        <w:tab/>
      </w:r>
      <w:r>
        <w:fldChar w:fldCharType="begin"/>
      </w:r>
      <w:r>
        <w:instrText xml:space="preserve"> PAGEREF _Toc1775974103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306"/>
        </w:tabs>
      </w:pPr>
      <w:r>
        <w:fldChar w:fldCharType="begin"/>
      </w:r>
      <w:r>
        <w:instrText xml:space="preserve"> HYPERLINK \l _Toc921539468 </w:instrText>
      </w:r>
      <w:r>
        <w:fldChar w:fldCharType="separate"/>
      </w:r>
      <w:r>
        <w:rPr>
          <w:rFonts w:hint="default"/>
        </w:rPr>
        <w:t>司机库的电话显示异常</w:t>
      </w:r>
      <w:r>
        <w:tab/>
      </w:r>
      <w:r>
        <w:fldChar w:fldCharType="begin"/>
      </w:r>
      <w:r>
        <w:instrText xml:space="preserve"> PAGEREF _Toc921539468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r>
        <w:fldChar w:fldCharType="end"/>
      </w:r>
    </w:p>
    <w:p>
      <w:pPr>
        <w:pStyle w:val="3"/>
      </w:pPr>
      <w:r>
        <w:br w:type="page"/>
      </w:r>
    </w:p>
    <w:p>
      <w:pPr>
        <w:pStyle w:val="3"/>
      </w:pPr>
      <w:bookmarkStart w:id="1" w:name="_Toc1043177234"/>
      <w:r>
        <w:t>将使用说明作为一个功能插入主页</w:t>
      </w:r>
      <w:bookmarkEnd w:id="1"/>
    </w:p>
    <w:p>
      <w:r>
        <w:drawing>
          <wp:inline distT="0" distB="0" distL="114300" distR="114300">
            <wp:extent cx="1584325" cy="2795270"/>
            <wp:effectExtent l="0" t="0" r="15875" b="2413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2795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13" w:name="_GoBack"/>
      <w:bookmarkEnd w:id="13"/>
    </w:p>
    <w:p>
      <w:pPr>
        <w:rPr>
          <w:b/>
          <w:bCs/>
        </w:rPr>
      </w:pPr>
      <w:r>
        <w:t>出于对我们部署都是试用用户的考虑，可能要频繁查阅使用文档。该功能添加较为简单，仅需（1）</w:t>
      </w:r>
      <w:r>
        <w:rPr>
          <w:b/>
          <w:bCs/>
        </w:rPr>
        <w:t>将使用手册pdf附在网页上</w:t>
      </w:r>
      <w:r>
        <w:t>，预估开发工作量1人天。进一步的（2）未来应按照使用</w:t>
      </w:r>
      <w:r>
        <w:rPr>
          <w:b/>
          <w:bCs/>
        </w:rPr>
        <w:t>角色（如领导、审核员）的操作工作流程</w:t>
      </w:r>
      <w:r>
        <w:t>来完善使用说明。（3）</w:t>
      </w:r>
      <w:r>
        <w:rPr>
          <w:b/>
          <w:bCs/>
        </w:rPr>
        <w:t>补充统计报表、系统管理的说明文档。</w:t>
      </w:r>
    </w:p>
    <w:p>
      <w:pPr>
        <w:pStyle w:val="3"/>
      </w:pPr>
      <w:bookmarkStart w:id="2" w:name="_Toc623277730"/>
      <w:r>
        <w:t>手动阈值设置按钮</w:t>
      </w:r>
      <w:bookmarkEnd w:id="2"/>
    </w:p>
    <w:p>
      <w:r>
        <w:drawing>
          <wp:inline distT="0" distB="0" distL="114300" distR="114300">
            <wp:extent cx="5269230" cy="2576195"/>
            <wp:effectExtent l="0" t="0" r="13970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76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该功能可以体现我们定制化的功能，只不过该功能开发量大。为了尽快上线，可先做个假按钮，里面的阈值写死，显示灰底，不可调整。售前解释试用版不允许调整该参数即可。假按钮的开发预计工作量1人天。</w:t>
      </w:r>
    </w:p>
    <w:p/>
    <w:p>
      <w:pPr>
        <w:pStyle w:val="3"/>
      </w:pPr>
      <w:bookmarkStart w:id="3" w:name="_Toc3578044"/>
      <w:r>
        <w:t>新用户首次进入的操作引导</w:t>
      </w:r>
      <w:bookmarkEnd w:id="3"/>
    </w:p>
    <w:p>
      <w:r>
        <w:drawing>
          <wp:inline distT="0" distB="0" distL="114300" distR="114300">
            <wp:extent cx="5268595" cy="3143885"/>
            <wp:effectExtent l="0" t="0" r="14605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43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监控分析页和视频分析页的功能较为繁琐，需要首次进入的引导提示。只做监控分析和视频分析两个页的功能按钮介绍即可。</w:t>
      </w:r>
    </w:p>
    <w:p/>
    <w:p>
      <w:pPr>
        <w:pStyle w:val="3"/>
      </w:pPr>
      <w:bookmarkStart w:id="4" w:name="_Toc6643392"/>
      <w:r>
        <w:t>增加LKJ状态列的显示</w:t>
      </w:r>
      <w:bookmarkEnd w:id="4"/>
    </w:p>
    <w:p>
      <w:r>
        <w:drawing>
          <wp:inline distT="0" distB="0" distL="114300" distR="114300">
            <wp:extent cx="5022215" cy="3001010"/>
            <wp:effectExtent l="0" t="0" r="698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rcRect l="831" t="15406" r="3325" b="-11778"/>
                    <a:stretch>
                      <a:fillRect/>
                    </a:stretch>
                  </pic:blipFill>
                  <pic:spPr>
                    <a:xfrm>
                      <a:off x="0" y="0"/>
                      <a:ext cx="5022215" cy="3001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使用时，分析员先通过日志推断状态，进一步推断违章。若有状态显示（而且已经在技术上做好了）会节约分析员50%的时间，并减少分析员因为状态显示分析导致错判的可能。</w:t>
      </w:r>
    </w:p>
    <w:p>
      <w:pPr>
        <w:pStyle w:val="3"/>
      </w:pPr>
      <w:bookmarkStart w:id="5" w:name="_Toc2133823347"/>
      <w:r>
        <w:t>增加收起菜单栏的功能</w:t>
      </w:r>
      <w:bookmarkEnd w:id="5"/>
    </w:p>
    <w:p>
      <w:r>
        <w:drawing>
          <wp:inline distT="0" distB="0" distL="114300" distR="114300">
            <wp:extent cx="5269865" cy="2395855"/>
            <wp:effectExtent l="0" t="0" r="13335" b="1714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95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将左边的菜单栏设置可以收回，从而增加低分辨率时的窗口空间。</w:t>
      </w:r>
    </w:p>
    <w:p>
      <w:pPr>
        <w:pStyle w:val="3"/>
      </w:pPr>
      <w:bookmarkStart w:id="6" w:name="_Toc192088129"/>
      <w:r>
        <w:t>首页修改</w:t>
      </w:r>
      <w:bookmarkEnd w:id="6"/>
    </w:p>
    <w:p>
      <w:r>
        <w:drawing>
          <wp:inline distT="0" distB="0" distL="114300" distR="114300">
            <wp:extent cx="5266690" cy="2886075"/>
            <wp:effectExtent l="0" t="0" r="16510" b="952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删除首页的假数据和未处理按钮点击功能，给所有图表加上标题、不要出现臆想的假数据。</w:t>
      </w:r>
    </w:p>
    <w:p>
      <w:pPr>
        <w:pStyle w:val="3"/>
      </w:pPr>
      <w:bookmarkStart w:id="7" w:name="_Toc757262662"/>
      <w:r>
        <w:t>面包屑修改</w:t>
      </w:r>
      <w:bookmarkEnd w:id="7"/>
    </w:p>
    <w:p>
      <w:pPr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5257800" cy="2642870"/>
            <wp:effectExtent l="0" t="0" r="0" b="241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</w:rPr>
      </w:pPr>
      <w:r>
        <w:rPr>
          <w:rFonts w:hint="default"/>
        </w:rPr>
        <w:t>不包含首页级别，面包屑与菜单栏一致。</w:t>
      </w:r>
    </w:p>
    <w:p>
      <w:pPr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5259070" cy="2613025"/>
            <wp:effectExtent l="0" t="0" r="17780" b="158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61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</w:rPr>
      </w:pPr>
      <w:r>
        <w:rPr>
          <w:rFonts w:hint="default"/>
        </w:rPr>
        <w:t>分析按钮应不能点，现在点击会直接弹向一个空白页。且路径要一致，现在点击一个具体车次，面包屑的路径会省略掉“监控分析”。</w:t>
      </w:r>
    </w:p>
    <w:p>
      <w:pPr>
        <w:pStyle w:val="3"/>
        <w:rPr>
          <w:rFonts w:hint="default"/>
        </w:rPr>
      </w:pPr>
      <w:bookmarkStart w:id="8" w:name="_Toc1325468112"/>
      <w:r>
        <w:rPr>
          <w:rFonts w:hint="default"/>
        </w:rPr>
        <w:t>登陆页修改</w:t>
      </w:r>
      <w:bookmarkEnd w:id="8"/>
    </w:p>
    <w:p>
      <w:pPr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5273675" cy="4053840"/>
            <wp:effectExtent l="0" t="0" r="9525" b="1016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</w:rPr>
      </w:pPr>
      <w:r>
        <w:rPr>
          <w:rFonts w:hint="default"/>
        </w:rPr>
        <w:t>标题更明显一些，登陆两个字拉开间距。</w:t>
      </w:r>
    </w:p>
    <w:p>
      <w:pPr>
        <w:rPr>
          <w:rFonts w:hint="default"/>
        </w:rPr>
      </w:pPr>
    </w:p>
    <w:p>
      <w:pPr>
        <w:pStyle w:val="3"/>
        <w:rPr>
          <w:rFonts w:hint="default"/>
        </w:rPr>
      </w:pPr>
      <w:bookmarkStart w:id="9" w:name="_Toc1294688053"/>
      <w:r>
        <w:rPr>
          <w:rFonts w:hint="default"/>
        </w:rPr>
        <w:t>TAB选项卡</w:t>
      </w:r>
      <w:bookmarkEnd w:id="9"/>
    </w:p>
    <w:p>
      <w:pPr>
        <w:rPr>
          <w:rFonts w:hint="default"/>
        </w:rPr>
      </w:pP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2159000</wp:posOffset>
            </wp:positionH>
            <wp:positionV relativeFrom="paragraph">
              <wp:posOffset>758190</wp:posOffset>
            </wp:positionV>
            <wp:extent cx="2474595" cy="847090"/>
            <wp:effectExtent l="0" t="0" r="14605" b="16510"/>
            <wp:wrapNone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74595" cy="847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inline distT="0" distB="0" distL="114300" distR="114300">
            <wp:extent cx="5304155" cy="1499235"/>
            <wp:effectExtent l="0" t="0" r="4445" b="2476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rcRect l="-821" t="19612"/>
                    <a:stretch>
                      <a:fillRect/>
                    </a:stretch>
                  </pic:blipFill>
                  <pic:spPr>
                    <a:xfrm>
                      <a:off x="0" y="0"/>
                      <a:ext cx="5304155" cy="149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</w:rPr>
      </w:pPr>
      <w:r>
        <w:rPr>
          <w:rFonts w:hint="default"/>
        </w:rPr>
        <w:t>选中的选项卡应该与子框架融合，加强联系。</w:t>
      </w:r>
    </w:p>
    <w:p>
      <w:pPr>
        <w:pStyle w:val="3"/>
        <w:rPr>
          <w:rFonts w:hint="default"/>
        </w:rPr>
      </w:pPr>
      <w:bookmarkStart w:id="10" w:name="_Toc1517795367"/>
      <w:r>
        <w:rPr>
          <w:rFonts w:hint="default"/>
        </w:rPr>
        <w:t>全屏功能</w:t>
      </w:r>
      <w:bookmarkEnd w:id="10"/>
    </w:p>
    <w:p>
      <w:pPr>
        <w:rPr>
          <w:rFonts w:hint="default"/>
        </w:rPr>
      </w:pPr>
      <w:r>
        <w:rPr>
          <w:rFonts w:hint="default"/>
        </w:rPr>
        <w:t>增加全屏功能，对于低分辨率的机器更好的适配</w:t>
      </w:r>
    </w:p>
    <w:p>
      <w:pPr>
        <w:pStyle w:val="3"/>
        <w:rPr>
          <w:rFonts w:hint="default"/>
        </w:rPr>
      </w:pPr>
      <w:bookmarkStart w:id="11" w:name="_Toc1775974103"/>
      <w:r>
        <w:rPr>
          <w:rFonts w:hint="default"/>
        </w:rPr>
        <w:t>运行曲线相关功能修改</w:t>
      </w:r>
      <w:bookmarkEnd w:id="11"/>
    </w:p>
    <w:p>
      <w:r>
        <w:drawing>
          <wp:inline distT="0" distB="0" distL="114300" distR="114300">
            <wp:extent cx="5271135" cy="2489200"/>
            <wp:effectExtent l="0" t="0" r="12065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89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</w:rPr>
      </w:pPr>
      <w:r>
        <w:rPr>
          <w:rFonts w:hint="default"/>
        </w:rPr>
        <w:t>解决遮挡问题，虚线略微变暗接近底色，避免混淆。</w:t>
      </w:r>
    </w:p>
    <w:p>
      <w:pPr>
        <w:pStyle w:val="3"/>
        <w:rPr>
          <w:rFonts w:hint="default"/>
        </w:rPr>
      </w:pPr>
      <w:bookmarkStart w:id="12" w:name="_Toc921539468"/>
      <w:r>
        <w:rPr>
          <w:rFonts w:hint="default"/>
        </w:rPr>
        <w:t>司机库的电话显示异常</w:t>
      </w:r>
      <w:bookmarkEnd w:id="12"/>
    </w:p>
    <w:p>
      <w:r>
        <w:drawing>
          <wp:inline distT="0" distB="0" distL="114300" distR="114300">
            <wp:extent cx="5272405" cy="2545715"/>
            <wp:effectExtent l="0" t="0" r="10795" b="1968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45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</w:rPr>
      </w:pPr>
      <w:r>
        <w:rPr>
          <w:rFonts w:hint="default"/>
        </w:rPr>
        <w:t>电话不能用科学计数法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altName w:val="汉仪书宋二KW"/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Wingdings 3">
    <w:panose1 w:val="05040102010807070707"/>
    <w:charset w:val="00"/>
    <w:family w:val="auto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55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7FF7E6A"/>
    <w:rsid w:val="3F7C2DE1"/>
    <w:rsid w:val="54EF6360"/>
    <w:rsid w:val="5DFD5721"/>
    <w:rsid w:val="5FAFA705"/>
    <w:rsid w:val="6BDC6A69"/>
    <w:rsid w:val="6EEEC980"/>
    <w:rsid w:val="6EFDF97B"/>
    <w:rsid w:val="6FFF80DA"/>
    <w:rsid w:val="77F717C3"/>
    <w:rsid w:val="77FF7E6A"/>
    <w:rsid w:val="7FB9AEE8"/>
    <w:rsid w:val="7FDF1DF4"/>
    <w:rsid w:val="7FFBFCCE"/>
    <w:rsid w:val="9BFE8B0B"/>
    <w:rsid w:val="9EFF9DDB"/>
    <w:rsid w:val="B0BB14B5"/>
    <w:rsid w:val="B1673106"/>
    <w:rsid w:val="BBA5E9EC"/>
    <w:rsid w:val="BD3B11B2"/>
    <w:rsid w:val="DFDE9080"/>
    <w:rsid w:val="EFF1E6DD"/>
    <w:rsid w:val="FBE5D0AC"/>
    <w:rsid w:val="FC72906D"/>
    <w:rsid w:val="FE7E0922"/>
    <w:rsid w:val="FEEF1C76"/>
    <w:rsid w:val="FF762603"/>
    <w:rsid w:val="FFAD31DA"/>
    <w:rsid w:val="FFD7DBD2"/>
    <w:rsid w:val="FFFFF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DejaVu Sans" w:hAnsi="DejaVu Sans" w:eastAsia="方正黑体_GBK"/>
      <w:b/>
      <w:sz w:val="32"/>
    </w:rPr>
  </w:style>
  <w:style w:type="character" w:default="1" w:styleId="8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DejaVu Sans" w:hAnsi="DejaVu Sans"/>
      <w:sz w:val="18"/>
    </w:rPr>
  </w:style>
  <w:style w:type="paragraph" w:styleId="6">
    <w:name w:val="toc 1"/>
    <w:basedOn w:val="1"/>
    <w:next w:val="1"/>
    <w:qFormat/>
    <w:uiPriority w:val="0"/>
  </w:style>
  <w:style w:type="paragraph" w:styleId="7">
    <w:name w:val="toc 2"/>
    <w:basedOn w:val="1"/>
    <w:next w:val="1"/>
    <w:qFormat/>
    <w:uiPriority w:val="0"/>
    <w:pPr>
      <w:ind w:left="420" w:left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Office_1.0.0.1330_F1E327BC-269C-435d-A152-05C5408002CA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2020-03-05T09:05:00Z</dcterms:created>
  <dc:creator>magic</dc:creator>
  <cp:lastModifiedBy>magic</cp:lastModifiedBy>
  <dcterms:modified xsi:type="dcterms:W3CDTF">2020-03-04T18:00:09Z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2052-1.0.0.1330</vt:lpwstr>
  </property>
</Properties>
</file>