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footer14.xml" ContentType="application/vnd.openxmlformats-officedocument.wordprocessingml.footer+xml"/>
  <Override PartName="/word/charts/chart1.xml" ContentType="application/vnd.openxmlformats-officedocument.drawingml.chart+xml"/>
  <Override PartName="/word/header34.xml" ContentType="application/vnd.openxmlformats-officedocument.wordprocessingml.header+xml"/>
  <Override PartName="/word/header35.xml" ContentType="application/vnd.openxmlformats-officedocument.wordprocessingml.header+xml"/>
  <Override PartName="/word/footer15.xml" ContentType="application/vnd.openxmlformats-officedocument.wordprocessingml.foot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641470" w:rsidRDefault="00FC4DAD">
      <w:pPr>
        <w:jc w:val="right"/>
        <w:rPr>
          <w:rFonts w:eastAsia="黑体"/>
          <w:color w:val="800000"/>
          <w:sz w:val="52"/>
          <w:szCs w:val="52"/>
          <w:bdr w:val="single" w:sz="18" w:space="0" w:color="800000"/>
        </w:rPr>
      </w:pPr>
      <w:bookmarkStart w:id="0" w:name="_GoBack"/>
      <w:bookmarkEnd w:id="0"/>
      <w:r>
        <w:rPr>
          <w:rFonts w:eastAsia="黑体" w:hint="eastAsia"/>
          <w:color w:val="800000"/>
          <w:sz w:val="52"/>
          <w:szCs w:val="52"/>
          <w:bdr w:val="single" w:sz="18" w:space="0" w:color="800000"/>
        </w:rPr>
        <w:t>正本</w:t>
      </w:r>
    </w:p>
    <w:p w:rsidR="00641470" w:rsidRDefault="00641470">
      <w:pPr>
        <w:tabs>
          <w:tab w:val="left" w:pos="5670"/>
        </w:tabs>
        <w:spacing w:line="500" w:lineRule="exact"/>
        <w:rPr>
          <w:rFonts w:ascii="Arial" w:eastAsia="仿宋_GB2312" w:hAnsi="Arial" w:cs="Arial"/>
          <w:sz w:val="24"/>
        </w:rPr>
      </w:pPr>
    </w:p>
    <w:p w:rsidR="00641470" w:rsidRDefault="00FC4DAD">
      <w:pPr>
        <w:spacing w:beforeLines="50" w:before="156" w:afterLines="50" w:after="156" w:line="360" w:lineRule="auto"/>
        <w:jc w:val="right"/>
        <w:rPr>
          <w:rFonts w:asciiTheme="majorEastAsia" w:eastAsiaTheme="majorEastAsia" w:hAnsiTheme="majorEastAsia"/>
          <w:b/>
          <w:sz w:val="48"/>
          <w:szCs w:val="48"/>
        </w:rPr>
      </w:pPr>
      <w:r>
        <w:rPr>
          <w:rFonts w:asciiTheme="majorEastAsia" w:eastAsiaTheme="majorEastAsia" w:hAnsiTheme="majorEastAsia" w:hint="eastAsia"/>
          <w:b/>
          <w:sz w:val="48"/>
          <w:szCs w:val="48"/>
        </w:rPr>
        <w:t>中信银行</w:t>
      </w:r>
      <w:r>
        <w:rPr>
          <w:rFonts w:asciiTheme="majorEastAsia" w:eastAsiaTheme="majorEastAsia" w:hAnsiTheme="majorEastAsia"/>
          <w:b/>
          <w:sz w:val="48"/>
          <w:szCs w:val="48"/>
        </w:rPr>
        <w:t>信用卡中心</w:t>
      </w:r>
    </w:p>
    <w:p w:rsidR="00641470" w:rsidRDefault="00FC4DAD">
      <w:pPr>
        <w:spacing w:beforeLines="50" w:before="156" w:afterLines="50" w:after="156" w:line="360" w:lineRule="auto"/>
        <w:jc w:val="right"/>
        <w:rPr>
          <w:rFonts w:asciiTheme="majorEastAsia" w:eastAsiaTheme="majorEastAsia" w:hAnsiTheme="majorEastAsia"/>
          <w:b/>
          <w:sz w:val="48"/>
          <w:szCs w:val="48"/>
        </w:rPr>
      </w:pPr>
      <w:r>
        <w:rPr>
          <w:rFonts w:asciiTheme="majorEastAsia" w:eastAsiaTheme="majorEastAsia" w:hAnsiTheme="majorEastAsia" w:hint="eastAsia"/>
          <w:b/>
          <w:sz w:val="48"/>
          <w:szCs w:val="48"/>
        </w:rPr>
        <w:t>云架构升级扫清外围子项目底层数据平台升级之网络数据采集平台建设项目</w:t>
      </w:r>
    </w:p>
    <w:p w:rsidR="00641470" w:rsidRDefault="00FC4DAD">
      <w:pPr>
        <w:spacing w:beforeLines="50" w:before="156" w:afterLines="50" w:after="156" w:line="360" w:lineRule="auto"/>
        <w:jc w:val="right"/>
        <w:rPr>
          <w:rFonts w:asciiTheme="majorEastAsia" w:eastAsiaTheme="majorEastAsia" w:hAnsiTheme="majorEastAsia"/>
          <w:b/>
          <w:sz w:val="48"/>
          <w:szCs w:val="48"/>
        </w:rPr>
      </w:pPr>
      <w:r>
        <w:rPr>
          <w:rFonts w:asciiTheme="majorEastAsia" w:eastAsiaTheme="majorEastAsia" w:hAnsiTheme="majorEastAsia" w:hint="eastAsia"/>
          <w:b/>
          <w:sz w:val="48"/>
          <w:szCs w:val="48"/>
        </w:rPr>
        <w:t>项目编号：GLB2018055</w:t>
      </w:r>
    </w:p>
    <w:p w:rsidR="00641470" w:rsidRDefault="00FC4DAD">
      <w:pPr>
        <w:tabs>
          <w:tab w:val="left" w:pos="440"/>
          <w:tab w:val="left" w:pos="6500"/>
        </w:tabs>
        <w:spacing w:line="500" w:lineRule="exact"/>
        <w:rPr>
          <w:rFonts w:ascii="宋体" w:eastAsia="宋体" w:hAnsi="宋体" w:cs="宋体"/>
          <w:bCs/>
          <w:iCs/>
          <w:sz w:val="24"/>
        </w:rPr>
      </w:pPr>
      <w:r>
        <w:rPr>
          <w:rFonts w:ascii="宋体" w:eastAsia="宋体" w:hAnsi="宋体" w:cs="宋体"/>
          <w:bCs/>
          <w:iCs/>
          <w:sz w:val="24"/>
        </w:rPr>
        <w:tab/>
      </w:r>
    </w:p>
    <w:p w:rsidR="00641470" w:rsidRDefault="00FC4DAD">
      <w:pPr>
        <w:tabs>
          <w:tab w:val="left" w:pos="440"/>
          <w:tab w:val="left" w:pos="6500"/>
        </w:tabs>
        <w:spacing w:line="500" w:lineRule="exact"/>
        <w:rPr>
          <w:rFonts w:ascii="Arial" w:eastAsia="仿宋_GB2312" w:hAnsi="Arial" w:cs="Arial"/>
          <w:sz w:val="24"/>
        </w:rPr>
      </w:pPr>
      <w:r>
        <w:rPr>
          <w:rFonts w:asciiTheme="majorEastAsia" w:eastAsiaTheme="majorEastAsia" w:hAnsiTheme="majorEastAsia" w:cs="宋体" w:hint="eastAsia"/>
          <w:b/>
          <w:iCs/>
          <w:sz w:val="48"/>
          <w:szCs w:val="48"/>
        </w:rPr>
        <w:t xml:space="preserve">                       应 答 文 件</w:t>
      </w:r>
      <w:r>
        <w:rPr>
          <w:rFonts w:ascii="Arial" w:eastAsia="仿宋_GB2312" w:hAnsi="Arial" w:cs="Arial"/>
          <w:sz w:val="24"/>
        </w:rPr>
        <w:tab/>
      </w:r>
      <w:r>
        <w:rPr>
          <w:rFonts w:ascii="Arial" w:eastAsia="仿宋_GB2312" w:hAnsi="Arial" w:cs="Arial"/>
          <w:sz w:val="24"/>
        </w:rPr>
        <w:tab/>
      </w:r>
    </w:p>
    <w:p w:rsidR="00641470" w:rsidRDefault="00641470">
      <w:pPr>
        <w:tabs>
          <w:tab w:val="left" w:pos="6200"/>
        </w:tabs>
        <w:spacing w:line="500" w:lineRule="exact"/>
        <w:rPr>
          <w:rFonts w:ascii="Arial" w:eastAsia="仿宋_GB2312" w:hAnsi="Arial" w:cs="Arial"/>
          <w:sz w:val="24"/>
        </w:rPr>
      </w:pPr>
    </w:p>
    <w:p w:rsidR="00641470" w:rsidRDefault="00641470">
      <w:pPr>
        <w:tabs>
          <w:tab w:val="left" w:pos="6200"/>
        </w:tabs>
        <w:spacing w:line="500" w:lineRule="exact"/>
        <w:rPr>
          <w:rFonts w:ascii="Arial" w:eastAsia="仿宋_GB2312" w:hAnsi="Arial" w:cs="Arial"/>
          <w:sz w:val="24"/>
        </w:rPr>
      </w:pPr>
    </w:p>
    <w:p w:rsidR="00641470" w:rsidRDefault="00FC4DAD">
      <w:pPr>
        <w:widowControl/>
        <w:spacing w:before="48" w:after="48"/>
        <w:jc w:val="right"/>
        <w:rPr>
          <w:rFonts w:ascii="黑体" w:eastAsia="黑体"/>
          <w:b/>
        </w:rPr>
      </w:pPr>
      <w:r>
        <w:rPr>
          <w:noProof/>
        </w:rPr>
        <w:drawing>
          <wp:inline distT="0" distB="0" distL="0" distR="0">
            <wp:extent cx="1765300" cy="609600"/>
            <wp:effectExtent l="0" t="0" r="12700" b="0"/>
            <wp:docPr id="100354" name="图片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4" name="图片 100354"/>
                    <pic:cNvPicPr>
                      <a:picLocks noChangeAspect="1"/>
                    </pic:cNvPicPr>
                  </pic:nvPicPr>
                  <pic:blipFill>
                    <a:blip r:embed="rId9"/>
                    <a:stretch>
                      <a:fillRect/>
                    </a:stretch>
                  </pic:blipFill>
                  <pic:spPr>
                    <a:xfrm>
                      <a:off x="0" y="0"/>
                      <a:ext cx="1765300" cy="609600"/>
                    </a:xfrm>
                    <a:prstGeom prst="rect">
                      <a:avLst/>
                    </a:prstGeom>
                  </pic:spPr>
                </pic:pic>
              </a:graphicData>
            </a:graphic>
          </wp:inline>
        </w:drawing>
      </w:r>
    </w:p>
    <w:p w:rsidR="00641470" w:rsidRDefault="00FC4DAD">
      <w:pPr>
        <w:spacing w:before="48" w:after="48"/>
        <w:ind w:left="632" w:firstLine="330"/>
        <w:jc w:val="right"/>
        <w:rPr>
          <w:rFonts w:asciiTheme="majorEastAsia" w:eastAsiaTheme="majorEastAsia" w:hAnsiTheme="majorEastAsia" w:cstheme="majorEastAsia"/>
          <w:color w:val="000000"/>
          <w:sz w:val="28"/>
          <w:szCs w:val="28"/>
        </w:rPr>
      </w:pPr>
      <w:r>
        <w:rPr>
          <w:rFonts w:hint="eastAsia"/>
          <w:b/>
          <w:bCs/>
        </w:rPr>
        <w:t>投标</w:t>
      </w:r>
      <w:r>
        <w:rPr>
          <w:rFonts w:hint="eastAsia"/>
          <w:b/>
          <w:bCs/>
          <w:szCs w:val="21"/>
        </w:rPr>
        <w:t>单位：深圳市比一比网络科技有限公司</w:t>
      </w:r>
    </w:p>
    <w:p w:rsidR="00641470" w:rsidRDefault="00FC4DAD">
      <w:pPr>
        <w:spacing w:before="48" w:after="48"/>
        <w:ind w:left="632" w:firstLine="330"/>
        <w:jc w:val="right"/>
        <w:rPr>
          <w:b/>
          <w:bCs/>
        </w:rPr>
      </w:pPr>
      <w:r>
        <w:rPr>
          <w:rFonts w:hint="eastAsia"/>
          <w:b/>
          <w:bCs/>
        </w:rPr>
        <w:t>广东省深圳市南山区科华路</w:t>
      </w:r>
      <w:r w:rsidR="00692CB5">
        <w:rPr>
          <w:rFonts w:hint="eastAsia"/>
          <w:b/>
          <w:bCs/>
        </w:rPr>
        <w:t>讯美科技广场</w:t>
      </w:r>
      <w:r w:rsidR="00692CB5">
        <w:rPr>
          <w:rFonts w:hint="eastAsia"/>
          <w:b/>
          <w:bCs/>
        </w:rPr>
        <w:t>1</w:t>
      </w:r>
      <w:r w:rsidR="00692CB5">
        <w:rPr>
          <w:rFonts w:hint="eastAsia"/>
          <w:b/>
          <w:bCs/>
        </w:rPr>
        <w:t>栋</w:t>
      </w:r>
      <w:r w:rsidR="00692CB5">
        <w:rPr>
          <w:rFonts w:hint="eastAsia"/>
          <w:b/>
          <w:bCs/>
        </w:rPr>
        <w:t>306</w:t>
      </w:r>
    </w:p>
    <w:p w:rsidR="00641470" w:rsidRDefault="00FC4DAD">
      <w:pPr>
        <w:ind w:left="632" w:firstLine="330"/>
        <w:jc w:val="right"/>
        <w:rPr>
          <w:b/>
          <w:bCs/>
          <w:color w:val="000000"/>
        </w:rPr>
      </w:pPr>
      <w:r>
        <w:rPr>
          <w:rFonts w:hint="eastAsia"/>
          <w:b/>
          <w:bCs/>
          <w:color w:val="000000"/>
        </w:rPr>
        <w:t>邮编</w:t>
      </w:r>
      <w:r>
        <w:rPr>
          <w:rFonts w:hint="eastAsia"/>
          <w:b/>
          <w:bCs/>
          <w:color w:val="000000"/>
        </w:rPr>
        <w:t>:518054</w:t>
      </w:r>
    </w:p>
    <w:p w:rsidR="00641470" w:rsidRDefault="00FC4DAD">
      <w:pPr>
        <w:ind w:left="632" w:firstLine="330"/>
        <w:jc w:val="right"/>
        <w:rPr>
          <w:b/>
          <w:bCs/>
          <w:color w:val="000000"/>
        </w:rPr>
      </w:pPr>
      <w:r>
        <w:rPr>
          <w:rFonts w:hint="eastAsia"/>
          <w:b/>
          <w:bCs/>
          <w:color w:val="000000"/>
        </w:rPr>
        <w:t>电话</w:t>
      </w:r>
      <w:r>
        <w:rPr>
          <w:rFonts w:hint="eastAsia"/>
          <w:b/>
          <w:bCs/>
          <w:color w:val="000000"/>
        </w:rPr>
        <w:t>:0755-88321616</w:t>
      </w:r>
    </w:p>
    <w:p w:rsidR="00641470" w:rsidRDefault="00641470"/>
    <w:p w:rsidR="00641470" w:rsidRDefault="00FC4DAD">
      <w:pPr>
        <w:wordWrap w:val="0"/>
        <w:spacing w:before="48" w:after="48"/>
        <w:ind w:left="545" w:firstLine="417"/>
        <w:jc w:val="right"/>
        <w:rPr>
          <w:b/>
          <w:bCs/>
        </w:rPr>
      </w:pPr>
      <w:r>
        <w:rPr>
          <w:rFonts w:hint="eastAsia"/>
          <w:b/>
          <w:bCs/>
        </w:rPr>
        <w:t>授权代表人签字</w:t>
      </w:r>
      <w:r>
        <w:rPr>
          <w:rFonts w:hint="eastAsia"/>
          <w:b/>
          <w:bCs/>
        </w:rPr>
        <w:t>:</w:t>
      </w:r>
      <w:r>
        <w:rPr>
          <w:rFonts w:hint="eastAsia"/>
          <w:b/>
          <w:bCs/>
          <w:u w:val="single"/>
        </w:rPr>
        <w:t xml:space="preserve">  </w:t>
      </w:r>
      <w:r>
        <w:rPr>
          <w:b/>
          <w:bCs/>
          <w:u w:val="single"/>
        </w:rPr>
        <w:t xml:space="preserve">     </w:t>
      </w:r>
      <w:r>
        <w:rPr>
          <w:rFonts w:hint="eastAsia"/>
          <w:b/>
          <w:bCs/>
          <w:u w:val="single"/>
        </w:rPr>
        <w:t xml:space="preserve">  </w:t>
      </w:r>
      <w:r>
        <w:rPr>
          <w:rFonts w:hint="eastAsia"/>
          <w:b/>
          <w:bCs/>
        </w:rPr>
        <w:t xml:space="preserve"> </w:t>
      </w:r>
    </w:p>
    <w:p w:rsidR="00641470" w:rsidRDefault="00FC4DAD">
      <w:pPr>
        <w:spacing w:before="48" w:after="48"/>
        <w:ind w:left="545" w:firstLine="417"/>
        <w:jc w:val="right"/>
        <w:rPr>
          <w:b/>
          <w:u w:val="single"/>
        </w:rPr>
      </w:pPr>
      <w:r>
        <w:rPr>
          <w:rFonts w:hint="eastAsia"/>
          <w:b/>
          <w:u w:val="single"/>
        </w:rPr>
        <w:t>201</w:t>
      </w:r>
      <w:r>
        <w:rPr>
          <w:b/>
          <w:u w:val="single"/>
        </w:rPr>
        <w:t>8</w:t>
      </w:r>
      <w:r>
        <w:rPr>
          <w:rFonts w:hint="eastAsia"/>
          <w:b/>
          <w:u w:val="single"/>
        </w:rPr>
        <w:t>年</w:t>
      </w:r>
      <w:r>
        <w:rPr>
          <w:b/>
          <w:u w:val="single"/>
        </w:rPr>
        <w:t xml:space="preserve"> 04 </w:t>
      </w:r>
      <w:r>
        <w:rPr>
          <w:rFonts w:hint="eastAsia"/>
          <w:b/>
          <w:u w:val="single"/>
        </w:rPr>
        <w:t>月</w:t>
      </w:r>
      <w:r>
        <w:rPr>
          <w:rFonts w:hint="eastAsia"/>
          <w:b/>
          <w:u w:val="single"/>
        </w:rPr>
        <w:t xml:space="preserve"> 10</w:t>
      </w:r>
      <w:r>
        <w:rPr>
          <w:b/>
          <w:u w:val="single"/>
        </w:rPr>
        <w:t xml:space="preserve"> </w:t>
      </w:r>
      <w:r>
        <w:rPr>
          <w:rFonts w:hint="eastAsia"/>
          <w:b/>
          <w:u w:val="single"/>
        </w:rPr>
        <w:t>日</w:t>
      </w:r>
    </w:p>
    <w:tbl>
      <w:tblPr>
        <w:tblpPr w:leftFromText="180" w:rightFromText="180" w:vertAnchor="text" w:horzAnchor="margin" w:tblpXSpec="right" w:tblpY="2"/>
        <w:tblW w:w="5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tblGrid>
      <w:tr w:rsidR="00641470">
        <w:trPr>
          <w:trHeight w:val="1403"/>
        </w:trPr>
        <w:tc>
          <w:tcPr>
            <w:tcW w:w="5495" w:type="dxa"/>
          </w:tcPr>
          <w:p w:rsidR="00641470" w:rsidRDefault="00FC4DAD">
            <w:pPr>
              <w:widowControl/>
              <w:spacing w:before="48" w:after="48"/>
            </w:pPr>
            <w:r>
              <w:rPr>
                <w:rFonts w:hint="eastAsia"/>
              </w:rPr>
              <w:t>本文档中涉及的所有信息为本公司专有信息，敬请视同机密文件处理。除因需要而得到授权的中信银行和深圳市比一比网络科技有限公司有关人员外，一律不得以任何形式向他人泄露。</w:t>
            </w:r>
          </w:p>
        </w:tc>
      </w:tr>
    </w:tbl>
    <w:p w:rsidR="00641470" w:rsidRDefault="00641470">
      <w:pPr>
        <w:tabs>
          <w:tab w:val="left" w:pos="5670"/>
        </w:tabs>
        <w:spacing w:line="500" w:lineRule="exact"/>
        <w:rPr>
          <w:rFonts w:ascii="Arial" w:eastAsia="仿宋_GB2312" w:hAnsi="Arial" w:cs="Arial"/>
          <w:sz w:val="24"/>
        </w:rPr>
      </w:pPr>
    </w:p>
    <w:p w:rsidR="00641470" w:rsidRDefault="00641470">
      <w:pPr>
        <w:tabs>
          <w:tab w:val="left" w:pos="5670"/>
        </w:tabs>
        <w:spacing w:line="500" w:lineRule="exact"/>
        <w:rPr>
          <w:rFonts w:ascii="Arial" w:eastAsia="仿宋_GB2312" w:hAnsi="Arial" w:cs="Arial"/>
          <w:sz w:val="24"/>
        </w:rPr>
      </w:pPr>
    </w:p>
    <w:p w:rsidR="00641470" w:rsidRDefault="00641470">
      <w:pPr>
        <w:tabs>
          <w:tab w:val="left" w:pos="5670"/>
        </w:tabs>
        <w:spacing w:line="500" w:lineRule="exact"/>
        <w:rPr>
          <w:rFonts w:ascii="Arial" w:eastAsia="仿宋_GB2312" w:hAnsi="Arial" w:cs="Arial"/>
          <w:sz w:val="24"/>
        </w:rPr>
        <w:sectPr w:rsidR="00641470">
          <w:headerReference w:type="default" r:id="rId10"/>
          <w:footerReference w:type="default" r:id="rId11"/>
          <w:pgSz w:w="11906" w:h="16838"/>
          <w:pgMar w:top="1440" w:right="1800" w:bottom="1440" w:left="1800" w:header="851" w:footer="992" w:gutter="0"/>
          <w:pgNumType w:start="1"/>
          <w:cols w:space="425"/>
          <w:docGrid w:type="lines" w:linePitch="312"/>
        </w:sectPr>
      </w:pPr>
    </w:p>
    <w:p w:rsidR="00641470" w:rsidRDefault="00FC4DAD">
      <w:pPr>
        <w:ind w:firstLineChars="100" w:firstLine="440"/>
        <w:jc w:val="center"/>
        <w:rPr>
          <w:rFonts w:asciiTheme="majorEastAsia" w:eastAsiaTheme="majorEastAsia" w:hAnsiTheme="majorEastAsia"/>
          <w:sz w:val="44"/>
          <w:szCs w:val="44"/>
        </w:rPr>
      </w:pPr>
      <w:r>
        <w:rPr>
          <w:rFonts w:asciiTheme="majorEastAsia" w:eastAsiaTheme="majorEastAsia" w:hAnsiTheme="majorEastAsia" w:hint="eastAsia"/>
          <w:sz w:val="44"/>
          <w:szCs w:val="44"/>
        </w:rPr>
        <w:lastRenderedPageBreak/>
        <w:t>目</w:t>
      </w:r>
      <w:r>
        <w:rPr>
          <w:rFonts w:asciiTheme="majorEastAsia" w:eastAsiaTheme="majorEastAsia" w:hAnsiTheme="majorEastAsia" w:hint="eastAsia"/>
          <w:sz w:val="44"/>
          <w:szCs w:val="44"/>
        </w:rPr>
        <w:tab/>
        <w:t>录</w:t>
      </w:r>
    </w:p>
    <w:p w:rsidR="00641470" w:rsidRDefault="00641470"/>
    <w:p w:rsidR="00641470" w:rsidRDefault="00641470"/>
    <w:p w:rsidR="00641470" w:rsidRDefault="00FC4DAD">
      <w:pPr>
        <w:pStyle w:val="10"/>
        <w:tabs>
          <w:tab w:val="clear" w:pos="8296"/>
          <w:tab w:val="right" w:leader="dot" w:pos="8306"/>
        </w:tabs>
      </w:pPr>
      <w:r>
        <w:fldChar w:fldCharType="begin"/>
      </w:r>
      <w:r>
        <w:instrText xml:space="preserve"> TOC \o "1-5" \h \z \u </w:instrText>
      </w:r>
      <w:r>
        <w:fldChar w:fldCharType="separate"/>
      </w:r>
      <w:hyperlink w:anchor="_Toc18754" w:history="1">
        <w:r>
          <w:rPr>
            <w:rFonts w:asciiTheme="majorEastAsia" w:eastAsiaTheme="majorEastAsia" w:hAnsiTheme="majorEastAsia" w:cstheme="majorEastAsia" w:hint="eastAsia"/>
            <w:kern w:val="2"/>
          </w:rPr>
          <w:t>1 应答单位</w:t>
        </w:r>
        <w:r>
          <w:tab/>
        </w:r>
        <w:r w:rsidR="001A5E01">
          <w:fldChar w:fldCharType="begin"/>
        </w:r>
        <w:r w:rsidR="001A5E01">
          <w:instrText xml:space="preserve"> PAGEREF _Toc18754 </w:instrText>
        </w:r>
        <w:r w:rsidR="001A5E01">
          <w:fldChar w:fldCharType="separate"/>
        </w:r>
        <w:r>
          <w:t>14</w:t>
        </w:r>
        <w:r w:rsidR="001A5E01">
          <w:fldChar w:fldCharType="end"/>
        </w:r>
      </w:hyperlink>
    </w:p>
    <w:p w:rsidR="00641470" w:rsidRDefault="001A5E01">
      <w:pPr>
        <w:pStyle w:val="10"/>
        <w:tabs>
          <w:tab w:val="clear" w:pos="8296"/>
          <w:tab w:val="right" w:leader="dot" w:pos="8306"/>
        </w:tabs>
      </w:pPr>
      <w:hyperlink w:anchor="_Toc10863" w:history="1">
        <w:r w:rsidR="00FC4DAD">
          <w:rPr>
            <w:rFonts w:asciiTheme="majorEastAsia" w:eastAsiaTheme="majorEastAsia" w:hAnsiTheme="majorEastAsia" w:cstheme="majorEastAsia" w:hint="eastAsia"/>
            <w:kern w:val="2"/>
          </w:rPr>
          <w:t>2 应答确认函</w:t>
        </w:r>
        <w:r w:rsidR="00FC4DAD">
          <w:tab/>
        </w:r>
        <w:r>
          <w:fldChar w:fldCharType="begin"/>
        </w:r>
        <w:r>
          <w:instrText xml:space="preserve"> PAGEREF _Toc10863 </w:instrText>
        </w:r>
        <w:r>
          <w:fldChar w:fldCharType="separate"/>
        </w:r>
        <w:r w:rsidR="00FC4DAD">
          <w:t>15</w:t>
        </w:r>
        <w:r>
          <w:fldChar w:fldCharType="end"/>
        </w:r>
      </w:hyperlink>
    </w:p>
    <w:p w:rsidR="00641470" w:rsidRDefault="001A5E01">
      <w:pPr>
        <w:pStyle w:val="10"/>
        <w:tabs>
          <w:tab w:val="clear" w:pos="8296"/>
          <w:tab w:val="right" w:leader="dot" w:pos="8306"/>
        </w:tabs>
      </w:pPr>
      <w:hyperlink w:anchor="_Toc15041" w:history="1">
        <w:r w:rsidR="00FC4DAD">
          <w:rPr>
            <w:rFonts w:asciiTheme="majorEastAsia" w:eastAsiaTheme="majorEastAsia" w:hAnsiTheme="majorEastAsia" w:cstheme="majorEastAsia" w:hint="eastAsia"/>
            <w:kern w:val="2"/>
          </w:rPr>
          <w:t>3 应答声明</w:t>
        </w:r>
        <w:r w:rsidR="00FC4DAD">
          <w:tab/>
        </w:r>
        <w:r>
          <w:fldChar w:fldCharType="begin"/>
        </w:r>
        <w:r>
          <w:instrText xml:space="preserve"> PAGEREF _Toc15041 </w:instrText>
        </w:r>
        <w:r>
          <w:fldChar w:fldCharType="separate"/>
        </w:r>
        <w:r w:rsidR="00FC4DAD">
          <w:t>16</w:t>
        </w:r>
        <w:r>
          <w:fldChar w:fldCharType="end"/>
        </w:r>
      </w:hyperlink>
    </w:p>
    <w:p w:rsidR="00641470" w:rsidRDefault="001A5E01">
      <w:pPr>
        <w:pStyle w:val="10"/>
        <w:tabs>
          <w:tab w:val="clear" w:pos="8296"/>
          <w:tab w:val="right" w:leader="dot" w:pos="8306"/>
        </w:tabs>
      </w:pPr>
      <w:hyperlink w:anchor="_Toc8686" w:history="1">
        <w:r w:rsidR="00FC4DAD">
          <w:rPr>
            <w:rFonts w:asciiTheme="majorEastAsia" w:eastAsiaTheme="majorEastAsia" w:hAnsiTheme="majorEastAsia" w:cstheme="majorEastAsia" w:hint="eastAsia"/>
            <w:kern w:val="2"/>
          </w:rPr>
          <w:t>4 法定代表人授权委托书</w:t>
        </w:r>
        <w:r w:rsidR="00FC4DAD">
          <w:tab/>
        </w:r>
        <w:r>
          <w:fldChar w:fldCharType="begin"/>
        </w:r>
        <w:r>
          <w:instrText xml:space="preserve"> PAGEREF _Toc8686 </w:instrText>
        </w:r>
        <w:r>
          <w:fldChar w:fldCharType="separate"/>
        </w:r>
        <w:r w:rsidR="00FC4DAD">
          <w:t>18</w:t>
        </w:r>
        <w:r>
          <w:fldChar w:fldCharType="end"/>
        </w:r>
      </w:hyperlink>
    </w:p>
    <w:p w:rsidR="00641470" w:rsidRDefault="001A5E01">
      <w:pPr>
        <w:pStyle w:val="10"/>
        <w:tabs>
          <w:tab w:val="clear" w:pos="8296"/>
          <w:tab w:val="right" w:leader="dot" w:pos="8306"/>
        </w:tabs>
      </w:pPr>
      <w:hyperlink w:anchor="_Toc18665" w:history="1">
        <w:r w:rsidR="00FC4DAD">
          <w:rPr>
            <w:rFonts w:asciiTheme="majorEastAsia" w:eastAsiaTheme="majorEastAsia" w:hAnsiTheme="majorEastAsia" w:cstheme="majorEastAsia" w:hint="eastAsia"/>
            <w:kern w:val="2"/>
          </w:rPr>
          <w:t>5 保  密  承  诺</w:t>
        </w:r>
        <w:r w:rsidR="00FC4DAD">
          <w:tab/>
        </w:r>
        <w:r>
          <w:fldChar w:fldCharType="begin"/>
        </w:r>
        <w:r>
          <w:instrText xml:space="preserve"> PAGEREF _Toc18665 </w:instrText>
        </w:r>
        <w:r>
          <w:fldChar w:fldCharType="separate"/>
        </w:r>
        <w:r w:rsidR="00FC4DAD">
          <w:t>21</w:t>
        </w:r>
        <w:r>
          <w:fldChar w:fldCharType="end"/>
        </w:r>
      </w:hyperlink>
    </w:p>
    <w:p w:rsidR="00641470" w:rsidRDefault="001A5E01">
      <w:pPr>
        <w:pStyle w:val="10"/>
        <w:tabs>
          <w:tab w:val="clear" w:pos="8296"/>
          <w:tab w:val="right" w:leader="dot" w:pos="8306"/>
        </w:tabs>
      </w:pPr>
      <w:hyperlink w:anchor="_Toc21743" w:history="1">
        <w:r w:rsidR="00FC4DAD">
          <w:rPr>
            <w:rFonts w:asciiTheme="majorEastAsia" w:eastAsiaTheme="majorEastAsia" w:hAnsiTheme="majorEastAsia" w:cstheme="majorEastAsia" w:hint="eastAsia"/>
            <w:kern w:val="2"/>
          </w:rPr>
          <w:t>6 公司名称和概况</w:t>
        </w:r>
        <w:r w:rsidR="00FC4DAD">
          <w:tab/>
        </w:r>
        <w:r>
          <w:fldChar w:fldCharType="begin"/>
        </w:r>
        <w:r>
          <w:instrText xml:space="preserve"> PAGEREF _Toc21743 </w:instrText>
        </w:r>
        <w:r>
          <w:fldChar w:fldCharType="separate"/>
        </w:r>
        <w:r w:rsidR="00FC4DAD">
          <w:t>23</w:t>
        </w:r>
        <w:r>
          <w:fldChar w:fldCharType="end"/>
        </w:r>
      </w:hyperlink>
    </w:p>
    <w:p w:rsidR="00641470" w:rsidRDefault="001A5E01">
      <w:pPr>
        <w:pStyle w:val="20"/>
        <w:tabs>
          <w:tab w:val="right" w:leader="dot" w:pos="8306"/>
        </w:tabs>
      </w:pPr>
      <w:hyperlink w:anchor="_Toc4944" w:history="1">
        <w:r w:rsidR="00FC4DAD">
          <w:rPr>
            <w:rFonts w:hint="eastAsia"/>
          </w:rPr>
          <w:t xml:space="preserve">6.1 </w:t>
        </w:r>
        <w:r w:rsidR="00FC4DAD">
          <w:rPr>
            <w:rFonts w:hint="eastAsia"/>
          </w:rPr>
          <w:t>基本情况表</w:t>
        </w:r>
        <w:r w:rsidR="00FC4DAD">
          <w:tab/>
        </w:r>
        <w:r>
          <w:fldChar w:fldCharType="begin"/>
        </w:r>
        <w:r>
          <w:instrText xml:space="preserve"> PAGEREF _Toc4944 </w:instrText>
        </w:r>
        <w:r>
          <w:fldChar w:fldCharType="separate"/>
        </w:r>
        <w:r w:rsidR="00FC4DAD">
          <w:t>23</w:t>
        </w:r>
        <w:r>
          <w:fldChar w:fldCharType="end"/>
        </w:r>
      </w:hyperlink>
    </w:p>
    <w:p w:rsidR="00641470" w:rsidRDefault="001A5E01">
      <w:pPr>
        <w:pStyle w:val="20"/>
        <w:tabs>
          <w:tab w:val="right" w:leader="dot" w:pos="8306"/>
        </w:tabs>
      </w:pPr>
      <w:hyperlink w:anchor="_Toc23869" w:history="1">
        <w:r w:rsidR="00FC4DAD">
          <w:rPr>
            <w:rFonts w:ascii="仿宋_GB2312" w:eastAsia="仿宋_GB2312" w:hAnsi="宋体" w:hint="eastAsia"/>
          </w:rPr>
          <w:t xml:space="preserve">6.2 </w:t>
        </w:r>
        <w:r w:rsidR="00FC4DAD">
          <w:rPr>
            <w:rFonts w:hint="eastAsia"/>
          </w:rPr>
          <w:t>公司简介</w:t>
        </w:r>
        <w:r w:rsidR="00FC4DAD">
          <w:tab/>
        </w:r>
        <w:r>
          <w:fldChar w:fldCharType="begin"/>
        </w:r>
        <w:r>
          <w:instrText xml:space="preserve"> PAGEREF _Toc23869 </w:instrText>
        </w:r>
        <w:r>
          <w:fldChar w:fldCharType="separate"/>
        </w:r>
        <w:r w:rsidR="00FC4DAD">
          <w:t>24</w:t>
        </w:r>
        <w:r>
          <w:fldChar w:fldCharType="end"/>
        </w:r>
      </w:hyperlink>
    </w:p>
    <w:p w:rsidR="00641470" w:rsidRDefault="001A5E01">
      <w:pPr>
        <w:pStyle w:val="31"/>
        <w:tabs>
          <w:tab w:val="right" w:leader="dot" w:pos="8306"/>
        </w:tabs>
      </w:pPr>
      <w:hyperlink w:anchor="_Toc8315" w:history="1">
        <w:r w:rsidR="00FC4DAD">
          <w:rPr>
            <w:rFonts w:hint="eastAsia"/>
          </w:rPr>
          <w:t xml:space="preserve">6.2.1 </w:t>
        </w:r>
        <w:r w:rsidR="00FC4DAD">
          <w:rPr>
            <w:rFonts w:hint="eastAsia"/>
          </w:rPr>
          <w:t>公司概况</w:t>
        </w:r>
        <w:r w:rsidR="00FC4DAD">
          <w:tab/>
        </w:r>
        <w:r>
          <w:fldChar w:fldCharType="begin"/>
        </w:r>
        <w:r>
          <w:instrText xml:space="preserve"> PAGEREF _Toc8315 </w:instrText>
        </w:r>
        <w:r>
          <w:fldChar w:fldCharType="separate"/>
        </w:r>
        <w:r w:rsidR="00FC4DAD">
          <w:t>24</w:t>
        </w:r>
        <w:r>
          <w:fldChar w:fldCharType="end"/>
        </w:r>
      </w:hyperlink>
    </w:p>
    <w:p w:rsidR="00641470" w:rsidRDefault="001A5E01">
      <w:pPr>
        <w:pStyle w:val="31"/>
        <w:tabs>
          <w:tab w:val="right" w:leader="dot" w:pos="8306"/>
        </w:tabs>
      </w:pPr>
      <w:hyperlink w:anchor="_Toc8993" w:history="1">
        <w:r w:rsidR="00FC4DAD">
          <w:rPr>
            <w:rFonts w:hint="eastAsia"/>
          </w:rPr>
          <w:t xml:space="preserve">6.2.2 </w:t>
        </w:r>
        <w:r w:rsidR="00FC4DAD">
          <w:rPr>
            <w:rFonts w:hint="eastAsia"/>
          </w:rPr>
          <w:t>主营商品</w:t>
        </w:r>
        <w:r w:rsidR="00FC4DAD">
          <w:tab/>
        </w:r>
        <w:r>
          <w:fldChar w:fldCharType="begin"/>
        </w:r>
        <w:r>
          <w:instrText xml:space="preserve"> PAGEREF _Toc8993 </w:instrText>
        </w:r>
        <w:r>
          <w:fldChar w:fldCharType="separate"/>
        </w:r>
        <w:r w:rsidR="00FC4DAD">
          <w:t>25</w:t>
        </w:r>
        <w:r>
          <w:fldChar w:fldCharType="end"/>
        </w:r>
      </w:hyperlink>
    </w:p>
    <w:p w:rsidR="00641470" w:rsidRDefault="001A5E01">
      <w:pPr>
        <w:pStyle w:val="20"/>
        <w:tabs>
          <w:tab w:val="right" w:leader="dot" w:pos="8306"/>
        </w:tabs>
      </w:pPr>
      <w:hyperlink w:anchor="_Toc26558" w:history="1">
        <w:r w:rsidR="00FC4DAD">
          <w:rPr>
            <w:rFonts w:hint="eastAsia"/>
          </w:rPr>
          <w:t xml:space="preserve">6.3 </w:t>
        </w:r>
        <w:r w:rsidR="00FC4DAD">
          <w:rPr>
            <w:rFonts w:hint="eastAsia"/>
          </w:rPr>
          <w:t>所在行业、领域或区域排名情况</w:t>
        </w:r>
        <w:r w:rsidR="00FC4DAD">
          <w:tab/>
        </w:r>
        <w:r>
          <w:fldChar w:fldCharType="begin"/>
        </w:r>
        <w:r>
          <w:instrText xml:space="preserve"> PAGEREF _Toc26558 </w:instrText>
        </w:r>
        <w:r>
          <w:fldChar w:fldCharType="separate"/>
        </w:r>
        <w:r w:rsidR="00FC4DAD">
          <w:t>27</w:t>
        </w:r>
        <w:r>
          <w:fldChar w:fldCharType="end"/>
        </w:r>
      </w:hyperlink>
    </w:p>
    <w:p w:rsidR="00641470" w:rsidRDefault="001A5E01">
      <w:pPr>
        <w:pStyle w:val="20"/>
        <w:tabs>
          <w:tab w:val="right" w:leader="dot" w:pos="8306"/>
        </w:tabs>
      </w:pPr>
      <w:hyperlink w:anchor="_Toc24363" w:history="1">
        <w:r w:rsidR="00FC4DAD">
          <w:rPr>
            <w:rFonts w:hint="eastAsia"/>
          </w:rPr>
          <w:t xml:space="preserve">6.4 </w:t>
        </w:r>
        <w:r w:rsidR="00FC4DAD">
          <w:rPr>
            <w:rFonts w:hint="eastAsia"/>
          </w:rPr>
          <w:t>公司组织架构</w:t>
        </w:r>
        <w:r w:rsidR="00FC4DAD">
          <w:tab/>
        </w:r>
        <w:r>
          <w:fldChar w:fldCharType="begin"/>
        </w:r>
        <w:r>
          <w:instrText xml:space="preserve"> PAGEREF _Toc24363 </w:instrText>
        </w:r>
        <w:r>
          <w:fldChar w:fldCharType="separate"/>
        </w:r>
        <w:r w:rsidR="00FC4DAD">
          <w:t>27</w:t>
        </w:r>
        <w:r>
          <w:fldChar w:fldCharType="end"/>
        </w:r>
      </w:hyperlink>
    </w:p>
    <w:p w:rsidR="00641470" w:rsidRDefault="001A5E01">
      <w:pPr>
        <w:pStyle w:val="31"/>
        <w:tabs>
          <w:tab w:val="right" w:leader="dot" w:pos="8306"/>
        </w:tabs>
      </w:pPr>
      <w:hyperlink w:anchor="_Toc26690" w:history="1">
        <w:r w:rsidR="00FC4DAD">
          <w:rPr>
            <w:rFonts w:hint="eastAsia"/>
          </w:rPr>
          <w:t xml:space="preserve">6.4.1 </w:t>
        </w:r>
        <w:r w:rsidR="00FC4DAD">
          <w:rPr>
            <w:rFonts w:hint="eastAsia"/>
          </w:rPr>
          <w:t>市场地位及发展趋势介绍</w:t>
        </w:r>
        <w:r w:rsidR="00FC4DAD">
          <w:tab/>
        </w:r>
        <w:r>
          <w:fldChar w:fldCharType="begin"/>
        </w:r>
        <w:r>
          <w:instrText xml:space="preserve"> PAGEREF</w:instrText>
        </w:r>
        <w:r>
          <w:instrText xml:space="preserve"> _Toc26690 </w:instrText>
        </w:r>
        <w:r>
          <w:fldChar w:fldCharType="separate"/>
        </w:r>
        <w:r w:rsidR="00FC4DAD">
          <w:t>27</w:t>
        </w:r>
        <w:r>
          <w:fldChar w:fldCharType="end"/>
        </w:r>
      </w:hyperlink>
    </w:p>
    <w:p w:rsidR="00641470" w:rsidRDefault="001A5E01">
      <w:pPr>
        <w:pStyle w:val="31"/>
        <w:tabs>
          <w:tab w:val="right" w:leader="dot" w:pos="8306"/>
        </w:tabs>
      </w:pPr>
      <w:hyperlink w:anchor="_Toc341" w:history="1">
        <w:r w:rsidR="00FC4DAD">
          <w:rPr>
            <w:rFonts w:hint="eastAsia"/>
          </w:rPr>
          <w:t xml:space="preserve">6.4.2 </w:t>
        </w:r>
        <w:r w:rsidR="00FC4DAD">
          <w:rPr>
            <w:rFonts w:hint="eastAsia"/>
          </w:rPr>
          <w:t>公司法定代表人等主要成员稳定情况</w:t>
        </w:r>
        <w:r w:rsidR="00FC4DAD">
          <w:tab/>
        </w:r>
        <w:r>
          <w:fldChar w:fldCharType="begin"/>
        </w:r>
        <w:r>
          <w:instrText xml:space="preserve"> PAGEREF _Toc341 </w:instrText>
        </w:r>
        <w:r>
          <w:fldChar w:fldCharType="separate"/>
        </w:r>
        <w:r w:rsidR="00FC4DAD">
          <w:t>28</w:t>
        </w:r>
        <w:r>
          <w:fldChar w:fldCharType="end"/>
        </w:r>
      </w:hyperlink>
    </w:p>
    <w:p w:rsidR="00641470" w:rsidRDefault="001A5E01">
      <w:pPr>
        <w:pStyle w:val="20"/>
        <w:tabs>
          <w:tab w:val="right" w:leader="dot" w:pos="8306"/>
        </w:tabs>
      </w:pPr>
      <w:hyperlink w:anchor="_Toc20936" w:history="1">
        <w:r w:rsidR="00FC4DAD">
          <w:rPr>
            <w:rFonts w:ascii="仿宋_GB2312" w:eastAsia="仿宋_GB2312" w:hAnsi="宋体" w:hint="eastAsia"/>
          </w:rPr>
          <w:t xml:space="preserve">6.5 </w:t>
        </w:r>
        <w:r w:rsidR="00FC4DAD">
          <w:rPr>
            <w:rFonts w:hint="eastAsia"/>
          </w:rPr>
          <w:t>公司</w:t>
        </w:r>
        <w:r w:rsidR="00FC4DAD">
          <w:rPr>
            <w:rFonts w:ascii="仿宋_GB2312" w:eastAsia="仿宋_GB2312" w:hAnsi="宋体" w:hint="eastAsia"/>
          </w:rPr>
          <w:t>章程</w:t>
        </w:r>
        <w:r w:rsidR="00FC4DAD">
          <w:tab/>
        </w:r>
        <w:r>
          <w:fldChar w:fldCharType="begin"/>
        </w:r>
        <w:r>
          <w:instrText xml:space="preserve"> PAGEREF _Toc20936 </w:instrText>
        </w:r>
        <w:r>
          <w:fldChar w:fldCharType="separate"/>
        </w:r>
        <w:r w:rsidR="00FC4DAD">
          <w:t>28</w:t>
        </w:r>
        <w:r>
          <w:fldChar w:fldCharType="end"/>
        </w:r>
      </w:hyperlink>
    </w:p>
    <w:p w:rsidR="00641470" w:rsidRDefault="001A5E01">
      <w:pPr>
        <w:pStyle w:val="10"/>
        <w:tabs>
          <w:tab w:val="clear" w:pos="8296"/>
          <w:tab w:val="right" w:leader="dot" w:pos="8306"/>
        </w:tabs>
      </w:pPr>
      <w:hyperlink w:anchor="_Toc9048" w:history="1">
        <w:r w:rsidR="00FC4DAD">
          <w:rPr>
            <w:rFonts w:asciiTheme="majorEastAsia" w:eastAsiaTheme="majorEastAsia" w:hAnsiTheme="majorEastAsia" w:cstheme="majorEastAsia" w:hint="eastAsia"/>
            <w:kern w:val="2"/>
          </w:rPr>
          <w:t>7 营业执照</w:t>
        </w:r>
        <w:r w:rsidR="00FC4DAD">
          <w:tab/>
        </w:r>
        <w:r>
          <w:fldChar w:fldCharType="begin"/>
        </w:r>
        <w:r>
          <w:instrText xml:space="preserve"> PAGEREF _Toc9048 </w:instrText>
        </w:r>
        <w:r>
          <w:fldChar w:fldCharType="separate"/>
        </w:r>
        <w:r w:rsidR="00FC4DAD">
          <w:t>33</w:t>
        </w:r>
        <w:r>
          <w:fldChar w:fldCharType="end"/>
        </w:r>
      </w:hyperlink>
    </w:p>
    <w:p w:rsidR="00641470" w:rsidRDefault="001A5E01">
      <w:pPr>
        <w:pStyle w:val="10"/>
        <w:tabs>
          <w:tab w:val="clear" w:pos="8296"/>
          <w:tab w:val="right" w:leader="dot" w:pos="8306"/>
        </w:tabs>
      </w:pPr>
      <w:hyperlink w:anchor="_Toc25627" w:history="1">
        <w:r w:rsidR="00FC4DAD">
          <w:rPr>
            <w:rFonts w:asciiTheme="majorEastAsia" w:eastAsiaTheme="majorEastAsia" w:hAnsiTheme="majorEastAsia" w:cstheme="majorEastAsia" w:hint="eastAsia"/>
            <w:kern w:val="2"/>
          </w:rPr>
          <w:t>8 企业资质证书</w:t>
        </w:r>
        <w:r w:rsidR="00FC4DAD">
          <w:tab/>
        </w:r>
        <w:r>
          <w:fldChar w:fldCharType="begin"/>
        </w:r>
        <w:r>
          <w:instrText xml:space="preserve"> PAGEREF _Toc25627 </w:instrText>
        </w:r>
        <w:r>
          <w:fldChar w:fldCharType="separate"/>
        </w:r>
        <w:r w:rsidR="00FC4DAD">
          <w:t>35</w:t>
        </w:r>
        <w:r>
          <w:fldChar w:fldCharType="end"/>
        </w:r>
      </w:hyperlink>
    </w:p>
    <w:p w:rsidR="00641470" w:rsidRDefault="001A5E01">
      <w:pPr>
        <w:pStyle w:val="20"/>
        <w:tabs>
          <w:tab w:val="right" w:leader="dot" w:pos="8306"/>
        </w:tabs>
      </w:pPr>
      <w:hyperlink w:anchor="_Toc18156" w:history="1">
        <w:r w:rsidR="00FC4DAD">
          <w:rPr>
            <w:rFonts w:ascii="仿宋_GB2312" w:eastAsia="仿宋_GB2312" w:hAnsi="宋体" w:hint="eastAsia"/>
            <w:bCs/>
          </w:rPr>
          <w:t>8.1 发明专利</w:t>
        </w:r>
        <w:r w:rsidR="00FC4DAD">
          <w:tab/>
        </w:r>
        <w:r>
          <w:fldChar w:fldCharType="begin"/>
        </w:r>
        <w:r>
          <w:instrText xml:space="preserve"> PAGEREF _Toc18156 </w:instrText>
        </w:r>
        <w:r>
          <w:fldChar w:fldCharType="separate"/>
        </w:r>
        <w:r w:rsidR="00FC4DAD">
          <w:t>35</w:t>
        </w:r>
        <w:r>
          <w:fldChar w:fldCharType="end"/>
        </w:r>
      </w:hyperlink>
    </w:p>
    <w:p w:rsidR="00641470" w:rsidRDefault="001A5E01">
      <w:pPr>
        <w:pStyle w:val="20"/>
        <w:tabs>
          <w:tab w:val="right" w:leader="dot" w:pos="8306"/>
        </w:tabs>
      </w:pPr>
      <w:hyperlink w:anchor="_Toc7903" w:history="1">
        <w:r w:rsidR="00FC4DAD">
          <w:rPr>
            <w:rFonts w:ascii="仿宋_GB2312" w:eastAsia="仿宋_GB2312" w:hAnsi="宋体" w:hint="eastAsia"/>
            <w:bCs/>
          </w:rPr>
          <w:t>8.2 专利实质通知书P1</w:t>
        </w:r>
        <w:r w:rsidR="00FC4DAD">
          <w:tab/>
        </w:r>
        <w:r>
          <w:fldChar w:fldCharType="begin"/>
        </w:r>
        <w:r>
          <w:instrText xml:space="preserve"> PAGEREF _Toc7903 </w:instrText>
        </w:r>
        <w:r>
          <w:fldChar w:fldCharType="separate"/>
        </w:r>
        <w:r w:rsidR="00FC4DAD">
          <w:t>36</w:t>
        </w:r>
        <w:r>
          <w:fldChar w:fldCharType="end"/>
        </w:r>
      </w:hyperlink>
    </w:p>
    <w:p w:rsidR="00641470" w:rsidRDefault="001A5E01">
      <w:pPr>
        <w:pStyle w:val="20"/>
        <w:tabs>
          <w:tab w:val="right" w:leader="dot" w:pos="8306"/>
        </w:tabs>
      </w:pPr>
      <w:hyperlink w:anchor="_Toc1728" w:history="1">
        <w:r w:rsidR="00FC4DAD">
          <w:rPr>
            <w:rFonts w:ascii="仿宋_GB2312" w:eastAsia="仿宋_GB2312" w:hAnsi="宋体" w:hint="eastAsia"/>
            <w:bCs/>
          </w:rPr>
          <w:t>8.3 专利实质通知书P2</w:t>
        </w:r>
        <w:r w:rsidR="00FC4DAD">
          <w:tab/>
        </w:r>
        <w:r>
          <w:fldChar w:fldCharType="begin"/>
        </w:r>
        <w:r>
          <w:instrText xml:space="preserve"> PAGEREF _Toc1728 </w:instrText>
        </w:r>
        <w:r>
          <w:fldChar w:fldCharType="separate"/>
        </w:r>
        <w:r w:rsidR="00FC4DAD">
          <w:t>37</w:t>
        </w:r>
        <w:r>
          <w:fldChar w:fldCharType="end"/>
        </w:r>
      </w:hyperlink>
    </w:p>
    <w:p w:rsidR="00641470" w:rsidRDefault="001A5E01">
      <w:pPr>
        <w:pStyle w:val="20"/>
        <w:tabs>
          <w:tab w:val="right" w:leader="dot" w:pos="8306"/>
        </w:tabs>
      </w:pPr>
      <w:hyperlink w:anchor="_Toc27935" w:history="1">
        <w:r w:rsidR="00FC4DAD">
          <w:rPr>
            <w:rFonts w:ascii="仿宋_GB2312" w:eastAsia="仿宋_GB2312" w:hAnsi="宋体" w:hint="eastAsia"/>
            <w:bCs/>
          </w:rPr>
          <w:t>8.4 著作权</w:t>
        </w:r>
        <w:r w:rsidR="00FC4DAD">
          <w:tab/>
        </w:r>
        <w:r>
          <w:fldChar w:fldCharType="begin"/>
        </w:r>
        <w:r>
          <w:instrText xml:space="preserve"> PAGEREF _Toc27935 </w:instrText>
        </w:r>
        <w:r>
          <w:fldChar w:fldCharType="separate"/>
        </w:r>
        <w:r w:rsidR="00FC4DAD">
          <w:t>38</w:t>
        </w:r>
        <w:r>
          <w:fldChar w:fldCharType="end"/>
        </w:r>
      </w:hyperlink>
    </w:p>
    <w:p w:rsidR="00641470" w:rsidRDefault="001A5E01">
      <w:pPr>
        <w:pStyle w:val="31"/>
        <w:tabs>
          <w:tab w:val="right" w:leader="dot" w:pos="8306"/>
        </w:tabs>
      </w:pPr>
      <w:hyperlink w:anchor="_Toc22633" w:history="1">
        <w:r w:rsidR="00FC4DAD">
          <w:rPr>
            <w:rFonts w:hint="eastAsia"/>
          </w:rPr>
          <w:t xml:space="preserve">8.4.1 </w:t>
        </w:r>
        <w:r w:rsidR="00FC4DAD">
          <w:rPr>
            <w:rFonts w:hint="eastAsia"/>
          </w:rPr>
          <w:t>比一比云采集操控系统</w:t>
        </w:r>
        <w:r w:rsidR="00FC4DAD">
          <w:tab/>
        </w:r>
        <w:r>
          <w:fldChar w:fldCharType="begin"/>
        </w:r>
        <w:r>
          <w:instrText xml:space="preserve"> PAGEREF _Toc22633 </w:instrText>
        </w:r>
        <w:r>
          <w:fldChar w:fldCharType="separate"/>
        </w:r>
        <w:r w:rsidR="00FC4DAD">
          <w:t>38</w:t>
        </w:r>
        <w:r>
          <w:fldChar w:fldCharType="end"/>
        </w:r>
      </w:hyperlink>
    </w:p>
    <w:p w:rsidR="00641470" w:rsidRDefault="001A5E01">
      <w:pPr>
        <w:pStyle w:val="31"/>
        <w:tabs>
          <w:tab w:val="right" w:leader="dot" w:pos="8306"/>
        </w:tabs>
      </w:pPr>
      <w:hyperlink w:anchor="_Toc4617" w:history="1">
        <w:r w:rsidR="00FC4DAD">
          <w:rPr>
            <w:rFonts w:hint="eastAsia"/>
          </w:rPr>
          <w:t xml:space="preserve">8.4.2 </w:t>
        </w:r>
        <w:r w:rsidR="00FC4DAD">
          <w:rPr>
            <w:rFonts w:hint="eastAsia"/>
          </w:rPr>
          <w:t>比一比云采集数据中心系统</w:t>
        </w:r>
        <w:r w:rsidR="00FC4DAD">
          <w:tab/>
        </w:r>
        <w:r>
          <w:fldChar w:fldCharType="begin"/>
        </w:r>
        <w:r>
          <w:instrText xml:space="preserve"> PAGEREF _Toc4617 </w:instrText>
        </w:r>
        <w:r>
          <w:fldChar w:fldCharType="separate"/>
        </w:r>
        <w:r w:rsidR="00FC4DAD">
          <w:t>39</w:t>
        </w:r>
        <w:r>
          <w:fldChar w:fldCharType="end"/>
        </w:r>
      </w:hyperlink>
    </w:p>
    <w:p w:rsidR="00641470" w:rsidRDefault="001A5E01">
      <w:pPr>
        <w:pStyle w:val="31"/>
        <w:tabs>
          <w:tab w:val="right" w:leader="dot" w:pos="8306"/>
        </w:tabs>
      </w:pPr>
      <w:hyperlink w:anchor="_Toc11934" w:history="1">
        <w:r w:rsidR="00FC4DAD">
          <w:rPr>
            <w:rFonts w:hint="eastAsia"/>
          </w:rPr>
          <w:t xml:space="preserve">8.4.3 </w:t>
        </w:r>
        <w:r w:rsidR="00FC4DAD">
          <w:rPr>
            <w:rFonts w:hint="eastAsia"/>
          </w:rPr>
          <w:t>比一比共享充电宝系统</w:t>
        </w:r>
        <w:r w:rsidR="00FC4DAD">
          <w:tab/>
        </w:r>
        <w:r>
          <w:fldChar w:fldCharType="begin"/>
        </w:r>
        <w:r>
          <w:instrText xml:space="preserve"> PAGEREF _Toc11934 </w:instrText>
        </w:r>
        <w:r>
          <w:fldChar w:fldCharType="separate"/>
        </w:r>
        <w:r w:rsidR="00FC4DAD">
          <w:t>40</w:t>
        </w:r>
        <w:r>
          <w:fldChar w:fldCharType="end"/>
        </w:r>
      </w:hyperlink>
    </w:p>
    <w:p w:rsidR="00641470" w:rsidRDefault="001A5E01">
      <w:pPr>
        <w:pStyle w:val="31"/>
        <w:tabs>
          <w:tab w:val="right" w:leader="dot" w:pos="8306"/>
        </w:tabs>
      </w:pPr>
      <w:hyperlink w:anchor="_Toc2225" w:history="1">
        <w:r w:rsidR="00FC4DAD">
          <w:rPr>
            <w:rFonts w:hint="eastAsia"/>
          </w:rPr>
          <w:t xml:space="preserve">8.4.4 </w:t>
        </w:r>
        <w:r w:rsidR="00FC4DAD">
          <w:rPr>
            <w:rFonts w:hint="eastAsia"/>
          </w:rPr>
          <w:t>比一比商超大数据系统</w:t>
        </w:r>
        <w:r w:rsidR="00FC4DAD">
          <w:tab/>
        </w:r>
        <w:r>
          <w:fldChar w:fldCharType="begin"/>
        </w:r>
        <w:r>
          <w:instrText xml:space="preserve"> PAGEREF _Toc2225 </w:instrText>
        </w:r>
        <w:r>
          <w:fldChar w:fldCharType="separate"/>
        </w:r>
        <w:r w:rsidR="00FC4DAD">
          <w:t>41</w:t>
        </w:r>
        <w:r>
          <w:fldChar w:fldCharType="end"/>
        </w:r>
      </w:hyperlink>
    </w:p>
    <w:p w:rsidR="00641470" w:rsidRDefault="001A5E01">
      <w:pPr>
        <w:pStyle w:val="31"/>
        <w:tabs>
          <w:tab w:val="right" w:leader="dot" w:pos="8306"/>
        </w:tabs>
      </w:pPr>
      <w:hyperlink w:anchor="_Toc1654" w:history="1">
        <w:r w:rsidR="00FC4DAD">
          <w:rPr>
            <w:rFonts w:hint="eastAsia"/>
          </w:rPr>
          <w:t xml:space="preserve">8.4.5 </w:t>
        </w:r>
        <w:r w:rsidR="00FC4DAD">
          <w:rPr>
            <w:rFonts w:hint="eastAsia"/>
          </w:rPr>
          <w:t>比一比数据清洗系统</w:t>
        </w:r>
        <w:r w:rsidR="00FC4DAD">
          <w:tab/>
        </w:r>
        <w:r>
          <w:fldChar w:fldCharType="begin"/>
        </w:r>
        <w:r>
          <w:instrText xml:space="preserve"> PAGEREF _Toc1654 </w:instrText>
        </w:r>
        <w:r>
          <w:fldChar w:fldCharType="separate"/>
        </w:r>
        <w:r w:rsidR="00FC4DAD">
          <w:t>42</w:t>
        </w:r>
        <w:r>
          <w:fldChar w:fldCharType="end"/>
        </w:r>
      </w:hyperlink>
    </w:p>
    <w:p w:rsidR="00641470" w:rsidRDefault="001A5E01">
      <w:pPr>
        <w:pStyle w:val="31"/>
        <w:tabs>
          <w:tab w:val="right" w:leader="dot" w:pos="8306"/>
        </w:tabs>
      </w:pPr>
      <w:hyperlink w:anchor="_Toc22234" w:history="1">
        <w:r w:rsidR="00FC4DAD">
          <w:rPr>
            <w:rFonts w:hint="eastAsia"/>
          </w:rPr>
          <w:t xml:space="preserve">8.4.6 </w:t>
        </w:r>
        <w:r w:rsidR="00FC4DAD">
          <w:rPr>
            <w:rFonts w:hint="eastAsia"/>
          </w:rPr>
          <w:t>比一比新零售大数据系统</w:t>
        </w:r>
        <w:r w:rsidR="00FC4DAD">
          <w:tab/>
        </w:r>
        <w:r>
          <w:fldChar w:fldCharType="begin"/>
        </w:r>
        <w:r>
          <w:instrText xml:space="preserve"> PAGEREF _Toc22234 </w:instrText>
        </w:r>
        <w:r>
          <w:fldChar w:fldCharType="separate"/>
        </w:r>
        <w:r w:rsidR="00FC4DAD">
          <w:t>43</w:t>
        </w:r>
        <w:r>
          <w:fldChar w:fldCharType="end"/>
        </w:r>
      </w:hyperlink>
    </w:p>
    <w:p w:rsidR="00641470" w:rsidRDefault="001A5E01">
      <w:pPr>
        <w:pStyle w:val="31"/>
        <w:tabs>
          <w:tab w:val="right" w:leader="dot" w:pos="8306"/>
        </w:tabs>
      </w:pPr>
      <w:hyperlink w:anchor="_Toc32651" w:history="1">
        <w:r w:rsidR="00FC4DAD">
          <w:rPr>
            <w:rFonts w:hint="eastAsia"/>
          </w:rPr>
          <w:t xml:space="preserve">8.4.7 </w:t>
        </w:r>
        <w:r w:rsidR="00FC4DAD">
          <w:rPr>
            <w:rFonts w:hint="eastAsia"/>
          </w:rPr>
          <w:t>比一比日志系统</w:t>
        </w:r>
        <w:r w:rsidR="00FC4DAD">
          <w:tab/>
        </w:r>
        <w:r>
          <w:fldChar w:fldCharType="begin"/>
        </w:r>
        <w:r>
          <w:instrText xml:space="preserve"> PAG</w:instrText>
        </w:r>
        <w:r>
          <w:instrText xml:space="preserve">EREF _Toc32651 </w:instrText>
        </w:r>
        <w:r>
          <w:fldChar w:fldCharType="separate"/>
        </w:r>
        <w:r w:rsidR="00FC4DAD">
          <w:t>44</w:t>
        </w:r>
        <w:r>
          <w:fldChar w:fldCharType="end"/>
        </w:r>
      </w:hyperlink>
    </w:p>
    <w:p w:rsidR="00641470" w:rsidRDefault="001A5E01">
      <w:pPr>
        <w:pStyle w:val="31"/>
        <w:tabs>
          <w:tab w:val="right" w:leader="dot" w:pos="8306"/>
        </w:tabs>
      </w:pPr>
      <w:hyperlink w:anchor="_Toc4879" w:history="1">
        <w:r w:rsidR="00FC4DAD">
          <w:rPr>
            <w:rFonts w:hint="eastAsia"/>
          </w:rPr>
          <w:t xml:space="preserve">8.4.8 </w:t>
        </w:r>
        <w:r w:rsidR="00FC4DAD">
          <w:rPr>
            <w:rFonts w:hint="eastAsia"/>
          </w:rPr>
          <w:t>比一比财讯数据采集系统</w:t>
        </w:r>
        <w:r w:rsidR="00FC4DAD">
          <w:tab/>
        </w:r>
        <w:r>
          <w:fldChar w:fldCharType="begin"/>
        </w:r>
        <w:r>
          <w:instrText xml:space="preserve"> PAGEREF _Toc4879 </w:instrText>
        </w:r>
        <w:r>
          <w:fldChar w:fldCharType="separate"/>
        </w:r>
        <w:r w:rsidR="00FC4DAD">
          <w:t>45</w:t>
        </w:r>
        <w:r>
          <w:fldChar w:fldCharType="end"/>
        </w:r>
      </w:hyperlink>
    </w:p>
    <w:p w:rsidR="00641470" w:rsidRDefault="001A5E01">
      <w:pPr>
        <w:pStyle w:val="31"/>
        <w:tabs>
          <w:tab w:val="right" w:leader="dot" w:pos="8306"/>
        </w:tabs>
      </w:pPr>
      <w:hyperlink w:anchor="_Toc24104" w:history="1">
        <w:r w:rsidR="00FC4DAD">
          <w:rPr>
            <w:rFonts w:hint="eastAsia"/>
          </w:rPr>
          <w:t xml:space="preserve">8.4.9 </w:t>
        </w:r>
        <w:r w:rsidR="00FC4DAD">
          <w:rPr>
            <w:rFonts w:hint="eastAsia"/>
          </w:rPr>
          <w:t>比一比财讯管理系统</w:t>
        </w:r>
        <w:r w:rsidR="00FC4DAD">
          <w:tab/>
        </w:r>
        <w:r>
          <w:fldChar w:fldCharType="begin"/>
        </w:r>
        <w:r>
          <w:instrText xml:space="preserve"> PAGEREF _Toc24104 </w:instrText>
        </w:r>
        <w:r>
          <w:fldChar w:fldCharType="separate"/>
        </w:r>
        <w:r w:rsidR="00FC4DAD">
          <w:t>46</w:t>
        </w:r>
        <w:r>
          <w:fldChar w:fldCharType="end"/>
        </w:r>
      </w:hyperlink>
    </w:p>
    <w:p w:rsidR="00641470" w:rsidRDefault="001A5E01">
      <w:pPr>
        <w:pStyle w:val="31"/>
        <w:tabs>
          <w:tab w:val="right" w:leader="dot" w:pos="8306"/>
        </w:tabs>
      </w:pPr>
      <w:hyperlink w:anchor="_Toc8351" w:history="1">
        <w:r w:rsidR="00FC4DAD">
          <w:rPr>
            <w:rFonts w:hint="eastAsia"/>
          </w:rPr>
          <w:t>8.4.10 android</w:t>
        </w:r>
        <w:r w:rsidR="00FC4DAD">
          <w:rPr>
            <w:rFonts w:hint="eastAsia"/>
          </w:rPr>
          <w:t>版</w:t>
        </w:r>
        <w:r w:rsidR="00FC4DAD">
          <w:rPr>
            <w:rFonts w:hint="eastAsia"/>
          </w:rPr>
          <w:t>APP</w:t>
        </w:r>
        <w:r w:rsidR="00FC4DAD">
          <w:rPr>
            <w:rFonts w:hint="eastAsia"/>
          </w:rPr>
          <w:t>系统</w:t>
        </w:r>
        <w:r w:rsidR="00FC4DAD">
          <w:tab/>
        </w:r>
        <w:r>
          <w:fldChar w:fldCharType="begin"/>
        </w:r>
        <w:r>
          <w:instrText xml:space="preserve"> PAGEREF _Toc8351 </w:instrText>
        </w:r>
        <w:r>
          <w:fldChar w:fldCharType="separate"/>
        </w:r>
        <w:r w:rsidR="00FC4DAD">
          <w:t>47</w:t>
        </w:r>
        <w:r>
          <w:fldChar w:fldCharType="end"/>
        </w:r>
      </w:hyperlink>
    </w:p>
    <w:p w:rsidR="00641470" w:rsidRDefault="001A5E01">
      <w:pPr>
        <w:pStyle w:val="31"/>
        <w:tabs>
          <w:tab w:val="right" w:leader="dot" w:pos="8306"/>
        </w:tabs>
      </w:pPr>
      <w:hyperlink w:anchor="_Toc4073" w:history="1">
        <w:r w:rsidR="00FC4DAD">
          <w:rPr>
            <w:rFonts w:hint="eastAsia"/>
          </w:rPr>
          <w:t>8.4.11 IOS</w:t>
        </w:r>
        <w:r w:rsidR="00FC4DAD">
          <w:rPr>
            <w:rFonts w:hint="eastAsia"/>
          </w:rPr>
          <w:t>版</w:t>
        </w:r>
        <w:r w:rsidR="00FC4DAD">
          <w:rPr>
            <w:rFonts w:hint="eastAsia"/>
          </w:rPr>
          <w:t>APP</w:t>
        </w:r>
        <w:r w:rsidR="00FC4DAD">
          <w:rPr>
            <w:rFonts w:hint="eastAsia"/>
          </w:rPr>
          <w:t>系统</w:t>
        </w:r>
        <w:r w:rsidR="00FC4DAD">
          <w:tab/>
        </w:r>
        <w:r>
          <w:fldChar w:fldCharType="begin"/>
        </w:r>
        <w:r>
          <w:instrText xml:space="preserve"> PAGEREF _Toc4073 </w:instrText>
        </w:r>
        <w:r>
          <w:fldChar w:fldCharType="separate"/>
        </w:r>
        <w:r w:rsidR="00FC4DAD">
          <w:t>48</w:t>
        </w:r>
        <w:r>
          <w:fldChar w:fldCharType="end"/>
        </w:r>
      </w:hyperlink>
    </w:p>
    <w:p w:rsidR="00641470" w:rsidRDefault="001A5E01">
      <w:pPr>
        <w:pStyle w:val="31"/>
        <w:tabs>
          <w:tab w:val="right" w:leader="dot" w:pos="8306"/>
        </w:tabs>
      </w:pPr>
      <w:hyperlink w:anchor="_Toc30760" w:history="1">
        <w:r w:rsidR="00FC4DAD">
          <w:rPr>
            <w:rFonts w:hint="eastAsia"/>
          </w:rPr>
          <w:t>8.4.12 web</w:t>
        </w:r>
        <w:r w:rsidR="00FC4DAD">
          <w:rPr>
            <w:rFonts w:hint="eastAsia"/>
          </w:rPr>
          <w:t>文档信息抽取系统</w:t>
        </w:r>
        <w:r w:rsidR="00FC4DAD">
          <w:tab/>
        </w:r>
        <w:r>
          <w:fldChar w:fldCharType="begin"/>
        </w:r>
        <w:r>
          <w:instrText xml:space="preserve"> PAGEREF _Toc30760 </w:instrText>
        </w:r>
        <w:r>
          <w:fldChar w:fldCharType="separate"/>
        </w:r>
        <w:r w:rsidR="00FC4DAD">
          <w:t>49</w:t>
        </w:r>
        <w:r>
          <w:fldChar w:fldCharType="end"/>
        </w:r>
      </w:hyperlink>
    </w:p>
    <w:p w:rsidR="00641470" w:rsidRDefault="001A5E01">
      <w:pPr>
        <w:pStyle w:val="31"/>
        <w:tabs>
          <w:tab w:val="right" w:leader="dot" w:pos="8306"/>
        </w:tabs>
      </w:pPr>
      <w:hyperlink w:anchor="_Toc20099" w:history="1">
        <w:r w:rsidR="00FC4DAD">
          <w:rPr>
            <w:rFonts w:hint="eastAsia"/>
          </w:rPr>
          <w:t>8.4.13 Web</w:t>
        </w:r>
        <w:r w:rsidR="00FC4DAD">
          <w:rPr>
            <w:rFonts w:hint="eastAsia"/>
          </w:rPr>
          <w:t>文档爬取系统</w:t>
        </w:r>
        <w:r w:rsidR="00FC4DAD">
          <w:tab/>
        </w:r>
        <w:r>
          <w:fldChar w:fldCharType="begin"/>
        </w:r>
        <w:r>
          <w:instrText xml:space="preserve"> PAGEREF _Toc20099 </w:instrText>
        </w:r>
        <w:r>
          <w:fldChar w:fldCharType="separate"/>
        </w:r>
        <w:r w:rsidR="00FC4DAD">
          <w:t>50</w:t>
        </w:r>
        <w:r>
          <w:fldChar w:fldCharType="end"/>
        </w:r>
      </w:hyperlink>
    </w:p>
    <w:p w:rsidR="00641470" w:rsidRDefault="001A5E01">
      <w:pPr>
        <w:pStyle w:val="31"/>
        <w:tabs>
          <w:tab w:val="right" w:leader="dot" w:pos="8306"/>
        </w:tabs>
      </w:pPr>
      <w:hyperlink w:anchor="_Toc18908" w:history="1">
        <w:r w:rsidR="00FC4DAD">
          <w:rPr>
            <w:rFonts w:hint="eastAsia"/>
          </w:rPr>
          <w:t xml:space="preserve">8.4.14 </w:t>
        </w:r>
        <w:r w:rsidR="00FC4DAD">
          <w:rPr>
            <w:rFonts w:hint="eastAsia"/>
          </w:rPr>
          <w:t>数据控制中心系统</w:t>
        </w:r>
        <w:r w:rsidR="00FC4DAD">
          <w:tab/>
        </w:r>
        <w:r>
          <w:fldChar w:fldCharType="begin"/>
        </w:r>
        <w:r>
          <w:instrText xml:space="preserve"> PAGEREF _Toc18908 </w:instrText>
        </w:r>
        <w:r>
          <w:fldChar w:fldCharType="separate"/>
        </w:r>
        <w:r w:rsidR="00FC4DAD">
          <w:t>51</w:t>
        </w:r>
        <w:r>
          <w:fldChar w:fldCharType="end"/>
        </w:r>
      </w:hyperlink>
    </w:p>
    <w:p w:rsidR="00641470" w:rsidRDefault="001A5E01">
      <w:pPr>
        <w:pStyle w:val="31"/>
        <w:tabs>
          <w:tab w:val="right" w:leader="dot" w:pos="8306"/>
        </w:tabs>
      </w:pPr>
      <w:hyperlink w:anchor="_Toc6530" w:history="1">
        <w:r w:rsidR="00FC4DAD">
          <w:rPr>
            <w:rFonts w:hint="eastAsia"/>
          </w:rPr>
          <w:t xml:space="preserve">8.4.15 </w:t>
        </w:r>
        <w:r w:rsidR="00FC4DAD">
          <w:rPr>
            <w:rFonts w:hint="eastAsia"/>
          </w:rPr>
          <w:t>日志管理系统</w:t>
        </w:r>
        <w:r w:rsidR="00FC4DAD">
          <w:tab/>
        </w:r>
        <w:r>
          <w:fldChar w:fldCharType="begin"/>
        </w:r>
        <w:r>
          <w:instrText xml:space="preserve"> PAGEREF _Toc6530 </w:instrText>
        </w:r>
        <w:r>
          <w:fldChar w:fldCharType="separate"/>
        </w:r>
        <w:r w:rsidR="00FC4DAD">
          <w:t>52</w:t>
        </w:r>
        <w:r>
          <w:fldChar w:fldCharType="end"/>
        </w:r>
      </w:hyperlink>
    </w:p>
    <w:p w:rsidR="00641470" w:rsidRDefault="001A5E01">
      <w:pPr>
        <w:pStyle w:val="31"/>
        <w:tabs>
          <w:tab w:val="right" w:leader="dot" w:pos="8306"/>
        </w:tabs>
      </w:pPr>
      <w:hyperlink w:anchor="_Toc28334" w:history="1">
        <w:r w:rsidR="00FC4DAD">
          <w:rPr>
            <w:rFonts w:hint="eastAsia"/>
          </w:rPr>
          <w:t xml:space="preserve">8.4.16 </w:t>
        </w:r>
        <w:r w:rsidR="00FC4DAD">
          <w:rPr>
            <w:rFonts w:hint="eastAsia"/>
          </w:rPr>
          <w:t>易停车</w:t>
        </w:r>
        <w:r w:rsidR="00FC4DAD">
          <w:rPr>
            <w:rFonts w:hint="eastAsia"/>
          </w:rPr>
          <w:t>android</w:t>
        </w:r>
        <w:r w:rsidR="00FC4DAD">
          <w:rPr>
            <w:rFonts w:hint="eastAsia"/>
          </w:rPr>
          <w:t>版系统</w:t>
        </w:r>
        <w:r w:rsidR="00FC4DAD">
          <w:tab/>
        </w:r>
        <w:r>
          <w:fldChar w:fldCharType="begin"/>
        </w:r>
        <w:r>
          <w:instrText xml:space="preserve"> PAGEREF _Toc28334 </w:instrText>
        </w:r>
        <w:r>
          <w:fldChar w:fldCharType="separate"/>
        </w:r>
        <w:r w:rsidR="00FC4DAD">
          <w:t>53</w:t>
        </w:r>
        <w:r>
          <w:fldChar w:fldCharType="end"/>
        </w:r>
      </w:hyperlink>
    </w:p>
    <w:p w:rsidR="00641470" w:rsidRDefault="001A5E01">
      <w:pPr>
        <w:pStyle w:val="31"/>
        <w:tabs>
          <w:tab w:val="right" w:leader="dot" w:pos="8306"/>
        </w:tabs>
      </w:pPr>
      <w:hyperlink w:anchor="_Toc18241" w:history="1">
        <w:r w:rsidR="00FC4DAD">
          <w:rPr>
            <w:rFonts w:hint="eastAsia"/>
          </w:rPr>
          <w:t xml:space="preserve">8.4.17 </w:t>
        </w:r>
        <w:r w:rsidR="00FC4DAD">
          <w:rPr>
            <w:rFonts w:hint="eastAsia"/>
          </w:rPr>
          <w:t>易停车</w:t>
        </w:r>
        <w:r w:rsidR="00FC4DAD">
          <w:rPr>
            <w:rFonts w:hint="eastAsia"/>
          </w:rPr>
          <w:t>IOS</w:t>
        </w:r>
        <w:r w:rsidR="00FC4DAD">
          <w:rPr>
            <w:rFonts w:hint="eastAsia"/>
          </w:rPr>
          <w:t>版系统</w:t>
        </w:r>
        <w:r w:rsidR="00FC4DAD">
          <w:tab/>
        </w:r>
        <w:r>
          <w:fldChar w:fldCharType="begin"/>
        </w:r>
        <w:r>
          <w:instrText xml:space="preserve"> PAGEREF _Toc18241 </w:instrText>
        </w:r>
        <w:r>
          <w:fldChar w:fldCharType="separate"/>
        </w:r>
        <w:r w:rsidR="00FC4DAD">
          <w:t>54</w:t>
        </w:r>
        <w:r>
          <w:fldChar w:fldCharType="end"/>
        </w:r>
      </w:hyperlink>
    </w:p>
    <w:p w:rsidR="00641470" w:rsidRDefault="001A5E01">
      <w:pPr>
        <w:pStyle w:val="31"/>
        <w:tabs>
          <w:tab w:val="right" w:leader="dot" w:pos="8306"/>
        </w:tabs>
      </w:pPr>
      <w:hyperlink w:anchor="_Toc2041" w:history="1">
        <w:r w:rsidR="00FC4DAD">
          <w:rPr>
            <w:rFonts w:hint="eastAsia"/>
          </w:rPr>
          <w:t xml:space="preserve">8.4.18 </w:t>
        </w:r>
        <w:r w:rsidR="00FC4DAD">
          <w:rPr>
            <w:rFonts w:hint="eastAsia"/>
          </w:rPr>
          <w:t>混合索引分析器系统</w:t>
        </w:r>
        <w:r w:rsidR="00FC4DAD">
          <w:tab/>
        </w:r>
        <w:r>
          <w:fldChar w:fldCharType="begin"/>
        </w:r>
        <w:r>
          <w:instrText xml:space="preserve"> PAGEREF _Toc2041 </w:instrText>
        </w:r>
        <w:r>
          <w:fldChar w:fldCharType="separate"/>
        </w:r>
        <w:r w:rsidR="00FC4DAD">
          <w:t>55</w:t>
        </w:r>
        <w:r>
          <w:fldChar w:fldCharType="end"/>
        </w:r>
      </w:hyperlink>
    </w:p>
    <w:p w:rsidR="00641470" w:rsidRDefault="001A5E01">
      <w:pPr>
        <w:pStyle w:val="31"/>
        <w:tabs>
          <w:tab w:val="right" w:leader="dot" w:pos="8306"/>
        </w:tabs>
      </w:pPr>
      <w:hyperlink w:anchor="_Toc11885" w:history="1">
        <w:r w:rsidR="00FC4DAD">
          <w:rPr>
            <w:rFonts w:hint="eastAsia"/>
          </w:rPr>
          <w:t xml:space="preserve">8.4.19 </w:t>
        </w:r>
        <w:r w:rsidR="00FC4DAD">
          <w:rPr>
            <w:rFonts w:hint="eastAsia"/>
          </w:rPr>
          <w:t>购物推荐排行榜系统</w:t>
        </w:r>
        <w:r w:rsidR="00FC4DAD">
          <w:tab/>
        </w:r>
        <w:r>
          <w:fldChar w:fldCharType="begin"/>
        </w:r>
        <w:r>
          <w:instrText xml:space="preserve"> PAGEREF _Toc11885 </w:instrText>
        </w:r>
        <w:r>
          <w:fldChar w:fldCharType="separate"/>
        </w:r>
        <w:r w:rsidR="00FC4DAD">
          <w:t>56</w:t>
        </w:r>
        <w:r>
          <w:fldChar w:fldCharType="end"/>
        </w:r>
      </w:hyperlink>
    </w:p>
    <w:p w:rsidR="00641470" w:rsidRDefault="001A5E01">
      <w:pPr>
        <w:pStyle w:val="20"/>
        <w:tabs>
          <w:tab w:val="right" w:leader="dot" w:pos="8306"/>
        </w:tabs>
      </w:pPr>
      <w:hyperlink w:anchor="_Toc26987" w:history="1">
        <w:r w:rsidR="00FC4DAD">
          <w:rPr>
            <w:rFonts w:ascii="仿宋_GB2312" w:eastAsia="仿宋_GB2312" w:hAnsi="宋体" w:hint="eastAsia"/>
            <w:bCs/>
          </w:rPr>
          <w:t>8.5 企业质量管理体系ISO9001证书</w:t>
        </w:r>
        <w:r w:rsidR="00FC4DAD">
          <w:tab/>
        </w:r>
        <w:r>
          <w:fldChar w:fldCharType="begin"/>
        </w:r>
        <w:r>
          <w:instrText xml:space="preserve"> PAGEREF _Toc26987 </w:instrText>
        </w:r>
        <w:r>
          <w:fldChar w:fldCharType="separate"/>
        </w:r>
        <w:r w:rsidR="00FC4DAD">
          <w:t>57</w:t>
        </w:r>
        <w:r>
          <w:fldChar w:fldCharType="end"/>
        </w:r>
      </w:hyperlink>
    </w:p>
    <w:p w:rsidR="00641470" w:rsidRDefault="001A5E01">
      <w:pPr>
        <w:pStyle w:val="20"/>
        <w:tabs>
          <w:tab w:val="right" w:leader="dot" w:pos="8306"/>
        </w:tabs>
      </w:pPr>
      <w:hyperlink w:anchor="_Toc13519" w:history="1">
        <w:r w:rsidR="00FC4DAD">
          <w:rPr>
            <w:rFonts w:ascii="仿宋_GB2312" w:eastAsia="仿宋_GB2312" w:hAnsi="宋体" w:hint="eastAsia"/>
            <w:bCs/>
          </w:rPr>
          <w:t>8.6 国家高新技术企业证书</w:t>
        </w:r>
        <w:r w:rsidR="00FC4DAD">
          <w:tab/>
        </w:r>
        <w:r>
          <w:fldChar w:fldCharType="begin"/>
        </w:r>
        <w:r>
          <w:instrText xml:space="preserve"> PAGEREF _Toc13519 </w:instrText>
        </w:r>
        <w:r>
          <w:fldChar w:fldCharType="separate"/>
        </w:r>
        <w:r w:rsidR="00FC4DAD">
          <w:t>58</w:t>
        </w:r>
        <w:r>
          <w:fldChar w:fldCharType="end"/>
        </w:r>
      </w:hyperlink>
    </w:p>
    <w:p w:rsidR="00641470" w:rsidRDefault="001A5E01">
      <w:pPr>
        <w:pStyle w:val="10"/>
        <w:tabs>
          <w:tab w:val="clear" w:pos="8296"/>
          <w:tab w:val="right" w:leader="dot" w:pos="8306"/>
        </w:tabs>
      </w:pPr>
      <w:hyperlink w:anchor="_Toc1848" w:history="1">
        <w:r w:rsidR="00FC4DAD">
          <w:rPr>
            <w:rFonts w:asciiTheme="majorEastAsia" w:eastAsiaTheme="majorEastAsia" w:hAnsiTheme="majorEastAsia" w:cstheme="majorEastAsia" w:hint="eastAsia"/>
            <w:kern w:val="2"/>
          </w:rPr>
          <w:t>9 同类型项目经验及成功案例</w:t>
        </w:r>
        <w:r w:rsidR="00FC4DAD">
          <w:tab/>
        </w:r>
        <w:r>
          <w:fldChar w:fldCharType="begin"/>
        </w:r>
        <w:r>
          <w:instrText xml:space="preserve"> PAGEREF _Toc1848 </w:instrText>
        </w:r>
        <w:r>
          <w:fldChar w:fldCharType="separate"/>
        </w:r>
        <w:r w:rsidR="00FC4DAD">
          <w:t>59</w:t>
        </w:r>
        <w:r>
          <w:fldChar w:fldCharType="end"/>
        </w:r>
      </w:hyperlink>
    </w:p>
    <w:p w:rsidR="00641470" w:rsidRDefault="001A5E01">
      <w:pPr>
        <w:pStyle w:val="20"/>
        <w:tabs>
          <w:tab w:val="right" w:leader="dot" w:pos="8306"/>
        </w:tabs>
      </w:pPr>
      <w:hyperlink w:anchor="_Toc13618" w:history="1">
        <w:r w:rsidR="00FC4DAD">
          <w:rPr>
            <w:rFonts w:hint="eastAsia"/>
          </w:rPr>
          <w:t xml:space="preserve">9.1 </w:t>
        </w:r>
        <w:r w:rsidR="00FC4DAD">
          <w:rPr>
            <w:rFonts w:hint="eastAsia"/>
          </w:rPr>
          <w:t>深圳市盖威科技有限公司</w:t>
        </w:r>
        <w:r w:rsidR="00FC4DAD">
          <w:tab/>
        </w:r>
        <w:r>
          <w:fldChar w:fldCharType="begin"/>
        </w:r>
        <w:r>
          <w:instrText xml:space="preserve"> PAGEREF _Toc13618 </w:instrText>
        </w:r>
        <w:r>
          <w:fldChar w:fldCharType="separate"/>
        </w:r>
        <w:r w:rsidR="00FC4DAD">
          <w:t>59</w:t>
        </w:r>
        <w:r>
          <w:fldChar w:fldCharType="end"/>
        </w:r>
      </w:hyperlink>
    </w:p>
    <w:p w:rsidR="00641470" w:rsidRDefault="001A5E01">
      <w:pPr>
        <w:pStyle w:val="20"/>
        <w:tabs>
          <w:tab w:val="right" w:leader="dot" w:pos="8306"/>
        </w:tabs>
      </w:pPr>
      <w:hyperlink w:anchor="_Toc13016" w:history="1">
        <w:r w:rsidR="00FC4DAD">
          <w:rPr>
            <w:rFonts w:hint="eastAsia"/>
          </w:rPr>
          <w:t xml:space="preserve">9.2 </w:t>
        </w:r>
        <w:r w:rsidR="00FC4DAD">
          <w:rPr>
            <w:rFonts w:hint="eastAsia"/>
          </w:rPr>
          <w:t>深圳市金管家网络科技有限公司</w:t>
        </w:r>
        <w:r w:rsidR="00FC4DAD">
          <w:tab/>
        </w:r>
        <w:r>
          <w:fldChar w:fldCharType="begin"/>
        </w:r>
        <w:r>
          <w:instrText xml:space="preserve"> PAGEREF _Toc13016 </w:instrText>
        </w:r>
        <w:r>
          <w:fldChar w:fldCharType="separate"/>
        </w:r>
        <w:r w:rsidR="00FC4DAD">
          <w:t>61</w:t>
        </w:r>
        <w:r>
          <w:fldChar w:fldCharType="end"/>
        </w:r>
      </w:hyperlink>
    </w:p>
    <w:p w:rsidR="00641470" w:rsidRDefault="001A5E01">
      <w:pPr>
        <w:pStyle w:val="20"/>
        <w:tabs>
          <w:tab w:val="right" w:leader="dot" w:pos="8306"/>
        </w:tabs>
      </w:pPr>
      <w:hyperlink w:anchor="_Toc32153" w:history="1">
        <w:r w:rsidR="00FC4DAD">
          <w:rPr>
            <w:rFonts w:hint="eastAsia"/>
          </w:rPr>
          <w:t xml:space="preserve">9.3 </w:t>
        </w:r>
        <w:r w:rsidR="00FC4DAD">
          <w:rPr>
            <w:rFonts w:hint="eastAsia"/>
          </w:rPr>
          <w:t>深圳银泰保理有限公司</w:t>
        </w:r>
        <w:r w:rsidR="00FC4DAD">
          <w:tab/>
        </w:r>
        <w:r>
          <w:fldChar w:fldCharType="begin"/>
        </w:r>
        <w:r>
          <w:instrText xml:space="preserve"> P</w:instrText>
        </w:r>
        <w:r>
          <w:instrText xml:space="preserve">AGEREF _Toc32153 </w:instrText>
        </w:r>
        <w:r>
          <w:fldChar w:fldCharType="separate"/>
        </w:r>
        <w:r w:rsidR="00FC4DAD">
          <w:t>63</w:t>
        </w:r>
        <w:r>
          <w:fldChar w:fldCharType="end"/>
        </w:r>
      </w:hyperlink>
    </w:p>
    <w:p w:rsidR="00641470" w:rsidRDefault="001A5E01">
      <w:pPr>
        <w:pStyle w:val="20"/>
        <w:tabs>
          <w:tab w:val="right" w:leader="dot" w:pos="8306"/>
        </w:tabs>
      </w:pPr>
      <w:hyperlink w:anchor="_Toc746" w:history="1">
        <w:r w:rsidR="00FC4DAD">
          <w:rPr>
            <w:rFonts w:hint="eastAsia"/>
          </w:rPr>
          <w:t xml:space="preserve">9.4 </w:t>
        </w:r>
        <w:r w:rsidR="00FC4DAD">
          <w:rPr>
            <w:rFonts w:hint="eastAsia"/>
          </w:rPr>
          <w:t>深圳市搜电发展有限公司</w:t>
        </w:r>
        <w:r w:rsidR="00FC4DAD">
          <w:tab/>
        </w:r>
        <w:r>
          <w:fldChar w:fldCharType="begin"/>
        </w:r>
        <w:r>
          <w:instrText xml:space="preserve"> PAGEREF _Toc746 </w:instrText>
        </w:r>
        <w:r>
          <w:fldChar w:fldCharType="separate"/>
        </w:r>
        <w:r w:rsidR="00FC4DAD">
          <w:t>65</w:t>
        </w:r>
        <w:r>
          <w:fldChar w:fldCharType="end"/>
        </w:r>
      </w:hyperlink>
    </w:p>
    <w:p w:rsidR="00641470" w:rsidRDefault="001A5E01">
      <w:pPr>
        <w:pStyle w:val="20"/>
        <w:tabs>
          <w:tab w:val="right" w:leader="dot" w:pos="8306"/>
        </w:tabs>
      </w:pPr>
      <w:hyperlink w:anchor="_Toc28717" w:history="1">
        <w:r w:rsidR="00FC4DAD">
          <w:rPr>
            <w:rFonts w:hint="eastAsia"/>
          </w:rPr>
          <w:t xml:space="preserve">9.5 </w:t>
        </w:r>
        <w:r w:rsidR="00FC4DAD">
          <w:rPr>
            <w:rFonts w:hint="eastAsia"/>
          </w:rPr>
          <w:t>华为技术有限公司</w:t>
        </w:r>
        <w:r w:rsidR="00FC4DAD">
          <w:tab/>
        </w:r>
        <w:r>
          <w:fldChar w:fldCharType="begin"/>
        </w:r>
        <w:r>
          <w:instrText xml:space="preserve"> PAGEREF _Toc28717 </w:instrText>
        </w:r>
        <w:r>
          <w:fldChar w:fldCharType="separate"/>
        </w:r>
        <w:r w:rsidR="00FC4DAD">
          <w:t>66</w:t>
        </w:r>
        <w:r>
          <w:fldChar w:fldCharType="end"/>
        </w:r>
      </w:hyperlink>
    </w:p>
    <w:p w:rsidR="00641470" w:rsidRDefault="001A5E01">
      <w:pPr>
        <w:pStyle w:val="20"/>
        <w:tabs>
          <w:tab w:val="right" w:leader="dot" w:pos="8306"/>
        </w:tabs>
      </w:pPr>
      <w:hyperlink w:anchor="_Toc26348" w:history="1">
        <w:r w:rsidR="00FC4DAD">
          <w:rPr>
            <w:rFonts w:hint="eastAsia"/>
          </w:rPr>
          <w:t xml:space="preserve">9.6 </w:t>
        </w:r>
        <w:r w:rsidR="00FC4DAD">
          <w:rPr>
            <w:rFonts w:hint="eastAsia"/>
          </w:rPr>
          <w:t>中国平安财产保险股份有限公司深圳分公司</w:t>
        </w:r>
        <w:r w:rsidR="00FC4DAD">
          <w:tab/>
        </w:r>
        <w:r>
          <w:fldChar w:fldCharType="begin"/>
        </w:r>
        <w:r>
          <w:instrText xml:space="preserve"> PAGEREF _Toc26348 </w:instrText>
        </w:r>
        <w:r>
          <w:fldChar w:fldCharType="separate"/>
        </w:r>
        <w:r w:rsidR="00FC4DAD">
          <w:t>69</w:t>
        </w:r>
        <w:r>
          <w:fldChar w:fldCharType="end"/>
        </w:r>
      </w:hyperlink>
    </w:p>
    <w:p w:rsidR="00641470" w:rsidRDefault="001A5E01">
      <w:pPr>
        <w:pStyle w:val="20"/>
        <w:tabs>
          <w:tab w:val="right" w:leader="dot" w:pos="8306"/>
        </w:tabs>
      </w:pPr>
      <w:hyperlink w:anchor="_Toc25735" w:history="1">
        <w:r w:rsidR="00FC4DAD">
          <w:rPr>
            <w:rFonts w:hint="eastAsia"/>
          </w:rPr>
          <w:t xml:space="preserve">9.7 </w:t>
        </w:r>
        <w:r w:rsidR="00FC4DAD">
          <w:rPr>
            <w:rFonts w:hint="eastAsia"/>
          </w:rPr>
          <w:t>贵阳大数据交易所有限责任公司</w:t>
        </w:r>
        <w:r w:rsidR="00FC4DAD">
          <w:tab/>
        </w:r>
        <w:r>
          <w:fldChar w:fldCharType="begin"/>
        </w:r>
        <w:r>
          <w:instrText xml:space="preserve"> PAGEREF _Toc25735 </w:instrText>
        </w:r>
        <w:r>
          <w:fldChar w:fldCharType="separate"/>
        </w:r>
        <w:r w:rsidR="00FC4DAD">
          <w:t>71</w:t>
        </w:r>
        <w:r>
          <w:fldChar w:fldCharType="end"/>
        </w:r>
      </w:hyperlink>
    </w:p>
    <w:p w:rsidR="00641470" w:rsidRDefault="001A5E01">
      <w:pPr>
        <w:pStyle w:val="10"/>
        <w:tabs>
          <w:tab w:val="clear" w:pos="8296"/>
          <w:tab w:val="right" w:leader="dot" w:pos="8306"/>
        </w:tabs>
      </w:pPr>
      <w:hyperlink w:anchor="_Toc11747" w:history="1">
        <w:r w:rsidR="00FC4DAD">
          <w:rPr>
            <w:rFonts w:asciiTheme="majorEastAsia" w:eastAsiaTheme="majorEastAsia" w:hAnsiTheme="majorEastAsia" w:cstheme="majorEastAsia" w:hint="eastAsia"/>
            <w:kern w:val="2"/>
          </w:rPr>
          <w:t>10 一般纳税人证明文件</w:t>
        </w:r>
        <w:r w:rsidR="00FC4DAD">
          <w:tab/>
        </w:r>
        <w:r>
          <w:fldChar w:fldCharType="begin"/>
        </w:r>
        <w:r>
          <w:instrText xml:space="preserve"> PAGEREF _Toc11747 </w:instrText>
        </w:r>
        <w:r>
          <w:fldChar w:fldCharType="separate"/>
        </w:r>
        <w:r w:rsidR="00FC4DAD">
          <w:t>73</w:t>
        </w:r>
        <w:r>
          <w:fldChar w:fldCharType="end"/>
        </w:r>
      </w:hyperlink>
    </w:p>
    <w:p w:rsidR="00641470" w:rsidRDefault="001A5E01">
      <w:pPr>
        <w:pStyle w:val="10"/>
        <w:tabs>
          <w:tab w:val="clear" w:pos="8296"/>
          <w:tab w:val="right" w:leader="dot" w:pos="8306"/>
        </w:tabs>
      </w:pPr>
      <w:hyperlink w:anchor="_Toc5176" w:history="1">
        <w:r w:rsidR="00FC4DAD">
          <w:rPr>
            <w:rFonts w:asciiTheme="majorEastAsia" w:eastAsiaTheme="majorEastAsia" w:hAnsiTheme="majorEastAsia" w:cstheme="majorEastAsia" w:hint="eastAsia"/>
            <w:kern w:val="2"/>
          </w:rPr>
          <w:t>11 财务报表和财务报告</w:t>
        </w:r>
        <w:r w:rsidR="00FC4DAD">
          <w:tab/>
        </w:r>
        <w:r>
          <w:fldChar w:fldCharType="begin"/>
        </w:r>
        <w:r>
          <w:instrText xml:space="preserve"> PAGEREF _Toc5176 </w:instrText>
        </w:r>
        <w:r>
          <w:fldChar w:fldCharType="separate"/>
        </w:r>
        <w:r w:rsidR="00FC4DAD">
          <w:t>74</w:t>
        </w:r>
        <w:r>
          <w:fldChar w:fldCharType="end"/>
        </w:r>
      </w:hyperlink>
    </w:p>
    <w:p w:rsidR="00641470" w:rsidRDefault="001A5E01">
      <w:pPr>
        <w:pStyle w:val="20"/>
        <w:tabs>
          <w:tab w:val="right" w:leader="dot" w:pos="8306"/>
        </w:tabs>
      </w:pPr>
      <w:hyperlink w:anchor="_Toc16178" w:history="1">
        <w:r w:rsidR="00FC4DAD">
          <w:rPr>
            <w:rFonts w:hint="eastAsia"/>
          </w:rPr>
          <w:t>11.1 2016</w:t>
        </w:r>
        <w:r w:rsidR="00FC4DAD">
          <w:rPr>
            <w:rFonts w:hint="eastAsia"/>
          </w:rPr>
          <w:t>年财务审计报表</w:t>
        </w:r>
        <w:r w:rsidR="00FC4DAD">
          <w:tab/>
        </w:r>
        <w:r>
          <w:fldChar w:fldCharType="begin"/>
        </w:r>
        <w:r>
          <w:instrText xml:space="preserve"> PAGEREF _Toc16178 </w:instrText>
        </w:r>
        <w:r>
          <w:fldChar w:fldCharType="separate"/>
        </w:r>
        <w:r w:rsidR="00FC4DAD">
          <w:t>74</w:t>
        </w:r>
        <w:r>
          <w:fldChar w:fldCharType="end"/>
        </w:r>
      </w:hyperlink>
    </w:p>
    <w:p w:rsidR="00641470" w:rsidRDefault="001A5E01">
      <w:pPr>
        <w:pStyle w:val="20"/>
        <w:tabs>
          <w:tab w:val="right" w:leader="dot" w:pos="8306"/>
        </w:tabs>
      </w:pPr>
      <w:hyperlink w:anchor="_Toc29895" w:history="1">
        <w:r w:rsidR="00FC4DAD">
          <w:rPr>
            <w:rFonts w:hint="eastAsia"/>
          </w:rPr>
          <w:t>11.2 2017</w:t>
        </w:r>
        <w:r w:rsidR="00FC4DAD">
          <w:rPr>
            <w:rFonts w:hint="eastAsia"/>
          </w:rPr>
          <w:t>年审计报表</w:t>
        </w:r>
        <w:r w:rsidR="00FC4DAD">
          <w:tab/>
        </w:r>
        <w:r>
          <w:fldChar w:fldCharType="begin"/>
        </w:r>
        <w:r>
          <w:instrText xml:space="preserve"> PAGEREF _Toc29895 </w:instrText>
        </w:r>
        <w:r>
          <w:fldChar w:fldCharType="separate"/>
        </w:r>
        <w:r w:rsidR="00FC4DAD">
          <w:t>81</w:t>
        </w:r>
        <w:r>
          <w:fldChar w:fldCharType="end"/>
        </w:r>
      </w:hyperlink>
    </w:p>
    <w:p w:rsidR="00641470" w:rsidRDefault="001A5E01">
      <w:pPr>
        <w:pStyle w:val="10"/>
        <w:tabs>
          <w:tab w:val="clear" w:pos="8296"/>
          <w:tab w:val="right" w:leader="dot" w:pos="8306"/>
        </w:tabs>
      </w:pPr>
      <w:hyperlink w:anchor="_Toc32555" w:history="1">
        <w:r w:rsidR="00FC4DAD">
          <w:rPr>
            <w:rFonts w:asciiTheme="majorEastAsia" w:eastAsiaTheme="majorEastAsia" w:hAnsiTheme="majorEastAsia" w:cstheme="majorEastAsia" w:hint="eastAsia"/>
            <w:kern w:val="2"/>
          </w:rPr>
          <w:t>12 其他资信文件</w:t>
        </w:r>
        <w:r w:rsidR="00FC4DAD">
          <w:tab/>
        </w:r>
        <w:r>
          <w:fldChar w:fldCharType="begin"/>
        </w:r>
        <w:r>
          <w:instrText xml:space="preserve"> PAGEREF _Toc32555 </w:instrText>
        </w:r>
        <w:r>
          <w:fldChar w:fldCharType="separate"/>
        </w:r>
        <w:r w:rsidR="00FC4DAD">
          <w:t>94</w:t>
        </w:r>
        <w:r>
          <w:fldChar w:fldCharType="end"/>
        </w:r>
      </w:hyperlink>
    </w:p>
    <w:p w:rsidR="00641470" w:rsidRDefault="001A5E01">
      <w:pPr>
        <w:pStyle w:val="10"/>
        <w:tabs>
          <w:tab w:val="clear" w:pos="8296"/>
          <w:tab w:val="right" w:leader="dot" w:pos="8306"/>
        </w:tabs>
      </w:pPr>
      <w:hyperlink w:anchor="_Toc12932" w:history="1">
        <w:r w:rsidR="00FC4DAD">
          <w:rPr>
            <w:rFonts w:asciiTheme="majorEastAsia" w:eastAsiaTheme="majorEastAsia" w:hAnsiTheme="majorEastAsia" w:cstheme="majorEastAsia" w:hint="eastAsia"/>
            <w:kern w:val="2"/>
          </w:rPr>
          <w:t>13 合同</w:t>
        </w:r>
        <w:r w:rsidR="00FC4DAD">
          <w:tab/>
        </w:r>
        <w:r>
          <w:fldChar w:fldCharType="begin"/>
        </w:r>
        <w:r>
          <w:instrText xml:space="preserve"> PAGEREF _Toc12932 </w:instrText>
        </w:r>
        <w:r>
          <w:fldChar w:fldCharType="separate"/>
        </w:r>
        <w:r w:rsidR="00FC4DAD">
          <w:t>95</w:t>
        </w:r>
        <w:r>
          <w:fldChar w:fldCharType="end"/>
        </w:r>
      </w:hyperlink>
    </w:p>
    <w:p w:rsidR="00641470" w:rsidRDefault="001A5E01">
      <w:pPr>
        <w:pStyle w:val="10"/>
        <w:tabs>
          <w:tab w:val="clear" w:pos="8296"/>
          <w:tab w:val="right" w:leader="dot" w:pos="8306"/>
        </w:tabs>
      </w:pPr>
      <w:hyperlink w:anchor="_Toc25886" w:history="1">
        <w:r w:rsidR="00FC4DAD">
          <w:rPr>
            <w:rFonts w:asciiTheme="majorEastAsia" w:eastAsiaTheme="majorEastAsia" w:hAnsiTheme="majorEastAsia" w:cstheme="majorEastAsia" w:hint="eastAsia"/>
            <w:kern w:val="2"/>
          </w:rPr>
          <w:t>14 需求概述（*为必填项）</w:t>
        </w:r>
        <w:r w:rsidR="00FC4DAD">
          <w:tab/>
        </w:r>
        <w:r>
          <w:fldChar w:fldCharType="begin"/>
        </w:r>
        <w:r>
          <w:instrText xml:space="preserve"> PAGEREF _Toc25886 </w:instrText>
        </w:r>
        <w:r>
          <w:fldChar w:fldCharType="separate"/>
        </w:r>
        <w:r w:rsidR="00FC4DAD">
          <w:t>121</w:t>
        </w:r>
        <w:r>
          <w:fldChar w:fldCharType="end"/>
        </w:r>
      </w:hyperlink>
    </w:p>
    <w:p w:rsidR="00641470" w:rsidRDefault="001A5E01">
      <w:pPr>
        <w:pStyle w:val="20"/>
        <w:tabs>
          <w:tab w:val="right" w:leader="dot" w:pos="8306"/>
        </w:tabs>
      </w:pPr>
      <w:hyperlink w:anchor="_Toc23246" w:history="1">
        <w:r w:rsidR="00FC4DAD">
          <w:rPr>
            <w:rFonts w:ascii="黑体" w:hAnsi="黑体" w:cs="黑体" w:hint="eastAsia"/>
          </w:rPr>
          <w:t>14.1 *</w:t>
        </w:r>
        <w:r w:rsidR="00FC4DAD">
          <w:rPr>
            <w:rFonts w:ascii="黑体" w:hAnsi="黑体" w:hint="eastAsia"/>
          </w:rPr>
          <w:t>背景</w:t>
        </w:r>
        <w:r w:rsidR="00FC4DAD">
          <w:tab/>
        </w:r>
        <w:r>
          <w:fldChar w:fldCharType="begin"/>
        </w:r>
        <w:r>
          <w:instrText xml:space="preserve"> PAGEREF _Toc23246 </w:instrText>
        </w:r>
        <w:r>
          <w:fldChar w:fldCharType="separate"/>
        </w:r>
        <w:r w:rsidR="00FC4DAD">
          <w:t>121</w:t>
        </w:r>
        <w:r>
          <w:fldChar w:fldCharType="end"/>
        </w:r>
      </w:hyperlink>
    </w:p>
    <w:p w:rsidR="00641470" w:rsidRDefault="001A5E01">
      <w:pPr>
        <w:pStyle w:val="20"/>
        <w:tabs>
          <w:tab w:val="right" w:leader="dot" w:pos="8306"/>
        </w:tabs>
      </w:pPr>
      <w:hyperlink w:anchor="_Toc14070" w:history="1">
        <w:r w:rsidR="00FC4DAD">
          <w:rPr>
            <w:rFonts w:ascii="黑体" w:hAnsi="黑体" w:cs="黑体" w:hint="eastAsia"/>
          </w:rPr>
          <w:t>14.2 *</w:t>
        </w:r>
        <w:r w:rsidR="00FC4DAD">
          <w:rPr>
            <w:rFonts w:ascii="黑体" w:hAnsi="黑体" w:cs="黑体" w:hint="eastAsia"/>
          </w:rPr>
          <w:t>业务目标</w:t>
        </w:r>
        <w:r w:rsidR="00FC4DAD">
          <w:tab/>
        </w:r>
        <w:r>
          <w:fldChar w:fldCharType="begin"/>
        </w:r>
        <w:r>
          <w:instrText xml:space="preserve"> PAGEREF _Toc14070 </w:instrText>
        </w:r>
        <w:r>
          <w:fldChar w:fldCharType="separate"/>
        </w:r>
        <w:r w:rsidR="00FC4DAD">
          <w:t>122</w:t>
        </w:r>
        <w:r>
          <w:fldChar w:fldCharType="end"/>
        </w:r>
      </w:hyperlink>
    </w:p>
    <w:p w:rsidR="00641470" w:rsidRDefault="001A5E01">
      <w:pPr>
        <w:pStyle w:val="20"/>
        <w:tabs>
          <w:tab w:val="right" w:leader="dot" w:pos="8306"/>
        </w:tabs>
      </w:pPr>
      <w:hyperlink w:anchor="_Toc31176" w:history="1">
        <w:r w:rsidR="00FC4DAD">
          <w:rPr>
            <w:rFonts w:ascii="黑体" w:hAnsi="黑体" w:cs="黑体" w:hint="eastAsia"/>
          </w:rPr>
          <w:t xml:space="preserve">14.3 </w:t>
        </w:r>
        <w:r w:rsidR="00FC4DAD">
          <w:rPr>
            <w:rFonts w:ascii="黑体" w:hAnsi="黑体" w:cs="黑体" w:hint="eastAsia"/>
          </w:rPr>
          <w:t>术语定义</w:t>
        </w:r>
        <w:r w:rsidR="00FC4DAD">
          <w:tab/>
        </w:r>
        <w:r>
          <w:fldChar w:fldCharType="begin"/>
        </w:r>
        <w:r>
          <w:instrText xml:space="preserve"> PAGEREF _Toc31176 </w:instrText>
        </w:r>
        <w:r>
          <w:fldChar w:fldCharType="separate"/>
        </w:r>
        <w:r w:rsidR="00FC4DAD">
          <w:t>122</w:t>
        </w:r>
        <w:r>
          <w:fldChar w:fldCharType="end"/>
        </w:r>
      </w:hyperlink>
    </w:p>
    <w:p w:rsidR="00641470" w:rsidRDefault="001A5E01">
      <w:pPr>
        <w:pStyle w:val="31"/>
        <w:tabs>
          <w:tab w:val="right" w:leader="dot" w:pos="8306"/>
        </w:tabs>
      </w:pPr>
      <w:hyperlink w:anchor="_Toc16033" w:history="1">
        <w:r w:rsidR="00FC4DAD">
          <w:rPr>
            <w:rFonts w:hint="eastAsia"/>
            <w:szCs w:val="28"/>
          </w:rPr>
          <w:t xml:space="preserve">14.3.1 </w:t>
        </w:r>
        <w:r w:rsidR="00FC4DAD">
          <w:rPr>
            <w:rFonts w:hint="eastAsia"/>
            <w:szCs w:val="28"/>
          </w:rPr>
          <w:t>采集种子</w:t>
        </w:r>
        <w:r w:rsidR="00FC4DAD">
          <w:tab/>
        </w:r>
        <w:r>
          <w:fldChar w:fldCharType="begin"/>
        </w:r>
        <w:r>
          <w:instrText xml:space="preserve"> PAGEREF _Toc16033 </w:instrText>
        </w:r>
        <w:r>
          <w:fldChar w:fldCharType="separate"/>
        </w:r>
        <w:r w:rsidR="00FC4DAD">
          <w:t>122</w:t>
        </w:r>
        <w:r>
          <w:fldChar w:fldCharType="end"/>
        </w:r>
      </w:hyperlink>
    </w:p>
    <w:p w:rsidR="00641470" w:rsidRDefault="001A5E01">
      <w:pPr>
        <w:pStyle w:val="31"/>
        <w:tabs>
          <w:tab w:val="right" w:leader="dot" w:pos="8306"/>
        </w:tabs>
      </w:pPr>
      <w:hyperlink w:anchor="_Toc20121" w:history="1">
        <w:r w:rsidR="00FC4DAD">
          <w:rPr>
            <w:rFonts w:hint="eastAsia"/>
            <w:szCs w:val="28"/>
          </w:rPr>
          <w:t xml:space="preserve">14.3.2 </w:t>
        </w:r>
        <w:r w:rsidR="00FC4DAD">
          <w:rPr>
            <w:rFonts w:hint="eastAsia"/>
            <w:szCs w:val="28"/>
          </w:rPr>
          <w:t>页面模型</w:t>
        </w:r>
        <w:r w:rsidR="00FC4DAD">
          <w:tab/>
        </w:r>
        <w:r>
          <w:fldChar w:fldCharType="begin"/>
        </w:r>
        <w:r>
          <w:instrText xml:space="preserve"> PAGEREF _Toc20121 </w:instrText>
        </w:r>
        <w:r>
          <w:fldChar w:fldCharType="separate"/>
        </w:r>
        <w:r w:rsidR="00FC4DAD">
          <w:t>122</w:t>
        </w:r>
        <w:r>
          <w:fldChar w:fldCharType="end"/>
        </w:r>
      </w:hyperlink>
    </w:p>
    <w:p w:rsidR="00641470" w:rsidRDefault="001A5E01">
      <w:pPr>
        <w:pStyle w:val="31"/>
        <w:tabs>
          <w:tab w:val="right" w:leader="dot" w:pos="8306"/>
        </w:tabs>
      </w:pPr>
      <w:hyperlink w:anchor="_Toc12246" w:history="1">
        <w:r w:rsidR="00FC4DAD">
          <w:rPr>
            <w:rFonts w:hint="eastAsia"/>
            <w:szCs w:val="28"/>
          </w:rPr>
          <w:t xml:space="preserve">14.3.3 </w:t>
        </w:r>
        <w:r w:rsidR="00FC4DAD">
          <w:rPr>
            <w:rFonts w:hint="eastAsia"/>
            <w:szCs w:val="28"/>
          </w:rPr>
          <w:t>反反爬配置</w:t>
        </w:r>
        <w:r w:rsidR="00FC4DAD">
          <w:tab/>
        </w:r>
        <w:r>
          <w:fldChar w:fldCharType="begin"/>
        </w:r>
        <w:r>
          <w:instrText xml:space="preserve"> PAGEREF _Toc12246 </w:instrText>
        </w:r>
        <w:r>
          <w:fldChar w:fldCharType="separate"/>
        </w:r>
        <w:r w:rsidR="00FC4DAD">
          <w:t>122</w:t>
        </w:r>
        <w:r>
          <w:fldChar w:fldCharType="end"/>
        </w:r>
      </w:hyperlink>
    </w:p>
    <w:p w:rsidR="00641470" w:rsidRDefault="001A5E01">
      <w:pPr>
        <w:pStyle w:val="31"/>
        <w:tabs>
          <w:tab w:val="right" w:leader="dot" w:pos="8306"/>
        </w:tabs>
      </w:pPr>
      <w:hyperlink w:anchor="_Toc4766" w:history="1">
        <w:r w:rsidR="00FC4DAD">
          <w:rPr>
            <w:rFonts w:hint="eastAsia"/>
            <w:szCs w:val="28"/>
          </w:rPr>
          <w:t>14.3.4 Raft</w:t>
        </w:r>
        <w:r w:rsidR="00FC4DAD">
          <w:rPr>
            <w:rFonts w:hint="eastAsia"/>
            <w:szCs w:val="28"/>
          </w:rPr>
          <w:t>算法</w:t>
        </w:r>
        <w:r w:rsidR="00FC4DAD">
          <w:tab/>
        </w:r>
        <w:r>
          <w:fldChar w:fldCharType="begin"/>
        </w:r>
        <w:r>
          <w:instrText xml:space="preserve"> PAGEREF _Toc4766 </w:instrText>
        </w:r>
        <w:r>
          <w:fldChar w:fldCharType="separate"/>
        </w:r>
        <w:r w:rsidR="00FC4DAD">
          <w:t>122</w:t>
        </w:r>
        <w:r>
          <w:fldChar w:fldCharType="end"/>
        </w:r>
      </w:hyperlink>
    </w:p>
    <w:p w:rsidR="00641470" w:rsidRDefault="001A5E01">
      <w:pPr>
        <w:pStyle w:val="31"/>
        <w:tabs>
          <w:tab w:val="right" w:leader="dot" w:pos="8306"/>
        </w:tabs>
      </w:pPr>
      <w:hyperlink w:anchor="_Toc26875" w:history="1">
        <w:r w:rsidR="00FC4DAD">
          <w:rPr>
            <w:rFonts w:hint="eastAsia"/>
            <w:szCs w:val="28"/>
          </w:rPr>
          <w:t>14.3.5 REST</w:t>
        </w:r>
        <w:r w:rsidR="00FC4DAD">
          <w:tab/>
        </w:r>
        <w:r>
          <w:fldChar w:fldCharType="begin"/>
        </w:r>
        <w:r>
          <w:instrText xml:space="preserve"> PAGEREF _Toc26875 </w:instrText>
        </w:r>
        <w:r>
          <w:fldChar w:fldCharType="separate"/>
        </w:r>
        <w:r w:rsidR="00FC4DAD">
          <w:t>123</w:t>
        </w:r>
        <w:r>
          <w:fldChar w:fldCharType="end"/>
        </w:r>
      </w:hyperlink>
    </w:p>
    <w:p w:rsidR="00641470" w:rsidRDefault="001A5E01">
      <w:pPr>
        <w:pStyle w:val="31"/>
        <w:tabs>
          <w:tab w:val="right" w:leader="dot" w:pos="8306"/>
        </w:tabs>
      </w:pPr>
      <w:hyperlink w:anchor="_Toc29497" w:history="1">
        <w:r w:rsidR="00FC4DAD">
          <w:rPr>
            <w:rFonts w:hint="eastAsia"/>
            <w:szCs w:val="28"/>
          </w:rPr>
          <w:t>14.3.6 Kafka</w:t>
        </w:r>
        <w:r w:rsidR="00FC4DAD">
          <w:tab/>
        </w:r>
        <w:r>
          <w:fldChar w:fldCharType="begin"/>
        </w:r>
        <w:r>
          <w:instrText xml:space="preserve"> PAGEREF _Toc29497 </w:instrText>
        </w:r>
        <w:r>
          <w:fldChar w:fldCharType="separate"/>
        </w:r>
        <w:r w:rsidR="00FC4DAD">
          <w:t>123</w:t>
        </w:r>
        <w:r>
          <w:fldChar w:fldCharType="end"/>
        </w:r>
      </w:hyperlink>
    </w:p>
    <w:p w:rsidR="00641470" w:rsidRDefault="001A5E01">
      <w:pPr>
        <w:pStyle w:val="31"/>
        <w:tabs>
          <w:tab w:val="right" w:leader="dot" w:pos="8306"/>
        </w:tabs>
      </w:pPr>
      <w:hyperlink w:anchor="_Toc20528" w:history="1">
        <w:r w:rsidR="00FC4DAD">
          <w:rPr>
            <w:rFonts w:hint="eastAsia"/>
            <w:szCs w:val="28"/>
          </w:rPr>
          <w:t>14.3.7 MQ</w:t>
        </w:r>
        <w:r w:rsidR="00FC4DAD">
          <w:tab/>
        </w:r>
        <w:r>
          <w:fldChar w:fldCharType="begin"/>
        </w:r>
        <w:r>
          <w:instrText xml:space="preserve"> PAGEREF _Toc20528 </w:instrText>
        </w:r>
        <w:r>
          <w:fldChar w:fldCharType="separate"/>
        </w:r>
        <w:r w:rsidR="00FC4DAD">
          <w:t>124</w:t>
        </w:r>
        <w:r>
          <w:fldChar w:fldCharType="end"/>
        </w:r>
      </w:hyperlink>
    </w:p>
    <w:p w:rsidR="00641470" w:rsidRDefault="001A5E01">
      <w:pPr>
        <w:pStyle w:val="31"/>
        <w:tabs>
          <w:tab w:val="right" w:leader="dot" w:pos="8306"/>
        </w:tabs>
      </w:pPr>
      <w:hyperlink w:anchor="_Toc6953" w:history="1">
        <w:r w:rsidR="00FC4DAD">
          <w:rPr>
            <w:rFonts w:hint="eastAsia"/>
            <w:szCs w:val="28"/>
          </w:rPr>
          <w:t>14.3.8 CDN</w:t>
        </w:r>
        <w:r w:rsidR="00FC4DAD">
          <w:tab/>
        </w:r>
        <w:r>
          <w:fldChar w:fldCharType="begin"/>
        </w:r>
        <w:r>
          <w:instrText xml:space="preserve"> PAGEREF _Toc6953 </w:instrText>
        </w:r>
        <w:r>
          <w:fldChar w:fldCharType="separate"/>
        </w:r>
        <w:r w:rsidR="00FC4DAD">
          <w:t>124</w:t>
        </w:r>
        <w:r>
          <w:fldChar w:fldCharType="end"/>
        </w:r>
      </w:hyperlink>
    </w:p>
    <w:p w:rsidR="00641470" w:rsidRDefault="001A5E01">
      <w:pPr>
        <w:pStyle w:val="31"/>
        <w:tabs>
          <w:tab w:val="right" w:leader="dot" w:pos="8306"/>
        </w:tabs>
      </w:pPr>
      <w:hyperlink w:anchor="_Toc21969" w:history="1">
        <w:r w:rsidR="00FC4DAD">
          <w:rPr>
            <w:rFonts w:hint="eastAsia"/>
            <w:szCs w:val="28"/>
          </w:rPr>
          <w:t>14.3.9 Remoting</w:t>
        </w:r>
        <w:r w:rsidR="00FC4DAD">
          <w:tab/>
        </w:r>
        <w:r>
          <w:fldChar w:fldCharType="begin"/>
        </w:r>
        <w:r>
          <w:instrText xml:space="preserve"> PAGEREF _Toc21969 </w:instrText>
        </w:r>
        <w:r>
          <w:fldChar w:fldCharType="separate"/>
        </w:r>
        <w:r w:rsidR="00FC4DAD">
          <w:t>124</w:t>
        </w:r>
        <w:r>
          <w:fldChar w:fldCharType="end"/>
        </w:r>
      </w:hyperlink>
    </w:p>
    <w:p w:rsidR="00641470" w:rsidRDefault="001A5E01">
      <w:pPr>
        <w:pStyle w:val="31"/>
        <w:tabs>
          <w:tab w:val="right" w:leader="dot" w:pos="8306"/>
        </w:tabs>
      </w:pPr>
      <w:hyperlink w:anchor="_Toc20366" w:history="1">
        <w:r w:rsidR="00FC4DAD">
          <w:rPr>
            <w:rFonts w:hint="eastAsia"/>
            <w:szCs w:val="28"/>
          </w:rPr>
          <w:t>14.3.10 ETL</w:t>
        </w:r>
        <w:r w:rsidR="00FC4DAD">
          <w:tab/>
        </w:r>
        <w:r>
          <w:fldChar w:fldCharType="begin"/>
        </w:r>
        <w:r>
          <w:instrText xml:space="preserve"> PAGEREF _Toc20366 </w:instrText>
        </w:r>
        <w:r>
          <w:fldChar w:fldCharType="separate"/>
        </w:r>
        <w:r w:rsidR="00FC4DAD">
          <w:t>124</w:t>
        </w:r>
        <w:r>
          <w:fldChar w:fldCharType="end"/>
        </w:r>
      </w:hyperlink>
    </w:p>
    <w:p w:rsidR="00641470" w:rsidRDefault="001A5E01">
      <w:pPr>
        <w:pStyle w:val="31"/>
        <w:tabs>
          <w:tab w:val="right" w:leader="dot" w:pos="8306"/>
        </w:tabs>
      </w:pPr>
      <w:hyperlink w:anchor="_Toc12269" w:history="1">
        <w:r w:rsidR="00FC4DAD">
          <w:rPr>
            <w:rFonts w:hint="eastAsia"/>
            <w:szCs w:val="28"/>
          </w:rPr>
          <w:t>14.3.11 Lucene</w:t>
        </w:r>
        <w:r w:rsidR="00FC4DAD">
          <w:tab/>
        </w:r>
        <w:r>
          <w:fldChar w:fldCharType="begin"/>
        </w:r>
        <w:r>
          <w:instrText xml:space="preserve"> PAGEREF _Toc12269 </w:instrText>
        </w:r>
        <w:r>
          <w:fldChar w:fldCharType="separate"/>
        </w:r>
        <w:r w:rsidR="00FC4DAD">
          <w:t>125</w:t>
        </w:r>
        <w:r>
          <w:fldChar w:fldCharType="end"/>
        </w:r>
      </w:hyperlink>
    </w:p>
    <w:p w:rsidR="00641470" w:rsidRDefault="001A5E01">
      <w:pPr>
        <w:pStyle w:val="20"/>
        <w:tabs>
          <w:tab w:val="right" w:leader="dot" w:pos="8306"/>
        </w:tabs>
      </w:pPr>
      <w:hyperlink w:anchor="_Toc1532" w:history="1">
        <w:r w:rsidR="00FC4DAD">
          <w:rPr>
            <w:rFonts w:ascii="黑体" w:hAnsi="黑体" w:cs="黑体" w:hint="eastAsia"/>
          </w:rPr>
          <w:t xml:space="preserve">14.4 </w:t>
        </w:r>
        <w:r w:rsidR="00FC4DAD">
          <w:rPr>
            <w:rFonts w:ascii="黑体" w:hAnsi="黑体" w:cs="黑体" w:hint="eastAsia"/>
          </w:rPr>
          <w:t>参考资料</w:t>
        </w:r>
        <w:r w:rsidR="00FC4DAD">
          <w:tab/>
        </w:r>
        <w:r>
          <w:fldChar w:fldCharType="begin"/>
        </w:r>
        <w:r>
          <w:instrText xml:space="preserve"> PAGEREF _</w:instrText>
        </w:r>
        <w:r>
          <w:instrText xml:space="preserve">Toc1532 </w:instrText>
        </w:r>
        <w:r>
          <w:fldChar w:fldCharType="separate"/>
        </w:r>
        <w:r w:rsidR="00FC4DAD">
          <w:t>125</w:t>
        </w:r>
        <w:r>
          <w:fldChar w:fldCharType="end"/>
        </w:r>
      </w:hyperlink>
    </w:p>
    <w:p w:rsidR="00641470" w:rsidRDefault="001A5E01">
      <w:pPr>
        <w:pStyle w:val="20"/>
        <w:tabs>
          <w:tab w:val="right" w:leader="dot" w:pos="8306"/>
        </w:tabs>
      </w:pPr>
      <w:hyperlink w:anchor="_Toc15999" w:history="1">
        <w:r w:rsidR="00FC4DAD">
          <w:rPr>
            <w:rFonts w:ascii="黑体" w:hAnsi="黑体" w:cs="黑体" w:hint="eastAsia"/>
          </w:rPr>
          <w:t xml:space="preserve">14.5 </w:t>
        </w:r>
        <w:r w:rsidR="00FC4DAD">
          <w:rPr>
            <w:rFonts w:ascii="黑体" w:hAnsi="黑体" w:cs="黑体" w:hint="eastAsia"/>
          </w:rPr>
          <w:t>设备适配</w:t>
        </w:r>
        <w:r w:rsidR="00FC4DAD">
          <w:tab/>
        </w:r>
        <w:r>
          <w:fldChar w:fldCharType="begin"/>
        </w:r>
        <w:r>
          <w:instrText xml:space="preserve"> PAGEREF _Toc15999 </w:instrText>
        </w:r>
        <w:r>
          <w:fldChar w:fldCharType="separate"/>
        </w:r>
        <w:r w:rsidR="00FC4DAD">
          <w:t>125</w:t>
        </w:r>
        <w:r>
          <w:fldChar w:fldCharType="end"/>
        </w:r>
      </w:hyperlink>
    </w:p>
    <w:p w:rsidR="00641470" w:rsidRDefault="001A5E01">
      <w:pPr>
        <w:pStyle w:val="20"/>
        <w:tabs>
          <w:tab w:val="right" w:leader="dot" w:pos="8306"/>
        </w:tabs>
      </w:pPr>
      <w:hyperlink w:anchor="_Toc17491" w:history="1">
        <w:r w:rsidR="00FC4DAD">
          <w:rPr>
            <w:rFonts w:ascii="黑体" w:hAnsi="黑体" w:cs="黑体" w:hint="eastAsia"/>
          </w:rPr>
          <w:t xml:space="preserve">14.6 </w:t>
        </w:r>
        <w:r w:rsidR="00FC4DAD">
          <w:rPr>
            <w:rFonts w:ascii="黑体" w:hAnsi="黑体" w:cs="黑体" w:hint="eastAsia"/>
          </w:rPr>
          <w:t>性能和安全</w:t>
        </w:r>
        <w:r w:rsidR="00FC4DAD">
          <w:tab/>
        </w:r>
        <w:r>
          <w:fldChar w:fldCharType="begin"/>
        </w:r>
        <w:r>
          <w:instrText xml:space="preserve"> PAGEREF _Toc17491 </w:instrText>
        </w:r>
        <w:r>
          <w:fldChar w:fldCharType="separate"/>
        </w:r>
        <w:r w:rsidR="00FC4DAD">
          <w:t>125</w:t>
        </w:r>
        <w:r>
          <w:fldChar w:fldCharType="end"/>
        </w:r>
      </w:hyperlink>
    </w:p>
    <w:p w:rsidR="00641470" w:rsidRDefault="001A5E01">
      <w:pPr>
        <w:pStyle w:val="10"/>
        <w:tabs>
          <w:tab w:val="clear" w:pos="8296"/>
          <w:tab w:val="right" w:leader="dot" w:pos="8306"/>
        </w:tabs>
      </w:pPr>
      <w:hyperlink w:anchor="_Toc18033" w:history="1">
        <w:r w:rsidR="00FC4DAD">
          <w:rPr>
            <w:rFonts w:asciiTheme="majorEastAsia" w:eastAsiaTheme="majorEastAsia" w:hAnsiTheme="majorEastAsia" w:cstheme="majorEastAsia" w:hint="eastAsia"/>
            <w:kern w:val="2"/>
          </w:rPr>
          <w:t>15 功能概述（*为必填项）</w:t>
        </w:r>
        <w:r w:rsidR="00FC4DAD">
          <w:tab/>
        </w:r>
        <w:r>
          <w:fldChar w:fldCharType="begin"/>
        </w:r>
        <w:r>
          <w:instrText xml:space="preserve"> PAGEREF _Toc18033 </w:instrText>
        </w:r>
        <w:r>
          <w:fldChar w:fldCharType="separate"/>
        </w:r>
        <w:r w:rsidR="00FC4DAD">
          <w:t>126</w:t>
        </w:r>
        <w:r>
          <w:fldChar w:fldCharType="end"/>
        </w:r>
      </w:hyperlink>
    </w:p>
    <w:p w:rsidR="00641470" w:rsidRDefault="001A5E01">
      <w:pPr>
        <w:pStyle w:val="20"/>
        <w:tabs>
          <w:tab w:val="right" w:leader="dot" w:pos="8306"/>
        </w:tabs>
      </w:pPr>
      <w:hyperlink w:anchor="_Toc24631" w:history="1">
        <w:r w:rsidR="00FC4DAD">
          <w:rPr>
            <w:rFonts w:ascii="宋体" w:eastAsia="宋体" w:hAnsi="宋体" w:cs="宋体" w:hint="eastAsia"/>
          </w:rPr>
          <w:t>15.1 业务主流程图</w:t>
        </w:r>
        <w:r w:rsidR="00FC4DAD">
          <w:tab/>
        </w:r>
        <w:r>
          <w:fldChar w:fldCharType="begin"/>
        </w:r>
        <w:r>
          <w:instrText xml:space="preserve"> PAGEREF _Toc24631 </w:instrText>
        </w:r>
        <w:r>
          <w:fldChar w:fldCharType="separate"/>
        </w:r>
        <w:r w:rsidR="00FC4DAD">
          <w:t>126</w:t>
        </w:r>
        <w:r>
          <w:fldChar w:fldCharType="end"/>
        </w:r>
      </w:hyperlink>
    </w:p>
    <w:p w:rsidR="00641470" w:rsidRDefault="001A5E01">
      <w:pPr>
        <w:pStyle w:val="31"/>
        <w:tabs>
          <w:tab w:val="right" w:leader="dot" w:pos="8306"/>
        </w:tabs>
      </w:pPr>
      <w:hyperlink w:anchor="_Toc25007" w:history="1">
        <w:r w:rsidR="00FC4DAD">
          <w:rPr>
            <w:rFonts w:ascii="宋体" w:eastAsia="宋体" w:hAnsi="宋体" w:cs="宋体" w:hint="eastAsia"/>
            <w:szCs w:val="28"/>
          </w:rPr>
          <w:t>15.1.1 业务主流程图</w:t>
        </w:r>
        <w:r w:rsidR="00FC4DAD">
          <w:tab/>
        </w:r>
        <w:r>
          <w:fldChar w:fldCharType="begin"/>
        </w:r>
        <w:r>
          <w:instrText xml:space="preserve"> PAGEREF _Toc25007 </w:instrText>
        </w:r>
        <w:r>
          <w:fldChar w:fldCharType="separate"/>
        </w:r>
        <w:r w:rsidR="00FC4DAD">
          <w:t>126</w:t>
        </w:r>
        <w:r>
          <w:fldChar w:fldCharType="end"/>
        </w:r>
      </w:hyperlink>
    </w:p>
    <w:p w:rsidR="00641470" w:rsidRDefault="001A5E01">
      <w:pPr>
        <w:pStyle w:val="31"/>
        <w:tabs>
          <w:tab w:val="right" w:leader="dot" w:pos="8306"/>
        </w:tabs>
      </w:pPr>
      <w:hyperlink w:anchor="_Toc9050" w:history="1">
        <w:r w:rsidR="00FC4DAD">
          <w:rPr>
            <w:rFonts w:ascii="宋体" w:eastAsia="宋体" w:hAnsi="宋体" w:cs="宋体" w:hint="eastAsia"/>
            <w:szCs w:val="28"/>
          </w:rPr>
          <w:t>15.1.2 业务主流程解析</w:t>
        </w:r>
        <w:r w:rsidR="00FC4DAD">
          <w:tab/>
        </w:r>
        <w:r>
          <w:fldChar w:fldCharType="begin"/>
        </w:r>
        <w:r>
          <w:instrText xml:space="preserve"> PAGEREF _Toc9050 </w:instrText>
        </w:r>
        <w:r>
          <w:fldChar w:fldCharType="separate"/>
        </w:r>
        <w:r w:rsidR="00FC4DAD">
          <w:t>126</w:t>
        </w:r>
        <w:r>
          <w:fldChar w:fldCharType="end"/>
        </w:r>
      </w:hyperlink>
    </w:p>
    <w:p w:rsidR="00641470" w:rsidRDefault="001A5E01">
      <w:pPr>
        <w:pStyle w:val="20"/>
        <w:tabs>
          <w:tab w:val="right" w:leader="dot" w:pos="8306"/>
        </w:tabs>
      </w:pPr>
      <w:hyperlink w:anchor="_Toc13521" w:history="1">
        <w:r w:rsidR="00FC4DAD">
          <w:rPr>
            <w:rFonts w:ascii="宋体" w:eastAsia="宋体" w:hAnsi="宋体" w:cs="宋体" w:hint="eastAsia"/>
          </w:rPr>
          <w:t>15.2 列示出功能列表、涉及系统、对应使用用户、优先级。</w:t>
        </w:r>
        <w:r w:rsidR="00FC4DAD">
          <w:tab/>
        </w:r>
        <w:r>
          <w:fldChar w:fldCharType="begin"/>
        </w:r>
        <w:r>
          <w:instrText xml:space="preserve"> PAGEREF _Toc13521 </w:instrText>
        </w:r>
        <w:r>
          <w:fldChar w:fldCharType="separate"/>
        </w:r>
        <w:r w:rsidR="00FC4DAD">
          <w:t>126</w:t>
        </w:r>
        <w:r>
          <w:fldChar w:fldCharType="end"/>
        </w:r>
      </w:hyperlink>
    </w:p>
    <w:p w:rsidR="00641470" w:rsidRDefault="001A5E01">
      <w:pPr>
        <w:pStyle w:val="20"/>
        <w:tabs>
          <w:tab w:val="right" w:leader="dot" w:pos="8306"/>
        </w:tabs>
      </w:pPr>
      <w:hyperlink w:anchor="_Toc17139" w:history="1">
        <w:r w:rsidR="00FC4DAD">
          <w:rPr>
            <w:rFonts w:ascii="宋体" w:eastAsia="宋体" w:hAnsi="宋体" w:cs="宋体" w:hint="eastAsia"/>
          </w:rPr>
          <w:t>15.3 UI界面设计图</w:t>
        </w:r>
        <w:r w:rsidR="00FC4DAD">
          <w:tab/>
        </w:r>
        <w:r>
          <w:fldChar w:fldCharType="begin"/>
        </w:r>
        <w:r>
          <w:instrText xml:space="preserve"> PAGEREF _Toc17139 </w:instrText>
        </w:r>
        <w:r>
          <w:fldChar w:fldCharType="separate"/>
        </w:r>
        <w:r w:rsidR="00FC4DAD">
          <w:t>127</w:t>
        </w:r>
        <w:r>
          <w:fldChar w:fldCharType="end"/>
        </w:r>
      </w:hyperlink>
    </w:p>
    <w:p w:rsidR="00641470" w:rsidRDefault="001A5E01">
      <w:pPr>
        <w:pStyle w:val="31"/>
        <w:tabs>
          <w:tab w:val="right" w:leader="dot" w:pos="8306"/>
        </w:tabs>
      </w:pPr>
      <w:hyperlink w:anchor="_Toc16171" w:history="1">
        <w:r w:rsidR="00FC4DAD">
          <w:rPr>
            <w:rFonts w:ascii="宋体" w:eastAsia="宋体" w:hAnsi="宋体" w:cs="宋体" w:hint="eastAsia"/>
            <w:szCs w:val="28"/>
          </w:rPr>
          <w:t>15.3.1 配置中心</w:t>
        </w:r>
        <w:r w:rsidR="00FC4DAD">
          <w:tab/>
        </w:r>
        <w:r>
          <w:fldChar w:fldCharType="begin"/>
        </w:r>
        <w:r>
          <w:instrText xml:space="preserve"> PAGEREF _Toc16171 </w:instrText>
        </w:r>
        <w:r>
          <w:fldChar w:fldCharType="separate"/>
        </w:r>
        <w:r w:rsidR="00FC4DAD">
          <w:t>127</w:t>
        </w:r>
        <w:r>
          <w:fldChar w:fldCharType="end"/>
        </w:r>
      </w:hyperlink>
    </w:p>
    <w:p w:rsidR="00641470" w:rsidRDefault="001A5E01">
      <w:pPr>
        <w:pStyle w:val="40"/>
        <w:tabs>
          <w:tab w:val="right" w:leader="dot" w:pos="8306"/>
        </w:tabs>
      </w:pPr>
      <w:hyperlink w:anchor="_Toc19481" w:history="1">
        <w:r w:rsidR="00FC4DAD">
          <w:rPr>
            <w:rFonts w:ascii="宋体" w:hAnsi="宋体" w:hint="eastAsia"/>
            <w:szCs w:val="28"/>
          </w:rPr>
          <w:t>15.3.1.1 配置种子</w:t>
        </w:r>
        <w:r w:rsidR="00FC4DAD">
          <w:tab/>
        </w:r>
        <w:r>
          <w:fldChar w:fldCharType="begin"/>
        </w:r>
        <w:r>
          <w:instrText xml:space="preserve"> PAGEREF _Toc19481 </w:instrText>
        </w:r>
        <w:r>
          <w:fldChar w:fldCharType="separate"/>
        </w:r>
        <w:r w:rsidR="00FC4DAD">
          <w:t>127</w:t>
        </w:r>
        <w:r>
          <w:fldChar w:fldCharType="end"/>
        </w:r>
      </w:hyperlink>
    </w:p>
    <w:p w:rsidR="00641470" w:rsidRDefault="001A5E01">
      <w:pPr>
        <w:pStyle w:val="40"/>
        <w:tabs>
          <w:tab w:val="right" w:leader="dot" w:pos="8306"/>
        </w:tabs>
      </w:pPr>
      <w:hyperlink w:anchor="_Toc64" w:history="1">
        <w:r w:rsidR="00FC4DAD">
          <w:rPr>
            <w:rFonts w:ascii="宋体" w:hAnsi="宋体" w:hint="eastAsia"/>
            <w:szCs w:val="28"/>
          </w:rPr>
          <w:t>15.3.1.2 编辑种子</w:t>
        </w:r>
        <w:r w:rsidR="00FC4DAD">
          <w:tab/>
        </w:r>
        <w:r>
          <w:fldChar w:fldCharType="begin"/>
        </w:r>
        <w:r>
          <w:instrText xml:space="preserve"> PAGEREF _Toc64 </w:instrText>
        </w:r>
        <w:r>
          <w:fldChar w:fldCharType="separate"/>
        </w:r>
        <w:r w:rsidR="00FC4DAD">
          <w:t>128</w:t>
        </w:r>
        <w:r>
          <w:fldChar w:fldCharType="end"/>
        </w:r>
      </w:hyperlink>
    </w:p>
    <w:p w:rsidR="00641470" w:rsidRDefault="001A5E01">
      <w:pPr>
        <w:pStyle w:val="40"/>
        <w:tabs>
          <w:tab w:val="right" w:leader="dot" w:pos="8306"/>
        </w:tabs>
      </w:pPr>
      <w:hyperlink w:anchor="_Toc29665" w:history="1">
        <w:r w:rsidR="00FC4DAD">
          <w:rPr>
            <w:rFonts w:ascii="宋体" w:hAnsi="宋体" w:hint="eastAsia"/>
            <w:szCs w:val="28"/>
          </w:rPr>
          <w:t>15.3.1.3 列表展示</w:t>
        </w:r>
        <w:r w:rsidR="00FC4DAD">
          <w:tab/>
        </w:r>
        <w:r>
          <w:fldChar w:fldCharType="begin"/>
        </w:r>
        <w:r>
          <w:instrText xml:space="preserve"> PAGEREF _Toc29665 </w:instrText>
        </w:r>
        <w:r>
          <w:fldChar w:fldCharType="separate"/>
        </w:r>
        <w:r w:rsidR="00FC4DAD">
          <w:t>128</w:t>
        </w:r>
        <w:r>
          <w:fldChar w:fldCharType="end"/>
        </w:r>
      </w:hyperlink>
    </w:p>
    <w:p w:rsidR="00641470" w:rsidRDefault="001A5E01">
      <w:pPr>
        <w:pStyle w:val="40"/>
        <w:tabs>
          <w:tab w:val="right" w:leader="dot" w:pos="8306"/>
        </w:tabs>
      </w:pPr>
      <w:hyperlink w:anchor="_Toc17903" w:history="1">
        <w:r w:rsidR="00FC4DAD">
          <w:rPr>
            <w:rFonts w:ascii="宋体" w:hAnsi="宋体" w:hint="eastAsia"/>
            <w:szCs w:val="28"/>
          </w:rPr>
          <w:t>15.3.1.4 发布种子</w:t>
        </w:r>
        <w:r w:rsidR="00FC4DAD">
          <w:tab/>
        </w:r>
        <w:r>
          <w:fldChar w:fldCharType="begin"/>
        </w:r>
        <w:r>
          <w:instrText xml:space="preserve"> PAGEREF _Toc17903 </w:instrText>
        </w:r>
        <w:r>
          <w:fldChar w:fldCharType="separate"/>
        </w:r>
        <w:r w:rsidR="00FC4DAD">
          <w:t>129</w:t>
        </w:r>
        <w:r>
          <w:fldChar w:fldCharType="end"/>
        </w:r>
      </w:hyperlink>
    </w:p>
    <w:p w:rsidR="00641470" w:rsidRDefault="001A5E01">
      <w:pPr>
        <w:pStyle w:val="31"/>
        <w:tabs>
          <w:tab w:val="right" w:leader="dot" w:pos="8306"/>
        </w:tabs>
      </w:pPr>
      <w:hyperlink w:anchor="_Toc29030" w:history="1">
        <w:r w:rsidR="00FC4DAD">
          <w:rPr>
            <w:rFonts w:ascii="宋体" w:eastAsia="宋体" w:hAnsi="宋体" w:cs="宋体" w:hint="eastAsia"/>
            <w:szCs w:val="28"/>
          </w:rPr>
          <w:t>15.3.2 采集模型</w:t>
        </w:r>
        <w:r w:rsidR="00FC4DAD">
          <w:tab/>
        </w:r>
        <w:r>
          <w:fldChar w:fldCharType="begin"/>
        </w:r>
        <w:r>
          <w:instrText xml:space="preserve"> PAGEREF _Toc29030 </w:instrText>
        </w:r>
        <w:r>
          <w:fldChar w:fldCharType="separate"/>
        </w:r>
        <w:r w:rsidR="00FC4DAD">
          <w:t>129</w:t>
        </w:r>
        <w:r>
          <w:fldChar w:fldCharType="end"/>
        </w:r>
      </w:hyperlink>
    </w:p>
    <w:p w:rsidR="00641470" w:rsidRDefault="001A5E01">
      <w:pPr>
        <w:pStyle w:val="40"/>
        <w:tabs>
          <w:tab w:val="right" w:leader="dot" w:pos="8306"/>
        </w:tabs>
      </w:pPr>
      <w:hyperlink w:anchor="_Toc20683" w:history="1">
        <w:r w:rsidR="00FC4DAD">
          <w:rPr>
            <w:rFonts w:ascii="宋体" w:hAnsi="宋体" w:hint="eastAsia"/>
            <w:kern w:val="0"/>
            <w:szCs w:val="28"/>
          </w:rPr>
          <w:t>15.3.2.1 模型属性配置</w:t>
        </w:r>
        <w:r w:rsidR="00FC4DAD">
          <w:tab/>
        </w:r>
        <w:r>
          <w:fldChar w:fldCharType="begin"/>
        </w:r>
        <w:r>
          <w:instrText xml:space="preserve"> PAGEREF _Toc20683 </w:instrText>
        </w:r>
        <w:r>
          <w:fldChar w:fldCharType="separate"/>
        </w:r>
        <w:r w:rsidR="00FC4DAD">
          <w:t>129</w:t>
        </w:r>
        <w:r>
          <w:fldChar w:fldCharType="end"/>
        </w:r>
      </w:hyperlink>
    </w:p>
    <w:p w:rsidR="00641470" w:rsidRDefault="001A5E01">
      <w:pPr>
        <w:pStyle w:val="40"/>
        <w:tabs>
          <w:tab w:val="right" w:leader="dot" w:pos="8306"/>
        </w:tabs>
      </w:pPr>
      <w:hyperlink w:anchor="_Toc31021" w:history="1">
        <w:r w:rsidR="00FC4DAD">
          <w:rPr>
            <w:rFonts w:ascii="宋体" w:hAnsi="宋体" w:hint="eastAsia"/>
            <w:kern w:val="0"/>
            <w:szCs w:val="28"/>
          </w:rPr>
          <w:t>15.3.2.2 页面模型工具</w:t>
        </w:r>
        <w:r w:rsidR="00FC4DAD">
          <w:tab/>
        </w:r>
        <w:r>
          <w:fldChar w:fldCharType="begin"/>
        </w:r>
        <w:r>
          <w:instrText xml:space="preserve"> PAGEREF _Toc31021 </w:instrText>
        </w:r>
        <w:r>
          <w:fldChar w:fldCharType="separate"/>
        </w:r>
        <w:r w:rsidR="00FC4DAD">
          <w:t>130</w:t>
        </w:r>
        <w:r>
          <w:fldChar w:fldCharType="end"/>
        </w:r>
      </w:hyperlink>
    </w:p>
    <w:p w:rsidR="00641470" w:rsidRDefault="001A5E01">
      <w:pPr>
        <w:pStyle w:val="40"/>
        <w:tabs>
          <w:tab w:val="right" w:leader="dot" w:pos="8306"/>
        </w:tabs>
      </w:pPr>
      <w:hyperlink w:anchor="_Toc10371" w:history="1">
        <w:r w:rsidR="00FC4DAD">
          <w:rPr>
            <w:rFonts w:ascii="宋体" w:hAnsi="宋体" w:hint="eastAsia"/>
            <w:kern w:val="0"/>
            <w:szCs w:val="28"/>
          </w:rPr>
          <w:t>15.3.2.3 自动翻页</w:t>
        </w:r>
        <w:r w:rsidR="00FC4DAD">
          <w:tab/>
        </w:r>
        <w:r>
          <w:fldChar w:fldCharType="begin"/>
        </w:r>
        <w:r>
          <w:instrText xml:space="preserve"> PAGEREF _Toc10371 </w:instrText>
        </w:r>
        <w:r>
          <w:fldChar w:fldCharType="separate"/>
        </w:r>
        <w:r w:rsidR="00FC4DAD">
          <w:t>130</w:t>
        </w:r>
        <w:r>
          <w:fldChar w:fldCharType="end"/>
        </w:r>
      </w:hyperlink>
    </w:p>
    <w:p w:rsidR="00641470" w:rsidRDefault="001A5E01">
      <w:pPr>
        <w:pStyle w:val="31"/>
        <w:tabs>
          <w:tab w:val="right" w:leader="dot" w:pos="8306"/>
        </w:tabs>
      </w:pPr>
      <w:hyperlink w:anchor="_Toc27775" w:history="1">
        <w:r w:rsidR="00FC4DAD">
          <w:rPr>
            <w:rFonts w:ascii="宋体" w:eastAsia="宋体" w:hAnsi="宋体" w:cs="宋体" w:hint="eastAsia"/>
            <w:szCs w:val="28"/>
          </w:rPr>
          <w:t>15.3.3 采集配置</w:t>
        </w:r>
        <w:r w:rsidR="00FC4DAD">
          <w:tab/>
        </w:r>
        <w:r>
          <w:fldChar w:fldCharType="begin"/>
        </w:r>
        <w:r>
          <w:instrText xml:space="preserve"> PAGEREF _Toc27775 </w:instrText>
        </w:r>
        <w:r>
          <w:fldChar w:fldCharType="separate"/>
        </w:r>
        <w:r w:rsidR="00FC4DAD">
          <w:t>131</w:t>
        </w:r>
        <w:r>
          <w:fldChar w:fldCharType="end"/>
        </w:r>
      </w:hyperlink>
    </w:p>
    <w:p w:rsidR="00641470" w:rsidRDefault="001A5E01">
      <w:pPr>
        <w:pStyle w:val="40"/>
        <w:tabs>
          <w:tab w:val="right" w:leader="dot" w:pos="8306"/>
        </w:tabs>
      </w:pPr>
      <w:hyperlink w:anchor="_Toc2119" w:history="1">
        <w:r w:rsidR="00FC4DAD">
          <w:rPr>
            <w:rFonts w:ascii="宋体" w:hAnsi="宋体" w:hint="eastAsia"/>
            <w:kern w:val="0"/>
            <w:szCs w:val="28"/>
          </w:rPr>
          <w:t>15.3.3.1 添加配置</w:t>
        </w:r>
        <w:r w:rsidR="00FC4DAD">
          <w:tab/>
        </w:r>
        <w:r>
          <w:fldChar w:fldCharType="begin"/>
        </w:r>
        <w:r>
          <w:instrText xml:space="preserve"> PAGEREF _Toc2119 </w:instrText>
        </w:r>
        <w:r>
          <w:fldChar w:fldCharType="separate"/>
        </w:r>
        <w:r w:rsidR="00FC4DAD">
          <w:t>131</w:t>
        </w:r>
        <w:r>
          <w:fldChar w:fldCharType="end"/>
        </w:r>
      </w:hyperlink>
    </w:p>
    <w:p w:rsidR="00641470" w:rsidRDefault="001A5E01">
      <w:pPr>
        <w:pStyle w:val="40"/>
        <w:tabs>
          <w:tab w:val="right" w:leader="dot" w:pos="8306"/>
        </w:tabs>
      </w:pPr>
      <w:hyperlink w:anchor="_Toc9385" w:history="1">
        <w:r w:rsidR="00FC4DAD">
          <w:rPr>
            <w:rFonts w:ascii="宋体" w:hAnsi="宋体" w:hint="eastAsia"/>
            <w:kern w:val="0"/>
            <w:szCs w:val="28"/>
          </w:rPr>
          <w:t>15.3.3.2 模型匹配工具</w:t>
        </w:r>
        <w:r w:rsidR="00FC4DAD">
          <w:tab/>
        </w:r>
        <w:r>
          <w:fldChar w:fldCharType="begin"/>
        </w:r>
        <w:r>
          <w:instrText xml:space="preserve"> PAGEREF _Toc9385 </w:instrText>
        </w:r>
        <w:r>
          <w:fldChar w:fldCharType="separate"/>
        </w:r>
        <w:r w:rsidR="00FC4DAD">
          <w:t>131</w:t>
        </w:r>
        <w:r>
          <w:fldChar w:fldCharType="end"/>
        </w:r>
      </w:hyperlink>
    </w:p>
    <w:p w:rsidR="00641470" w:rsidRDefault="001A5E01">
      <w:pPr>
        <w:pStyle w:val="31"/>
        <w:tabs>
          <w:tab w:val="right" w:leader="dot" w:pos="8306"/>
        </w:tabs>
      </w:pPr>
      <w:hyperlink w:anchor="_Toc19335" w:history="1">
        <w:r w:rsidR="00FC4DAD">
          <w:rPr>
            <w:rFonts w:ascii="宋体" w:eastAsia="宋体" w:hAnsi="宋体" w:cs="宋体" w:hint="eastAsia"/>
            <w:szCs w:val="28"/>
          </w:rPr>
          <w:t>15.3.4 日志记录</w:t>
        </w:r>
        <w:r w:rsidR="00FC4DAD">
          <w:tab/>
        </w:r>
        <w:r>
          <w:fldChar w:fldCharType="begin"/>
        </w:r>
        <w:r>
          <w:instrText xml:space="preserve"> PAGEREF _Toc19335 </w:instrText>
        </w:r>
        <w:r>
          <w:fldChar w:fldCharType="separate"/>
        </w:r>
        <w:r w:rsidR="00FC4DAD">
          <w:t>132</w:t>
        </w:r>
        <w:r>
          <w:fldChar w:fldCharType="end"/>
        </w:r>
      </w:hyperlink>
    </w:p>
    <w:p w:rsidR="00641470" w:rsidRDefault="001A5E01">
      <w:pPr>
        <w:pStyle w:val="31"/>
        <w:tabs>
          <w:tab w:val="right" w:leader="dot" w:pos="8306"/>
        </w:tabs>
      </w:pPr>
      <w:hyperlink w:anchor="_Toc16717" w:history="1">
        <w:r w:rsidR="00FC4DAD">
          <w:rPr>
            <w:rFonts w:ascii="宋体" w:eastAsia="宋体" w:hAnsi="宋体" w:cs="宋体" w:hint="eastAsia"/>
            <w:szCs w:val="28"/>
          </w:rPr>
          <w:t>15.3.5 采集中心</w:t>
        </w:r>
        <w:r w:rsidR="00FC4DAD">
          <w:tab/>
        </w:r>
        <w:r>
          <w:fldChar w:fldCharType="begin"/>
        </w:r>
        <w:r>
          <w:instrText xml:space="preserve"> PAGEREF _Toc16717 </w:instrText>
        </w:r>
        <w:r>
          <w:fldChar w:fldCharType="separate"/>
        </w:r>
        <w:r w:rsidR="00FC4DAD">
          <w:t>132</w:t>
        </w:r>
        <w:r>
          <w:fldChar w:fldCharType="end"/>
        </w:r>
      </w:hyperlink>
    </w:p>
    <w:p w:rsidR="00641470" w:rsidRDefault="001A5E01">
      <w:pPr>
        <w:pStyle w:val="40"/>
        <w:tabs>
          <w:tab w:val="right" w:leader="dot" w:pos="8306"/>
        </w:tabs>
      </w:pPr>
      <w:hyperlink w:anchor="_Toc17799" w:history="1">
        <w:r w:rsidR="00FC4DAD">
          <w:rPr>
            <w:rFonts w:ascii="宋体" w:hAnsi="宋体" w:hint="eastAsia"/>
            <w:szCs w:val="28"/>
          </w:rPr>
          <w:t>15.3.5.1 采集队列</w:t>
        </w:r>
        <w:r w:rsidR="00FC4DAD">
          <w:tab/>
        </w:r>
        <w:r>
          <w:fldChar w:fldCharType="begin"/>
        </w:r>
        <w:r>
          <w:instrText xml:space="preserve"> PAGEREF _Toc17799 </w:instrText>
        </w:r>
        <w:r>
          <w:fldChar w:fldCharType="separate"/>
        </w:r>
        <w:r w:rsidR="00FC4DAD">
          <w:t>132</w:t>
        </w:r>
        <w:r>
          <w:fldChar w:fldCharType="end"/>
        </w:r>
      </w:hyperlink>
    </w:p>
    <w:p w:rsidR="00641470" w:rsidRDefault="001A5E01">
      <w:pPr>
        <w:pStyle w:val="40"/>
        <w:tabs>
          <w:tab w:val="right" w:leader="dot" w:pos="8306"/>
        </w:tabs>
      </w:pPr>
      <w:hyperlink w:anchor="_Toc23079" w:history="1">
        <w:r w:rsidR="00FC4DAD">
          <w:rPr>
            <w:rFonts w:ascii="宋体" w:hAnsi="宋体" w:hint="eastAsia"/>
            <w:szCs w:val="28"/>
          </w:rPr>
          <w:t>15.3.5.2 最先采集队列</w:t>
        </w:r>
        <w:r w:rsidR="00FC4DAD">
          <w:tab/>
        </w:r>
        <w:r>
          <w:fldChar w:fldCharType="begin"/>
        </w:r>
        <w:r>
          <w:instrText xml:space="preserve"> PAGEREF _Toc23079 </w:instrText>
        </w:r>
        <w:r>
          <w:fldChar w:fldCharType="separate"/>
        </w:r>
        <w:r w:rsidR="00FC4DAD">
          <w:t>133</w:t>
        </w:r>
        <w:r>
          <w:fldChar w:fldCharType="end"/>
        </w:r>
      </w:hyperlink>
    </w:p>
    <w:p w:rsidR="00641470" w:rsidRDefault="001A5E01">
      <w:pPr>
        <w:pStyle w:val="40"/>
        <w:tabs>
          <w:tab w:val="right" w:leader="dot" w:pos="8306"/>
        </w:tabs>
      </w:pPr>
      <w:hyperlink w:anchor="_Toc655" w:history="1">
        <w:r w:rsidR="00FC4DAD">
          <w:rPr>
            <w:rFonts w:ascii="宋体" w:hAnsi="宋体" w:hint="eastAsia"/>
            <w:szCs w:val="28"/>
          </w:rPr>
          <w:t>15.3.5.3 优先采集队列</w:t>
        </w:r>
        <w:r w:rsidR="00FC4DAD">
          <w:tab/>
        </w:r>
        <w:r>
          <w:fldChar w:fldCharType="begin"/>
        </w:r>
        <w:r>
          <w:instrText xml:space="preserve"> PAGEREF _Toc655 </w:instrText>
        </w:r>
        <w:r>
          <w:fldChar w:fldCharType="separate"/>
        </w:r>
        <w:r w:rsidR="00FC4DAD">
          <w:t>133</w:t>
        </w:r>
        <w:r>
          <w:fldChar w:fldCharType="end"/>
        </w:r>
      </w:hyperlink>
    </w:p>
    <w:p w:rsidR="00641470" w:rsidRDefault="001A5E01">
      <w:pPr>
        <w:pStyle w:val="31"/>
        <w:tabs>
          <w:tab w:val="right" w:leader="dot" w:pos="8306"/>
        </w:tabs>
      </w:pPr>
      <w:hyperlink w:anchor="_Toc14314" w:history="1">
        <w:r w:rsidR="00FC4DAD">
          <w:rPr>
            <w:rFonts w:ascii="宋体" w:eastAsia="宋体" w:hAnsi="宋体" w:cs="宋体" w:hint="eastAsia"/>
            <w:szCs w:val="28"/>
          </w:rPr>
          <w:t>15.3.6 监控中心</w:t>
        </w:r>
        <w:r w:rsidR="00FC4DAD">
          <w:tab/>
        </w:r>
        <w:r>
          <w:fldChar w:fldCharType="begin"/>
        </w:r>
        <w:r>
          <w:instrText xml:space="preserve"> PAGEREF</w:instrText>
        </w:r>
        <w:r>
          <w:instrText xml:space="preserve"> _Toc14314 </w:instrText>
        </w:r>
        <w:r>
          <w:fldChar w:fldCharType="separate"/>
        </w:r>
        <w:r w:rsidR="00FC4DAD">
          <w:t>133</w:t>
        </w:r>
        <w:r>
          <w:fldChar w:fldCharType="end"/>
        </w:r>
      </w:hyperlink>
    </w:p>
    <w:p w:rsidR="00641470" w:rsidRDefault="001A5E01">
      <w:pPr>
        <w:pStyle w:val="20"/>
        <w:tabs>
          <w:tab w:val="right" w:leader="dot" w:pos="8306"/>
        </w:tabs>
      </w:pPr>
      <w:hyperlink w:anchor="_Toc10194" w:history="1">
        <w:r w:rsidR="00FC4DAD">
          <w:rPr>
            <w:rFonts w:ascii="宋体" w:eastAsia="宋体" w:hAnsi="宋体" w:cs="宋体" w:hint="eastAsia"/>
          </w:rPr>
          <w:t>15.4 *功能详述</w:t>
        </w:r>
        <w:r w:rsidR="00FC4DAD">
          <w:tab/>
        </w:r>
        <w:r>
          <w:fldChar w:fldCharType="begin"/>
        </w:r>
        <w:r>
          <w:instrText xml:space="preserve"> PAGEREF _Toc10194 </w:instrText>
        </w:r>
        <w:r>
          <w:fldChar w:fldCharType="separate"/>
        </w:r>
        <w:r w:rsidR="00FC4DAD">
          <w:t>134</w:t>
        </w:r>
        <w:r>
          <w:fldChar w:fldCharType="end"/>
        </w:r>
      </w:hyperlink>
    </w:p>
    <w:p w:rsidR="00641470" w:rsidRDefault="001A5E01">
      <w:pPr>
        <w:pStyle w:val="31"/>
        <w:tabs>
          <w:tab w:val="right" w:leader="dot" w:pos="8306"/>
        </w:tabs>
      </w:pPr>
      <w:hyperlink w:anchor="_Toc5414" w:history="1">
        <w:r w:rsidR="00FC4DAD">
          <w:rPr>
            <w:rFonts w:hint="eastAsia"/>
            <w:szCs w:val="28"/>
          </w:rPr>
          <w:t xml:space="preserve">15.4.1 </w:t>
        </w:r>
        <w:r w:rsidR="00FC4DAD">
          <w:rPr>
            <w:rFonts w:ascii="宋体" w:eastAsia="宋体" w:hAnsi="宋体" w:cs="宋体" w:hint="eastAsia"/>
            <w:szCs w:val="28"/>
          </w:rPr>
          <w:t>模板中心</w:t>
        </w:r>
        <w:r w:rsidR="00FC4DAD">
          <w:tab/>
        </w:r>
        <w:r>
          <w:fldChar w:fldCharType="begin"/>
        </w:r>
        <w:r>
          <w:instrText xml:space="preserve"> PAGEREF _Toc5414 </w:instrText>
        </w:r>
        <w:r>
          <w:fldChar w:fldCharType="separate"/>
        </w:r>
        <w:r w:rsidR="00FC4DAD">
          <w:t>134</w:t>
        </w:r>
        <w:r>
          <w:fldChar w:fldCharType="end"/>
        </w:r>
      </w:hyperlink>
    </w:p>
    <w:p w:rsidR="00641470" w:rsidRDefault="001A5E01">
      <w:pPr>
        <w:pStyle w:val="31"/>
        <w:tabs>
          <w:tab w:val="right" w:leader="dot" w:pos="8306"/>
        </w:tabs>
      </w:pPr>
      <w:hyperlink w:anchor="_Toc3890" w:history="1">
        <w:r w:rsidR="00FC4DAD">
          <w:rPr>
            <w:rFonts w:ascii="宋体" w:eastAsia="宋体" w:hAnsi="宋体" w:cs="宋体" w:hint="eastAsia"/>
            <w:szCs w:val="28"/>
          </w:rPr>
          <w:t>15.4.2 采集中心</w:t>
        </w:r>
        <w:r w:rsidR="00FC4DAD">
          <w:tab/>
        </w:r>
        <w:r>
          <w:fldChar w:fldCharType="begin"/>
        </w:r>
        <w:r>
          <w:instrText xml:space="preserve"> PAGEREF _Toc3890 </w:instrText>
        </w:r>
        <w:r>
          <w:fldChar w:fldCharType="separate"/>
        </w:r>
        <w:r w:rsidR="00FC4DAD">
          <w:t>134</w:t>
        </w:r>
        <w:r>
          <w:fldChar w:fldCharType="end"/>
        </w:r>
      </w:hyperlink>
    </w:p>
    <w:p w:rsidR="00641470" w:rsidRDefault="001A5E01">
      <w:pPr>
        <w:pStyle w:val="31"/>
        <w:tabs>
          <w:tab w:val="right" w:leader="dot" w:pos="8306"/>
        </w:tabs>
      </w:pPr>
      <w:hyperlink w:anchor="_Toc12128" w:history="1">
        <w:r w:rsidR="00FC4DAD">
          <w:rPr>
            <w:rFonts w:ascii="宋体" w:eastAsia="宋体" w:hAnsi="宋体" w:cs="宋体" w:hint="eastAsia"/>
            <w:szCs w:val="28"/>
          </w:rPr>
          <w:t>15.4.3 监控中心</w:t>
        </w:r>
        <w:r w:rsidR="00FC4DAD">
          <w:tab/>
        </w:r>
        <w:r>
          <w:fldChar w:fldCharType="begin"/>
        </w:r>
        <w:r>
          <w:instrText xml:space="preserve"> PAGEREF _Toc12128 </w:instrText>
        </w:r>
        <w:r>
          <w:fldChar w:fldCharType="separate"/>
        </w:r>
        <w:r w:rsidR="00FC4DAD">
          <w:t>135</w:t>
        </w:r>
        <w:r>
          <w:fldChar w:fldCharType="end"/>
        </w:r>
      </w:hyperlink>
    </w:p>
    <w:p w:rsidR="00641470" w:rsidRDefault="001A5E01">
      <w:pPr>
        <w:pStyle w:val="31"/>
        <w:tabs>
          <w:tab w:val="right" w:leader="dot" w:pos="8306"/>
        </w:tabs>
      </w:pPr>
      <w:hyperlink w:anchor="_Toc26259" w:history="1">
        <w:r w:rsidR="00FC4DAD">
          <w:rPr>
            <w:rFonts w:ascii="宋体" w:eastAsia="宋体" w:hAnsi="宋体" w:cs="宋体" w:hint="eastAsia"/>
            <w:szCs w:val="28"/>
          </w:rPr>
          <w:t>15.4.4 数据中心</w:t>
        </w:r>
        <w:r w:rsidR="00FC4DAD">
          <w:tab/>
        </w:r>
        <w:r>
          <w:fldChar w:fldCharType="begin"/>
        </w:r>
        <w:r>
          <w:instrText xml:space="preserve"> PAGEREF _Toc26259 </w:instrText>
        </w:r>
        <w:r>
          <w:fldChar w:fldCharType="separate"/>
        </w:r>
        <w:r w:rsidR="00FC4DAD">
          <w:t>136</w:t>
        </w:r>
        <w:r>
          <w:fldChar w:fldCharType="end"/>
        </w:r>
      </w:hyperlink>
    </w:p>
    <w:p w:rsidR="00641470" w:rsidRDefault="001A5E01">
      <w:pPr>
        <w:pStyle w:val="31"/>
        <w:tabs>
          <w:tab w:val="right" w:leader="dot" w:pos="8306"/>
        </w:tabs>
      </w:pPr>
      <w:hyperlink w:anchor="_Toc29106" w:history="1">
        <w:r w:rsidR="00FC4DAD">
          <w:rPr>
            <w:rFonts w:ascii="宋体" w:eastAsia="宋体" w:hAnsi="宋体" w:cs="宋体" w:hint="eastAsia"/>
            <w:szCs w:val="28"/>
          </w:rPr>
          <w:t>15.4.5 日志中心</w:t>
        </w:r>
        <w:r w:rsidR="00FC4DAD">
          <w:tab/>
        </w:r>
        <w:r>
          <w:fldChar w:fldCharType="begin"/>
        </w:r>
        <w:r>
          <w:instrText xml:space="preserve"> PAGEREF _Toc29106 </w:instrText>
        </w:r>
        <w:r>
          <w:fldChar w:fldCharType="separate"/>
        </w:r>
        <w:r w:rsidR="00FC4DAD">
          <w:t>137</w:t>
        </w:r>
        <w:r>
          <w:fldChar w:fldCharType="end"/>
        </w:r>
      </w:hyperlink>
    </w:p>
    <w:p w:rsidR="00641470" w:rsidRDefault="001A5E01">
      <w:pPr>
        <w:pStyle w:val="31"/>
        <w:tabs>
          <w:tab w:val="right" w:leader="dot" w:pos="8306"/>
        </w:tabs>
      </w:pPr>
      <w:hyperlink w:anchor="_Toc5726" w:history="1">
        <w:r w:rsidR="00FC4DAD">
          <w:rPr>
            <w:rFonts w:ascii="宋体" w:eastAsia="宋体" w:hAnsi="宋体" w:cs="宋体" w:hint="eastAsia"/>
            <w:szCs w:val="28"/>
          </w:rPr>
          <w:t>15.4.6 配置中心</w:t>
        </w:r>
        <w:r w:rsidR="00FC4DAD">
          <w:tab/>
        </w:r>
        <w:r>
          <w:fldChar w:fldCharType="begin"/>
        </w:r>
        <w:r>
          <w:instrText xml:space="preserve"> PAGEREF _Toc5726 </w:instrText>
        </w:r>
        <w:r>
          <w:fldChar w:fldCharType="separate"/>
        </w:r>
        <w:r w:rsidR="00FC4DAD">
          <w:t>138</w:t>
        </w:r>
        <w:r>
          <w:fldChar w:fldCharType="end"/>
        </w:r>
      </w:hyperlink>
    </w:p>
    <w:p w:rsidR="00641470" w:rsidRDefault="001A5E01">
      <w:pPr>
        <w:pStyle w:val="31"/>
        <w:tabs>
          <w:tab w:val="right" w:leader="dot" w:pos="8306"/>
        </w:tabs>
      </w:pPr>
      <w:hyperlink w:anchor="_Toc3508" w:history="1">
        <w:r w:rsidR="00FC4DAD">
          <w:rPr>
            <w:rFonts w:ascii="宋体" w:eastAsia="宋体" w:hAnsi="宋体" w:cs="宋体" w:hint="eastAsia"/>
            <w:szCs w:val="28"/>
          </w:rPr>
          <w:t>15.4.7 管理中心</w:t>
        </w:r>
        <w:r w:rsidR="00FC4DAD">
          <w:tab/>
        </w:r>
        <w:r>
          <w:fldChar w:fldCharType="begin"/>
        </w:r>
        <w:r>
          <w:instrText xml:space="preserve"> PAGEREF _Toc3508 </w:instrText>
        </w:r>
        <w:r>
          <w:fldChar w:fldCharType="separate"/>
        </w:r>
        <w:r w:rsidR="00FC4DAD">
          <w:t>138</w:t>
        </w:r>
        <w:r>
          <w:fldChar w:fldCharType="end"/>
        </w:r>
      </w:hyperlink>
    </w:p>
    <w:p w:rsidR="00641470" w:rsidRDefault="001A5E01">
      <w:pPr>
        <w:pStyle w:val="20"/>
        <w:tabs>
          <w:tab w:val="right" w:leader="dot" w:pos="8306"/>
        </w:tabs>
      </w:pPr>
      <w:hyperlink w:anchor="_Toc4435" w:history="1">
        <w:r w:rsidR="00FC4DAD">
          <w:rPr>
            <w:rFonts w:ascii="宋体" w:eastAsia="宋体" w:hAnsi="宋体" w:cs="宋体" w:hint="eastAsia"/>
          </w:rPr>
          <w:t>15.5 非功能需求</w:t>
        </w:r>
        <w:r w:rsidR="00FC4DAD">
          <w:tab/>
        </w:r>
        <w:r>
          <w:fldChar w:fldCharType="begin"/>
        </w:r>
        <w:r>
          <w:instrText xml:space="preserve"> PAGEREF _Toc4435 </w:instrText>
        </w:r>
        <w:r>
          <w:fldChar w:fldCharType="separate"/>
        </w:r>
        <w:r w:rsidR="00FC4DAD">
          <w:t>139</w:t>
        </w:r>
        <w:r>
          <w:fldChar w:fldCharType="end"/>
        </w:r>
      </w:hyperlink>
    </w:p>
    <w:p w:rsidR="00641470" w:rsidRDefault="001A5E01">
      <w:pPr>
        <w:pStyle w:val="31"/>
        <w:tabs>
          <w:tab w:val="right" w:leader="dot" w:pos="8306"/>
        </w:tabs>
      </w:pPr>
      <w:hyperlink w:anchor="_Toc15493" w:history="1">
        <w:r w:rsidR="00FC4DAD">
          <w:rPr>
            <w:rFonts w:ascii="宋体" w:eastAsia="宋体" w:hAnsi="宋体" w:cs="宋体" w:hint="eastAsia"/>
            <w:szCs w:val="28"/>
          </w:rPr>
          <w:t>15.5.1 总体要求</w:t>
        </w:r>
        <w:r w:rsidR="00FC4DAD">
          <w:tab/>
        </w:r>
        <w:r>
          <w:fldChar w:fldCharType="begin"/>
        </w:r>
        <w:r>
          <w:instrText xml:space="preserve"> PAGEREF _Toc15493 </w:instrText>
        </w:r>
        <w:r>
          <w:fldChar w:fldCharType="separate"/>
        </w:r>
        <w:r w:rsidR="00FC4DAD">
          <w:t>139</w:t>
        </w:r>
        <w:r>
          <w:fldChar w:fldCharType="end"/>
        </w:r>
      </w:hyperlink>
    </w:p>
    <w:p w:rsidR="00641470" w:rsidRDefault="001A5E01">
      <w:pPr>
        <w:pStyle w:val="31"/>
        <w:tabs>
          <w:tab w:val="right" w:leader="dot" w:pos="8306"/>
        </w:tabs>
      </w:pPr>
      <w:hyperlink w:anchor="_Toc32750" w:history="1">
        <w:r w:rsidR="00FC4DAD">
          <w:rPr>
            <w:rFonts w:ascii="宋体" w:eastAsia="宋体" w:hAnsi="宋体" w:cs="宋体" w:hint="eastAsia"/>
            <w:szCs w:val="28"/>
          </w:rPr>
          <w:t>15.5.2 非功能性需求内容概述</w:t>
        </w:r>
        <w:r w:rsidR="00FC4DAD">
          <w:tab/>
        </w:r>
        <w:r>
          <w:fldChar w:fldCharType="begin"/>
        </w:r>
        <w:r>
          <w:instrText xml:space="preserve"> PAGEREF _Toc32750 </w:instrText>
        </w:r>
        <w:r>
          <w:fldChar w:fldCharType="separate"/>
        </w:r>
        <w:r w:rsidR="00FC4DAD">
          <w:t>139</w:t>
        </w:r>
        <w:r>
          <w:fldChar w:fldCharType="end"/>
        </w:r>
      </w:hyperlink>
    </w:p>
    <w:p w:rsidR="00641470" w:rsidRDefault="001A5E01">
      <w:pPr>
        <w:pStyle w:val="31"/>
        <w:tabs>
          <w:tab w:val="right" w:leader="dot" w:pos="8306"/>
        </w:tabs>
      </w:pPr>
      <w:hyperlink w:anchor="_Toc28963" w:history="1">
        <w:r w:rsidR="00FC4DAD">
          <w:rPr>
            <w:rFonts w:ascii="宋体" w:eastAsia="宋体" w:hAnsi="宋体" w:cs="宋体" w:hint="eastAsia"/>
            <w:szCs w:val="28"/>
          </w:rPr>
          <w:t>15.5.3 非功能性基础需求</w:t>
        </w:r>
        <w:r w:rsidR="00FC4DAD">
          <w:tab/>
        </w:r>
        <w:r>
          <w:fldChar w:fldCharType="begin"/>
        </w:r>
        <w:r>
          <w:instrText xml:space="preserve"> PAGEREF _Toc28963 </w:instrText>
        </w:r>
        <w:r>
          <w:fldChar w:fldCharType="separate"/>
        </w:r>
        <w:r w:rsidR="00FC4DAD">
          <w:t>141</w:t>
        </w:r>
        <w:r>
          <w:fldChar w:fldCharType="end"/>
        </w:r>
      </w:hyperlink>
    </w:p>
    <w:p w:rsidR="00641470" w:rsidRDefault="001A5E01">
      <w:pPr>
        <w:pStyle w:val="40"/>
        <w:tabs>
          <w:tab w:val="right" w:leader="dot" w:pos="8306"/>
        </w:tabs>
      </w:pPr>
      <w:hyperlink w:anchor="_Toc3045" w:history="1">
        <w:r w:rsidR="00FC4DAD">
          <w:rPr>
            <w:rFonts w:ascii="宋体" w:hAnsi="宋体" w:hint="eastAsia"/>
            <w:szCs w:val="28"/>
          </w:rPr>
          <w:t>15.5.3.1 高可用需求</w:t>
        </w:r>
        <w:r w:rsidR="00FC4DAD">
          <w:tab/>
        </w:r>
        <w:r>
          <w:fldChar w:fldCharType="begin"/>
        </w:r>
        <w:r>
          <w:instrText xml:space="preserve"> PAGEREF _Toc3045 </w:instrText>
        </w:r>
        <w:r>
          <w:fldChar w:fldCharType="separate"/>
        </w:r>
        <w:r w:rsidR="00FC4DAD">
          <w:t>141</w:t>
        </w:r>
        <w:r>
          <w:fldChar w:fldCharType="end"/>
        </w:r>
      </w:hyperlink>
    </w:p>
    <w:p w:rsidR="00641470" w:rsidRDefault="001A5E01">
      <w:pPr>
        <w:pStyle w:val="40"/>
        <w:tabs>
          <w:tab w:val="right" w:leader="dot" w:pos="8306"/>
        </w:tabs>
      </w:pPr>
      <w:hyperlink w:anchor="_Toc20082" w:history="1">
        <w:r w:rsidR="00FC4DAD">
          <w:rPr>
            <w:rFonts w:ascii="宋体" w:hAnsi="宋体" w:hint="eastAsia"/>
            <w:szCs w:val="28"/>
          </w:rPr>
          <w:t>15.5.3.2 易管理性需求</w:t>
        </w:r>
        <w:r w:rsidR="00FC4DAD">
          <w:tab/>
        </w:r>
        <w:r>
          <w:fldChar w:fldCharType="begin"/>
        </w:r>
        <w:r>
          <w:instrText xml:space="preserve"> PAGEREF _Toc20082 </w:instrText>
        </w:r>
        <w:r>
          <w:fldChar w:fldCharType="separate"/>
        </w:r>
        <w:r w:rsidR="00FC4DAD">
          <w:t>141</w:t>
        </w:r>
        <w:r>
          <w:fldChar w:fldCharType="end"/>
        </w:r>
      </w:hyperlink>
    </w:p>
    <w:p w:rsidR="00641470" w:rsidRDefault="001A5E01">
      <w:pPr>
        <w:pStyle w:val="40"/>
        <w:tabs>
          <w:tab w:val="right" w:leader="dot" w:pos="8306"/>
        </w:tabs>
      </w:pPr>
      <w:hyperlink w:anchor="_Toc29823" w:history="1">
        <w:r w:rsidR="00FC4DAD">
          <w:rPr>
            <w:rFonts w:ascii="宋体" w:hAnsi="宋体" w:hint="eastAsia"/>
            <w:szCs w:val="28"/>
          </w:rPr>
          <w:t>15.5.3.3 日志管理需求</w:t>
        </w:r>
        <w:r w:rsidR="00FC4DAD">
          <w:tab/>
        </w:r>
        <w:r>
          <w:fldChar w:fldCharType="begin"/>
        </w:r>
        <w:r>
          <w:instrText xml:space="preserve"> </w:instrText>
        </w:r>
        <w:r>
          <w:instrText xml:space="preserve">PAGEREF _Toc29823 </w:instrText>
        </w:r>
        <w:r>
          <w:fldChar w:fldCharType="separate"/>
        </w:r>
        <w:r w:rsidR="00FC4DAD">
          <w:t>142</w:t>
        </w:r>
        <w:r>
          <w:fldChar w:fldCharType="end"/>
        </w:r>
      </w:hyperlink>
    </w:p>
    <w:p w:rsidR="00641470" w:rsidRDefault="001A5E01">
      <w:pPr>
        <w:pStyle w:val="40"/>
        <w:tabs>
          <w:tab w:val="right" w:leader="dot" w:pos="8306"/>
        </w:tabs>
      </w:pPr>
      <w:hyperlink w:anchor="_Toc1707" w:history="1">
        <w:r w:rsidR="00FC4DAD">
          <w:rPr>
            <w:rFonts w:ascii="宋体" w:hAnsi="宋体" w:hint="eastAsia"/>
            <w:szCs w:val="28"/>
          </w:rPr>
          <w:t>15.5.3.4 性能要求</w:t>
        </w:r>
        <w:r w:rsidR="00FC4DAD">
          <w:tab/>
        </w:r>
        <w:r>
          <w:fldChar w:fldCharType="begin"/>
        </w:r>
        <w:r>
          <w:instrText xml:space="preserve"> PAGEREF _Toc1707 </w:instrText>
        </w:r>
        <w:r>
          <w:fldChar w:fldCharType="separate"/>
        </w:r>
        <w:r w:rsidR="00FC4DAD">
          <w:t>142</w:t>
        </w:r>
        <w:r>
          <w:fldChar w:fldCharType="end"/>
        </w:r>
      </w:hyperlink>
    </w:p>
    <w:p w:rsidR="00641470" w:rsidRDefault="001A5E01">
      <w:pPr>
        <w:pStyle w:val="40"/>
        <w:tabs>
          <w:tab w:val="right" w:leader="dot" w:pos="8306"/>
        </w:tabs>
      </w:pPr>
      <w:hyperlink w:anchor="_Toc6880" w:history="1">
        <w:r w:rsidR="00FC4DAD">
          <w:rPr>
            <w:rFonts w:ascii="宋体" w:hAnsi="宋体" w:hint="eastAsia"/>
            <w:szCs w:val="28"/>
          </w:rPr>
          <w:t>15.5.3.5 容量及扩展性要求</w:t>
        </w:r>
        <w:r w:rsidR="00FC4DAD">
          <w:tab/>
        </w:r>
        <w:r>
          <w:fldChar w:fldCharType="begin"/>
        </w:r>
        <w:r>
          <w:instrText xml:space="preserve"> PAGEREF _Toc6880 </w:instrText>
        </w:r>
        <w:r>
          <w:fldChar w:fldCharType="separate"/>
        </w:r>
        <w:r w:rsidR="00FC4DAD">
          <w:t>143</w:t>
        </w:r>
        <w:r>
          <w:fldChar w:fldCharType="end"/>
        </w:r>
      </w:hyperlink>
    </w:p>
    <w:p w:rsidR="00641470" w:rsidRDefault="001A5E01">
      <w:pPr>
        <w:pStyle w:val="40"/>
        <w:tabs>
          <w:tab w:val="right" w:leader="dot" w:pos="8306"/>
        </w:tabs>
      </w:pPr>
      <w:hyperlink w:anchor="_Toc14084" w:history="1">
        <w:r w:rsidR="00FC4DAD">
          <w:rPr>
            <w:rFonts w:ascii="宋体" w:hAnsi="宋体" w:hint="eastAsia"/>
            <w:szCs w:val="28"/>
          </w:rPr>
          <w:t>15.5.3.6 安全性要求</w:t>
        </w:r>
        <w:r w:rsidR="00FC4DAD">
          <w:tab/>
        </w:r>
        <w:r>
          <w:fldChar w:fldCharType="begin"/>
        </w:r>
        <w:r>
          <w:instrText xml:space="preserve"> PAGEREF _Toc14084 </w:instrText>
        </w:r>
        <w:r>
          <w:fldChar w:fldCharType="separate"/>
        </w:r>
        <w:r w:rsidR="00FC4DAD">
          <w:t>144</w:t>
        </w:r>
        <w:r>
          <w:fldChar w:fldCharType="end"/>
        </w:r>
      </w:hyperlink>
    </w:p>
    <w:p w:rsidR="00641470" w:rsidRDefault="001A5E01">
      <w:pPr>
        <w:pStyle w:val="40"/>
        <w:tabs>
          <w:tab w:val="right" w:leader="dot" w:pos="8306"/>
        </w:tabs>
      </w:pPr>
      <w:hyperlink w:anchor="_Toc28031" w:history="1">
        <w:r w:rsidR="00FC4DAD">
          <w:rPr>
            <w:rFonts w:ascii="宋体" w:hAnsi="宋体" w:hint="eastAsia"/>
            <w:szCs w:val="28"/>
          </w:rPr>
          <w:t>15.5.3.7 监控要求</w:t>
        </w:r>
        <w:r w:rsidR="00FC4DAD">
          <w:tab/>
        </w:r>
        <w:r>
          <w:fldChar w:fldCharType="begin"/>
        </w:r>
        <w:r>
          <w:instrText xml:space="preserve"> PAGEREF _Toc28031 </w:instrText>
        </w:r>
        <w:r>
          <w:fldChar w:fldCharType="separate"/>
        </w:r>
        <w:r w:rsidR="00FC4DAD">
          <w:t>145</w:t>
        </w:r>
        <w:r>
          <w:fldChar w:fldCharType="end"/>
        </w:r>
      </w:hyperlink>
    </w:p>
    <w:p w:rsidR="00641470" w:rsidRDefault="001A5E01">
      <w:pPr>
        <w:pStyle w:val="40"/>
        <w:tabs>
          <w:tab w:val="right" w:leader="dot" w:pos="8306"/>
        </w:tabs>
      </w:pPr>
      <w:hyperlink w:anchor="_Toc10701" w:history="1">
        <w:r w:rsidR="00FC4DAD">
          <w:rPr>
            <w:rFonts w:ascii="宋体" w:hAnsi="宋体" w:hint="eastAsia"/>
            <w:szCs w:val="28"/>
          </w:rPr>
          <w:t>15.5.3.8 备份与恢复要求</w:t>
        </w:r>
        <w:r w:rsidR="00FC4DAD">
          <w:tab/>
        </w:r>
        <w:r>
          <w:fldChar w:fldCharType="begin"/>
        </w:r>
        <w:r>
          <w:instrText xml:space="preserve"> PAGEREF _Toc10701 </w:instrText>
        </w:r>
        <w:r>
          <w:fldChar w:fldCharType="separate"/>
        </w:r>
        <w:r w:rsidR="00FC4DAD">
          <w:t>145</w:t>
        </w:r>
        <w:r>
          <w:fldChar w:fldCharType="end"/>
        </w:r>
      </w:hyperlink>
    </w:p>
    <w:p w:rsidR="00641470" w:rsidRDefault="001A5E01">
      <w:pPr>
        <w:pStyle w:val="40"/>
        <w:tabs>
          <w:tab w:val="right" w:leader="dot" w:pos="8306"/>
        </w:tabs>
      </w:pPr>
      <w:hyperlink w:anchor="_Toc5203" w:history="1">
        <w:r w:rsidR="00FC4DAD">
          <w:rPr>
            <w:rFonts w:ascii="宋体" w:hAnsi="宋体" w:hint="eastAsia"/>
            <w:szCs w:val="28"/>
          </w:rPr>
          <w:t>15.5.3.9 版本升级与发布要求</w:t>
        </w:r>
        <w:r w:rsidR="00FC4DAD">
          <w:tab/>
        </w:r>
        <w:r>
          <w:fldChar w:fldCharType="begin"/>
        </w:r>
        <w:r>
          <w:instrText xml:space="preserve"> PAGEREF _Toc5203 </w:instrText>
        </w:r>
        <w:r>
          <w:fldChar w:fldCharType="separate"/>
        </w:r>
        <w:r w:rsidR="00FC4DAD">
          <w:t>145</w:t>
        </w:r>
        <w:r>
          <w:fldChar w:fldCharType="end"/>
        </w:r>
      </w:hyperlink>
    </w:p>
    <w:p w:rsidR="00641470" w:rsidRDefault="001A5E01">
      <w:pPr>
        <w:pStyle w:val="40"/>
        <w:tabs>
          <w:tab w:val="right" w:leader="dot" w:pos="8306"/>
        </w:tabs>
      </w:pPr>
      <w:hyperlink w:anchor="_Toc31330" w:history="1">
        <w:r w:rsidR="00FC4DAD">
          <w:rPr>
            <w:rFonts w:ascii="宋体" w:hAnsi="宋体" w:hint="eastAsia"/>
            <w:szCs w:val="28"/>
          </w:rPr>
          <w:t>15.5.3.10 故障隔离要求</w:t>
        </w:r>
        <w:r w:rsidR="00FC4DAD">
          <w:tab/>
        </w:r>
        <w:r>
          <w:fldChar w:fldCharType="begin"/>
        </w:r>
        <w:r>
          <w:instrText xml:space="preserve"> PAGEREF _Toc31330 </w:instrText>
        </w:r>
        <w:r>
          <w:fldChar w:fldCharType="separate"/>
        </w:r>
        <w:r w:rsidR="00FC4DAD">
          <w:t>146</w:t>
        </w:r>
        <w:r>
          <w:fldChar w:fldCharType="end"/>
        </w:r>
      </w:hyperlink>
    </w:p>
    <w:p w:rsidR="00641470" w:rsidRDefault="001A5E01">
      <w:pPr>
        <w:pStyle w:val="40"/>
        <w:tabs>
          <w:tab w:val="right" w:leader="dot" w:pos="8306"/>
        </w:tabs>
      </w:pPr>
      <w:hyperlink w:anchor="_Toc2950" w:history="1">
        <w:r w:rsidR="00FC4DAD">
          <w:rPr>
            <w:rFonts w:ascii="宋体" w:hAnsi="宋体" w:hint="eastAsia"/>
            <w:szCs w:val="28"/>
          </w:rPr>
          <w:t>15.5.3.11 数据清理要求</w:t>
        </w:r>
        <w:r w:rsidR="00FC4DAD">
          <w:tab/>
        </w:r>
        <w:r>
          <w:fldChar w:fldCharType="begin"/>
        </w:r>
        <w:r>
          <w:instrText xml:space="preserve"> PAGEREF _Toc2950 </w:instrText>
        </w:r>
        <w:r>
          <w:fldChar w:fldCharType="separate"/>
        </w:r>
        <w:r w:rsidR="00FC4DAD">
          <w:t>146</w:t>
        </w:r>
        <w:r>
          <w:fldChar w:fldCharType="end"/>
        </w:r>
      </w:hyperlink>
    </w:p>
    <w:p w:rsidR="00641470" w:rsidRDefault="001A5E01">
      <w:pPr>
        <w:pStyle w:val="40"/>
        <w:tabs>
          <w:tab w:val="right" w:leader="dot" w:pos="8306"/>
        </w:tabs>
      </w:pPr>
      <w:hyperlink w:anchor="_Toc12690" w:history="1">
        <w:r w:rsidR="00FC4DAD">
          <w:rPr>
            <w:rFonts w:ascii="宋体" w:hAnsi="宋体" w:hint="eastAsia"/>
            <w:szCs w:val="28"/>
          </w:rPr>
          <w:t>15.5.3.12 文档要求</w:t>
        </w:r>
        <w:r w:rsidR="00FC4DAD">
          <w:tab/>
        </w:r>
        <w:r>
          <w:fldChar w:fldCharType="begin"/>
        </w:r>
        <w:r>
          <w:instrText xml:space="preserve"> PAGEREF _Toc12690 </w:instrText>
        </w:r>
        <w:r>
          <w:fldChar w:fldCharType="separate"/>
        </w:r>
        <w:r w:rsidR="00FC4DAD">
          <w:t>146</w:t>
        </w:r>
        <w:r>
          <w:fldChar w:fldCharType="end"/>
        </w:r>
      </w:hyperlink>
    </w:p>
    <w:p w:rsidR="00641470" w:rsidRDefault="001A5E01">
      <w:pPr>
        <w:pStyle w:val="40"/>
        <w:tabs>
          <w:tab w:val="right" w:leader="dot" w:pos="8306"/>
        </w:tabs>
      </w:pPr>
      <w:hyperlink w:anchor="_Toc2227" w:history="1">
        <w:r w:rsidR="00FC4DAD">
          <w:rPr>
            <w:rFonts w:ascii="宋体" w:hAnsi="宋体" w:hint="eastAsia"/>
            <w:szCs w:val="28"/>
          </w:rPr>
          <w:t>15.5.3.13 原厂正版服务要求</w:t>
        </w:r>
        <w:r w:rsidR="00FC4DAD">
          <w:tab/>
        </w:r>
        <w:r>
          <w:fldChar w:fldCharType="begin"/>
        </w:r>
        <w:r>
          <w:instrText xml:space="preserve"> PAGEREF _Toc2227 </w:instrText>
        </w:r>
        <w:r>
          <w:fldChar w:fldCharType="separate"/>
        </w:r>
        <w:r w:rsidR="00FC4DAD">
          <w:t>147</w:t>
        </w:r>
        <w:r>
          <w:fldChar w:fldCharType="end"/>
        </w:r>
      </w:hyperlink>
    </w:p>
    <w:p w:rsidR="00641470" w:rsidRDefault="001A5E01">
      <w:pPr>
        <w:pStyle w:val="40"/>
        <w:tabs>
          <w:tab w:val="right" w:leader="dot" w:pos="8306"/>
        </w:tabs>
      </w:pPr>
      <w:hyperlink w:anchor="_Toc26229" w:history="1">
        <w:r w:rsidR="00FC4DAD">
          <w:rPr>
            <w:rFonts w:ascii="宋体" w:hAnsi="宋体" w:hint="eastAsia"/>
            <w:szCs w:val="28"/>
          </w:rPr>
          <w:t>15.5.3.14 源码要求</w:t>
        </w:r>
        <w:r w:rsidR="00FC4DAD">
          <w:tab/>
        </w:r>
        <w:r>
          <w:fldChar w:fldCharType="begin"/>
        </w:r>
        <w:r>
          <w:instrText xml:space="preserve"> PAGEREF _Toc26229 </w:instrText>
        </w:r>
        <w:r>
          <w:fldChar w:fldCharType="separate"/>
        </w:r>
        <w:r w:rsidR="00FC4DAD">
          <w:t>147</w:t>
        </w:r>
        <w:r>
          <w:fldChar w:fldCharType="end"/>
        </w:r>
      </w:hyperlink>
    </w:p>
    <w:p w:rsidR="00641470" w:rsidRDefault="001A5E01">
      <w:pPr>
        <w:pStyle w:val="40"/>
        <w:tabs>
          <w:tab w:val="right" w:leader="dot" w:pos="8306"/>
        </w:tabs>
      </w:pPr>
      <w:hyperlink w:anchor="_Toc9962" w:history="1">
        <w:r w:rsidR="00FC4DAD">
          <w:rPr>
            <w:rFonts w:ascii="宋体" w:hAnsi="宋体" w:hint="eastAsia"/>
            <w:szCs w:val="28"/>
          </w:rPr>
          <w:t>15.5.3.15 许可授权要求</w:t>
        </w:r>
        <w:r w:rsidR="00FC4DAD">
          <w:tab/>
        </w:r>
        <w:r>
          <w:fldChar w:fldCharType="begin"/>
        </w:r>
        <w:r>
          <w:instrText xml:space="preserve"> PAGEREF _Toc9962 </w:instrText>
        </w:r>
        <w:r>
          <w:fldChar w:fldCharType="separate"/>
        </w:r>
        <w:r w:rsidR="00FC4DAD">
          <w:t>147</w:t>
        </w:r>
        <w:r>
          <w:fldChar w:fldCharType="end"/>
        </w:r>
      </w:hyperlink>
    </w:p>
    <w:p w:rsidR="00641470" w:rsidRDefault="001A5E01">
      <w:pPr>
        <w:pStyle w:val="40"/>
        <w:tabs>
          <w:tab w:val="right" w:leader="dot" w:pos="8306"/>
        </w:tabs>
      </w:pPr>
      <w:hyperlink w:anchor="_Toc3788" w:history="1">
        <w:r w:rsidR="00FC4DAD">
          <w:rPr>
            <w:rFonts w:ascii="宋体" w:hAnsi="宋体" w:hint="eastAsia"/>
            <w:szCs w:val="28"/>
          </w:rPr>
          <w:t>15.5.3.16 云采集架构</w:t>
        </w:r>
        <w:r w:rsidR="00FC4DAD">
          <w:tab/>
        </w:r>
        <w:r>
          <w:fldChar w:fldCharType="begin"/>
        </w:r>
        <w:r>
          <w:instrText xml:space="preserve"> PAGEREF _Toc3788 </w:instrText>
        </w:r>
        <w:r>
          <w:fldChar w:fldCharType="separate"/>
        </w:r>
        <w:r w:rsidR="00FC4DAD">
          <w:t>148</w:t>
        </w:r>
        <w:r>
          <w:fldChar w:fldCharType="end"/>
        </w:r>
      </w:hyperlink>
    </w:p>
    <w:p w:rsidR="00641470" w:rsidRDefault="001A5E01">
      <w:pPr>
        <w:pStyle w:val="50"/>
        <w:tabs>
          <w:tab w:val="right" w:leader="dot" w:pos="8306"/>
        </w:tabs>
      </w:pPr>
      <w:hyperlink w:anchor="_Toc30744" w:history="1">
        <w:r w:rsidR="00FC4DAD">
          <w:rPr>
            <w:rFonts w:ascii="宋体" w:eastAsia="宋体" w:hAnsi="宋体" w:cs="宋体" w:hint="eastAsia"/>
            <w:szCs w:val="28"/>
          </w:rPr>
          <w:t>15.5.3.16.1 拓扑图</w:t>
        </w:r>
        <w:r w:rsidR="00FC4DAD">
          <w:tab/>
        </w:r>
        <w:r>
          <w:fldChar w:fldCharType="begin"/>
        </w:r>
        <w:r>
          <w:instrText xml:space="preserve"> PAGEREF _Toc30744 </w:instrText>
        </w:r>
        <w:r>
          <w:fldChar w:fldCharType="separate"/>
        </w:r>
        <w:r w:rsidR="00FC4DAD">
          <w:t>148</w:t>
        </w:r>
        <w:r>
          <w:fldChar w:fldCharType="end"/>
        </w:r>
      </w:hyperlink>
    </w:p>
    <w:p w:rsidR="00641470" w:rsidRDefault="001A5E01">
      <w:pPr>
        <w:pStyle w:val="50"/>
        <w:tabs>
          <w:tab w:val="right" w:leader="dot" w:pos="8306"/>
        </w:tabs>
      </w:pPr>
      <w:hyperlink w:anchor="_Toc17229" w:history="1">
        <w:r w:rsidR="00FC4DAD">
          <w:rPr>
            <w:rFonts w:ascii="宋体" w:eastAsia="宋体" w:hAnsi="宋体" w:cs="宋体" w:hint="eastAsia"/>
            <w:szCs w:val="28"/>
          </w:rPr>
          <w:t>15.5.3.16.2 硬件和系统配置建议</w:t>
        </w:r>
        <w:r w:rsidR="00FC4DAD">
          <w:tab/>
        </w:r>
        <w:r>
          <w:fldChar w:fldCharType="begin"/>
        </w:r>
        <w:r>
          <w:instrText xml:space="preserve"> PAGEREF _Toc17229 </w:instrText>
        </w:r>
        <w:r>
          <w:fldChar w:fldCharType="separate"/>
        </w:r>
        <w:r w:rsidR="00FC4DAD">
          <w:t>149</w:t>
        </w:r>
        <w:r>
          <w:fldChar w:fldCharType="end"/>
        </w:r>
      </w:hyperlink>
    </w:p>
    <w:p w:rsidR="00641470" w:rsidRDefault="001A5E01">
      <w:pPr>
        <w:pStyle w:val="50"/>
        <w:tabs>
          <w:tab w:val="right" w:leader="dot" w:pos="8306"/>
        </w:tabs>
      </w:pPr>
      <w:hyperlink w:anchor="_Toc20110" w:history="1">
        <w:r w:rsidR="00FC4DAD">
          <w:rPr>
            <w:rFonts w:ascii="宋体" w:eastAsia="宋体" w:hAnsi="宋体" w:cs="宋体" w:hint="eastAsia"/>
            <w:szCs w:val="28"/>
          </w:rPr>
          <w:t>15.5.3.16.3 分布式架构说明</w:t>
        </w:r>
        <w:r w:rsidR="00FC4DAD">
          <w:tab/>
        </w:r>
        <w:r>
          <w:fldChar w:fldCharType="begin"/>
        </w:r>
        <w:r>
          <w:instrText xml:space="preserve"> PAGEREF _Toc20110 </w:instrText>
        </w:r>
        <w:r>
          <w:fldChar w:fldCharType="separate"/>
        </w:r>
        <w:r w:rsidR="00FC4DAD">
          <w:t>150</w:t>
        </w:r>
        <w:r>
          <w:fldChar w:fldCharType="end"/>
        </w:r>
      </w:hyperlink>
    </w:p>
    <w:p w:rsidR="00641470" w:rsidRDefault="001A5E01">
      <w:pPr>
        <w:pStyle w:val="40"/>
        <w:tabs>
          <w:tab w:val="right" w:leader="dot" w:pos="8306"/>
        </w:tabs>
      </w:pPr>
      <w:hyperlink w:anchor="_Toc8094" w:history="1">
        <w:r w:rsidR="00FC4DAD">
          <w:rPr>
            <w:rFonts w:ascii="宋体" w:hAnsi="宋体" w:hint="eastAsia"/>
            <w:szCs w:val="28"/>
          </w:rPr>
          <w:t>15.5.3.17 POC相关测试及测试结果</w:t>
        </w:r>
        <w:r w:rsidR="00FC4DAD">
          <w:tab/>
        </w:r>
        <w:r>
          <w:fldChar w:fldCharType="begin"/>
        </w:r>
        <w:r>
          <w:instrText xml:space="preserve"> PAGEREF _Toc8094 </w:instrText>
        </w:r>
        <w:r>
          <w:fldChar w:fldCharType="separate"/>
        </w:r>
        <w:r w:rsidR="00FC4DAD">
          <w:t>154</w:t>
        </w:r>
        <w:r>
          <w:fldChar w:fldCharType="end"/>
        </w:r>
      </w:hyperlink>
    </w:p>
    <w:p w:rsidR="00641470" w:rsidRDefault="001A5E01">
      <w:pPr>
        <w:pStyle w:val="50"/>
        <w:tabs>
          <w:tab w:val="right" w:leader="dot" w:pos="8306"/>
        </w:tabs>
      </w:pPr>
      <w:hyperlink w:anchor="_Toc26537" w:history="1">
        <w:r w:rsidR="00FC4DAD">
          <w:rPr>
            <w:rFonts w:ascii="宋体" w:eastAsia="宋体" w:hAnsi="宋体" w:cs="宋体" w:hint="eastAsia"/>
            <w:szCs w:val="28"/>
          </w:rPr>
          <w:t>15.5.3.17.1 社保网站</w:t>
        </w:r>
        <w:r w:rsidR="00FC4DAD">
          <w:tab/>
        </w:r>
        <w:r>
          <w:fldChar w:fldCharType="begin"/>
        </w:r>
        <w:r>
          <w:instrText xml:space="preserve"> PAGEREF _Toc26537 </w:instrText>
        </w:r>
        <w:r>
          <w:fldChar w:fldCharType="separate"/>
        </w:r>
        <w:r w:rsidR="00FC4DAD">
          <w:t>154</w:t>
        </w:r>
        <w:r>
          <w:fldChar w:fldCharType="end"/>
        </w:r>
      </w:hyperlink>
    </w:p>
    <w:p w:rsidR="00641470" w:rsidRDefault="001A5E01">
      <w:pPr>
        <w:pStyle w:val="50"/>
        <w:tabs>
          <w:tab w:val="right" w:leader="dot" w:pos="8306"/>
        </w:tabs>
      </w:pPr>
      <w:hyperlink w:anchor="_Toc25281" w:history="1">
        <w:r w:rsidR="00FC4DAD">
          <w:rPr>
            <w:rFonts w:ascii="宋体" w:eastAsia="宋体" w:hAnsi="宋体" w:cs="宋体" w:hint="eastAsia"/>
            <w:szCs w:val="28"/>
          </w:rPr>
          <w:t>15.5.3.17.2 企业工商信息</w:t>
        </w:r>
        <w:r w:rsidR="00FC4DAD">
          <w:tab/>
        </w:r>
        <w:r>
          <w:fldChar w:fldCharType="begin"/>
        </w:r>
        <w:r>
          <w:instrText xml:space="preserve"> PAGEREF _Toc25281 </w:instrText>
        </w:r>
        <w:r>
          <w:fldChar w:fldCharType="separate"/>
        </w:r>
        <w:r w:rsidR="00FC4DAD">
          <w:t>154</w:t>
        </w:r>
        <w:r>
          <w:fldChar w:fldCharType="end"/>
        </w:r>
      </w:hyperlink>
    </w:p>
    <w:p w:rsidR="00641470" w:rsidRDefault="001A5E01">
      <w:pPr>
        <w:pStyle w:val="50"/>
        <w:tabs>
          <w:tab w:val="right" w:leader="dot" w:pos="8306"/>
        </w:tabs>
      </w:pPr>
      <w:hyperlink w:anchor="_Toc10490" w:history="1">
        <w:r w:rsidR="00FC4DAD">
          <w:rPr>
            <w:rFonts w:ascii="宋体" w:eastAsia="宋体" w:hAnsi="宋体" w:cs="宋体" w:hint="eastAsia"/>
            <w:szCs w:val="28"/>
          </w:rPr>
          <w:t>15.5.3.17.3 房地产信息</w:t>
        </w:r>
        <w:r w:rsidR="00FC4DAD">
          <w:tab/>
        </w:r>
        <w:r>
          <w:fldChar w:fldCharType="begin"/>
        </w:r>
        <w:r>
          <w:instrText xml:space="preserve"> PAGEREF _Toc10490 </w:instrText>
        </w:r>
        <w:r>
          <w:fldChar w:fldCharType="separate"/>
        </w:r>
        <w:r w:rsidR="00FC4DAD">
          <w:t>154</w:t>
        </w:r>
        <w:r>
          <w:fldChar w:fldCharType="end"/>
        </w:r>
      </w:hyperlink>
    </w:p>
    <w:p w:rsidR="00641470" w:rsidRDefault="001A5E01">
      <w:pPr>
        <w:pStyle w:val="50"/>
        <w:tabs>
          <w:tab w:val="right" w:leader="dot" w:pos="8306"/>
        </w:tabs>
      </w:pPr>
      <w:hyperlink w:anchor="_Toc23614" w:history="1">
        <w:r w:rsidR="00FC4DAD">
          <w:rPr>
            <w:rFonts w:ascii="宋体" w:eastAsia="宋体" w:hAnsi="宋体" w:cs="宋体" w:hint="eastAsia"/>
            <w:szCs w:val="28"/>
          </w:rPr>
          <w:t>15.5.3.17.4 店铺信息</w:t>
        </w:r>
        <w:r w:rsidR="00FC4DAD">
          <w:tab/>
        </w:r>
        <w:r>
          <w:fldChar w:fldCharType="begin"/>
        </w:r>
        <w:r>
          <w:instrText xml:space="preserve"> PAGEREF _Toc23614 </w:instrText>
        </w:r>
        <w:r>
          <w:fldChar w:fldCharType="separate"/>
        </w:r>
        <w:r w:rsidR="00FC4DAD">
          <w:t>155</w:t>
        </w:r>
        <w:r>
          <w:fldChar w:fldCharType="end"/>
        </w:r>
      </w:hyperlink>
    </w:p>
    <w:p w:rsidR="00641470" w:rsidRDefault="001A5E01">
      <w:pPr>
        <w:pStyle w:val="10"/>
        <w:tabs>
          <w:tab w:val="clear" w:pos="8296"/>
          <w:tab w:val="right" w:leader="dot" w:pos="8306"/>
        </w:tabs>
      </w:pPr>
      <w:hyperlink w:anchor="_Toc27477" w:history="1">
        <w:r w:rsidR="00FC4DAD">
          <w:rPr>
            <w:rFonts w:asciiTheme="majorEastAsia" w:eastAsiaTheme="majorEastAsia" w:hAnsiTheme="majorEastAsia" w:cstheme="majorEastAsia" w:hint="eastAsia"/>
            <w:kern w:val="2"/>
          </w:rPr>
          <w:t>16 实施方案</w:t>
        </w:r>
        <w:r w:rsidR="00FC4DAD">
          <w:tab/>
        </w:r>
        <w:r>
          <w:fldChar w:fldCharType="begin"/>
        </w:r>
        <w:r>
          <w:instrText xml:space="preserve"> PAGEREF _Toc27477 </w:instrText>
        </w:r>
        <w:r>
          <w:fldChar w:fldCharType="separate"/>
        </w:r>
        <w:r w:rsidR="00FC4DAD">
          <w:t>155</w:t>
        </w:r>
        <w:r>
          <w:fldChar w:fldCharType="end"/>
        </w:r>
      </w:hyperlink>
    </w:p>
    <w:p w:rsidR="00641470" w:rsidRDefault="001A5E01">
      <w:pPr>
        <w:pStyle w:val="20"/>
        <w:tabs>
          <w:tab w:val="right" w:leader="dot" w:pos="8306"/>
        </w:tabs>
      </w:pPr>
      <w:hyperlink w:anchor="_Toc21334" w:history="1">
        <w:r w:rsidR="00FC4DAD">
          <w:rPr>
            <w:rFonts w:hint="eastAsia"/>
            <w:szCs w:val="28"/>
          </w:rPr>
          <w:t xml:space="preserve">16.1 </w:t>
        </w:r>
        <w:r w:rsidR="00FC4DAD">
          <w:rPr>
            <w:rFonts w:hint="eastAsia"/>
            <w:szCs w:val="28"/>
          </w:rPr>
          <w:t>项目实施</w:t>
        </w:r>
        <w:r w:rsidR="00FC4DAD">
          <w:tab/>
        </w:r>
        <w:r>
          <w:fldChar w:fldCharType="begin"/>
        </w:r>
        <w:r>
          <w:instrText xml:space="preserve"> PAGEREF _Toc21334 </w:instrText>
        </w:r>
        <w:r>
          <w:fldChar w:fldCharType="separate"/>
        </w:r>
        <w:r w:rsidR="00FC4DAD">
          <w:t>155</w:t>
        </w:r>
        <w:r>
          <w:fldChar w:fldCharType="end"/>
        </w:r>
      </w:hyperlink>
    </w:p>
    <w:p w:rsidR="00641470" w:rsidRDefault="001A5E01">
      <w:pPr>
        <w:pStyle w:val="31"/>
        <w:tabs>
          <w:tab w:val="right" w:leader="dot" w:pos="8306"/>
        </w:tabs>
      </w:pPr>
      <w:hyperlink w:anchor="_Toc27569" w:history="1">
        <w:r w:rsidR="00FC4DAD">
          <w:rPr>
            <w:rFonts w:hint="eastAsia"/>
            <w:szCs w:val="28"/>
          </w:rPr>
          <w:t xml:space="preserve">16.1.1 </w:t>
        </w:r>
        <w:r w:rsidR="00FC4DAD">
          <w:rPr>
            <w:rFonts w:hint="eastAsia"/>
            <w:szCs w:val="28"/>
          </w:rPr>
          <w:t>项目目标</w:t>
        </w:r>
        <w:r w:rsidR="00FC4DAD">
          <w:tab/>
        </w:r>
        <w:r>
          <w:fldChar w:fldCharType="begin"/>
        </w:r>
        <w:r>
          <w:instrText xml:space="preserve"> PAGEREF _Toc27569 </w:instrText>
        </w:r>
        <w:r>
          <w:fldChar w:fldCharType="separate"/>
        </w:r>
        <w:r w:rsidR="00FC4DAD">
          <w:t>155</w:t>
        </w:r>
        <w:r>
          <w:fldChar w:fldCharType="end"/>
        </w:r>
      </w:hyperlink>
    </w:p>
    <w:p w:rsidR="00641470" w:rsidRDefault="001A5E01">
      <w:pPr>
        <w:pStyle w:val="31"/>
        <w:tabs>
          <w:tab w:val="right" w:leader="dot" w:pos="8306"/>
        </w:tabs>
      </w:pPr>
      <w:hyperlink w:anchor="_Toc16634" w:history="1">
        <w:r w:rsidR="00FC4DAD">
          <w:rPr>
            <w:rFonts w:hint="eastAsia"/>
            <w:szCs w:val="28"/>
          </w:rPr>
          <w:t xml:space="preserve">16.1.2 </w:t>
        </w:r>
        <w:r w:rsidR="00FC4DAD">
          <w:rPr>
            <w:rFonts w:hint="eastAsia"/>
            <w:szCs w:val="28"/>
          </w:rPr>
          <w:t>产品目标与范围</w:t>
        </w:r>
        <w:r w:rsidR="00FC4DAD">
          <w:tab/>
        </w:r>
        <w:r>
          <w:fldChar w:fldCharType="begin"/>
        </w:r>
        <w:r>
          <w:instrText xml:space="preserve"> PAGEREF _Toc16634 </w:instrText>
        </w:r>
        <w:r>
          <w:fldChar w:fldCharType="separate"/>
        </w:r>
        <w:r w:rsidR="00FC4DAD">
          <w:t>157</w:t>
        </w:r>
        <w:r>
          <w:fldChar w:fldCharType="end"/>
        </w:r>
      </w:hyperlink>
    </w:p>
    <w:p w:rsidR="00641470" w:rsidRDefault="001A5E01">
      <w:pPr>
        <w:pStyle w:val="31"/>
        <w:tabs>
          <w:tab w:val="right" w:leader="dot" w:pos="8306"/>
        </w:tabs>
      </w:pPr>
      <w:hyperlink w:anchor="_Toc30661" w:history="1">
        <w:r w:rsidR="00FC4DAD">
          <w:rPr>
            <w:rFonts w:hint="eastAsia"/>
            <w:szCs w:val="28"/>
          </w:rPr>
          <w:t xml:space="preserve">16.1.3 </w:t>
        </w:r>
        <w:r w:rsidR="00FC4DAD">
          <w:rPr>
            <w:rFonts w:hint="eastAsia"/>
            <w:szCs w:val="28"/>
          </w:rPr>
          <w:t>方法论概述</w:t>
        </w:r>
        <w:r w:rsidR="00FC4DAD">
          <w:tab/>
        </w:r>
        <w:r>
          <w:fldChar w:fldCharType="begin"/>
        </w:r>
        <w:r>
          <w:instrText xml:space="preserve"> PAGEREF _Toc30661 </w:instrText>
        </w:r>
        <w:r>
          <w:fldChar w:fldCharType="separate"/>
        </w:r>
        <w:r w:rsidR="00FC4DAD">
          <w:t>158</w:t>
        </w:r>
        <w:r>
          <w:fldChar w:fldCharType="end"/>
        </w:r>
      </w:hyperlink>
    </w:p>
    <w:p w:rsidR="00641470" w:rsidRDefault="001A5E01">
      <w:pPr>
        <w:pStyle w:val="31"/>
        <w:tabs>
          <w:tab w:val="right" w:leader="dot" w:pos="8306"/>
        </w:tabs>
      </w:pPr>
      <w:hyperlink w:anchor="_Toc14947" w:history="1">
        <w:r w:rsidR="00FC4DAD">
          <w:rPr>
            <w:rFonts w:ascii="仿宋" w:eastAsia="仿宋" w:hAnsi="仿宋" w:cs="仿宋" w:hint="eastAsia"/>
            <w:szCs w:val="28"/>
          </w:rPr>
          <w:t>16.1.4 项目实施</w:t>
        </w:r>
        <w:r w:rsidR="00FC4DAD">
          <w:rPr>
            <w:rFonts w:hint="eastAsia"/>
            <w:szCs w:val="28"/>
          </w:rPr>
          <w:t>过程</w:t>
        </w:r>
        <w:r w:rsidR="00FC4DAD">
          <w:rPr>
            <w:rFonts w:ascii="仿宋" w:eastAsia="仿宋" w:hAnsi="仿宋" w:cs="仿宋" w:hint="eastAsia"/>
            <w:szCs w:val="28"/>
          </w:rPr>
          <w:t>控制</w:t>
        </w:r>
        <w:r w:rsidR="00FC4DAD">
          <w:tab/>
        </w:r>
        <w:r>
          <w:fldChar w:fldCharType="begin"/>
        </w:r>
        <w:r>
          <w:instrText xml:space="preserve"> PAGEREF _Toc14947 </w:instrText>
        </w:r>
        <w:r>
          <w:fldChar w:fldCharType="separate"/>
        </w:r>
        <w:r w:rsidR="00FC4DAD">
          <w:t>160</w:t>
        </w:r>
        <w:r>
          <w:fldChar w:fldCharType="end"/>
        </w:r>
      </w:hyperlink>
    </w:p>
    <w:p w:rsidR="00641470" w:rsidRDefault="001A5E01">
      <w:pPr>
        <w:pStyle w:val="31"/>
        <w:tabs>
          <w:tab w:val="right" w:leader="dot" w:pos="8306"/>
        </w:tabs>
      </w:pPr>
      <w:hyperlink w:anchor="_Toc23742" w:history="1">
        <w:r w:rsidR="00FC4DAD">
          <w:rPr>
            <w:rFonts w:asciiTheme="majorEastAsia" w:eastAsiaTheme="majorEastAsia" w:hAnsiTheme="majorEastAsia" w:cstheme="majorEastAsia" w:hint="eastAsia"/>
            <w:szCs w:val="28"/>
          </w:rPr>
          <w:t xml:space="preserve">16.1.5 </w:t>
        </w:r>
        <w:r w:rsidR="00FC4DAD">
          <w:rPr>
            <w:rFonts w:ascii="仿宋" w:eastAsia="仿宋" w:hAnsi="仿宋" w:cs="仿宋" w:hint="eastAsia"/>
            <w:szCs w:val="28"/>
          </w:rPr>
          <w:t>假设与约束</w:t>
        </w:r>
        <w:r w:rsidR="00FC4DAD">
          <w:tab/>
        </w:r>
        <w:r>
          <w:fldChar w:fldCharType="begin"/>
        </w:r>
        <w:r>
          <w:instrText xml:space="preserve"> PAGEREF _Toc23742 </w:instrText>
        </w:r>
        <w:r>
          <w:fldChar w:fldCharType="separate"/>
        </w:r>
        <w:r w:rsidR="00FC4DAD">
          <w:t>162</w:t>
        </w:r>
        <w:r>
          <w:fldChar w:fldCharType="end"/>
        </w:r>
      </w:hyperlink>
    </w:p>
    <w:p w:rsidR="00641470" w:rsidRDefault="001A5E01">
      <w:pPr>
        <w:pStyle w:val="31"/>
        <w:tabs>
          <w:tab w:val="right" w:leader="dot" w:pos="8306"/>
        </w:tabs>
      </w:pPr>
      <w:hyperlink w:anchor="_Toc6521" w:history="1">
        <w:r w:rsidR="00FC4DAD">
          <w:rPr>
            <w:rFonts w:ascii="仿宋" w:eastAsia="仿宋" w:hAnsi="仿宋" w:cs="仿宋" w:hint="eastAsia"/>
            <w:szCs w:val="28"/>
          </w:rPr>
          <w:t>16.1.5.1 假设情况</w:t>
        </w:r>
        <w:r w:rsidR="00FC4DAD">
          <w:tab/>
        </w:r>
        <w:r>
          <w:fldChar w:fldCharType="begin"/>
        </w:r>
        <w:r>
          <w:instrText xml:space="preserve"> PAGEREF _Toc6521 </w:instrText>
        </w:r>
        <w:r>
          <w:fldChar w:fldCharType="separate"/>
        </w:r>
        <w:r w:rsidR="00FC4DAD">
          <w:t>162</w:t>
        </w:r>
        <w:r>
          <w:fldChar w:fldCharType="end"/>
        </w:r>
      </w:hyperlink>
    </w:p>
    <w:p w:rsidR="00641470" w:rsidRDefault="001A5E01">
      <w:pPr>
        <w:pStyle w:val="31"/>
        <w:tabs>
          <w:tab w:val="right" w:leader="dot" w:pos="8306"/>
        </w:tabs>
      </w:pPr>
      <w:hyperlink w:anchor="_Toc4238" w:history="1">
        <w:r w:rsidR="00FC4DAD">
          <w:rPr>
            <w:rFonts w:ascii="仿宋" w:eastAsia="仿宋" w:hAnsi="仿宋" w:cs="仿宋" w:hint="eastAsia"/>
            <w:szCs w:val="28"/>
          </w:rPr>
          <w:t>16.1.5.2 约束情况</w:t>
        </w:r>
        <w:r w:rsidR="00FC4DAD">
          <w:tab/>
        </w:r>
        <w:r>
          <w:fldChar w:fldCharType="begin"/>
        </w:r>
        <w:r>
          <w:instrText xml:space="preserve"> PAGEREF _Toc4238 </w:instrText>
        </w:r>
        <w:r>
          <w:fldChar w:fldCharType="separate"/>
        </w:r>
        <w:r w:rsidR="00FC4DAD">
          <w:t>163</w:t>
        </w:r>
        <w:r>
          <w:fldChar w:fldCharType="end"/>
        </w:r>
      </w:hyperlink>
    </w:p>
    <w:p w:rsidR="00641470" w:rsidRDefault="001A5E01">
      <w:pPr>
        <w:pStyle w:val="31"/>
        <w:tabs>
          <w:tab w:val="right" w:leader="dot" w:pos="8306"/>
        </w:tabs>
      </w:pPr>
      <w:hyperlink w:anchor="_Toc6514" w:history="1">
        <w:r w:rsidR="00FC4DAD">
          <w:rPr>
            <w:rFonts w:ascii="仿宋" w:eastAsia="仿宋" w:hAnsi="仿宋" w:cs="仿宋" w:hint="eastAsia"/>
            <w:szCs w:val="28"/>
          </w:rPr>
          <w:t>16.1.6 项目整体进度概况</w:t>
        </w:r>
        <w:r w:rsidR="00FC4DAD">
          <w:tab/>
        </w:r>
        <w:r>
          <w:fldChar w:fldCharType="begin"/>
        </w:r>
        <w:r>
          <w:instrText xml:space="preserve"> PAGEREF _Toc6514 </w:instrText>
        </w:r>
        <w:r>
          <w:fldChar w:fldCharType="separate"/>
        </w:r>
        <w:r w:rsidR="00FC4DAD">
          <w:t>164</w:t>
        </w:r>
        <w:r>
          <w:fldChar w:fldCharType="end"/>
        </w:r>
      </w:hyperlink>
    </w:p>
    <w:p w:rsidR="00641470" w:rsidRDefault="001A5E01">
      <w:pPr>
        <w:pStyle w:val="31"/>
        <w:tabs>
          <w:tab w:val="right" w:leader="dot" w:pos="8306"/>
        </w:tabs>
      </w:pPr>
      <w:hyperlink w:anchor="_Toc4753" w:history="1">
        <w:r w:rsidR="00FC4DAD">
          <w:rPr>
            <w:rFonts w:ascii="仿宋" w:eastAsia="仿宋" w:hAnsi="仿宋" w:cs="仿宋" w:hint="eastAsia"/>
            <w:szCs w:val="28"/>
          </w:rPr>
          <w:t>16.1.7 交付物</w:t>
        </w:r>
        <w:r w:rsidR="00FC4DAD">
          <w:tab/>
        </w:r>
        <w:r>
          <w:fldChar w:fldCharType="begin"/>
        </w:r>
        <w:r>
          <w:instrText xml:space="preserve"> PAGEREF _Toc4</w:instrText>
        </w:r>
        <w:r>
          <w:instrText xml:space="preserve">753 </w:instrText>
        </w:r>
        <w:r>
          <w:fldChar w:fldCharType="separate"/>
        </w:r>
        <w:r w:rsidR="00FC4DAD">
          <w:t>169</w:t>
        </w:r>
        <w:r>
          <w:fldChar w:fldCharType="end"/>
        </w:r>
      </w:hyperlink>
    </w:p>
    <w:p w:rsidR="00641470" w:rsidRDefault="001A5E01">
      <w:pPr>
        <w:pStyle w:val="31"/>
        <w:tabs>
          <w:tab w:val="right" w:leader="dot" w:pos="8306"/>
        </w:tabs>
      </w:pPr>
      <w:hyperlink w:anchor="_Toc4420" w:history="1">
        <w:r w:rsidR="00FC4DAD">
          <w:rPr>
            <w:rFonts w:ascii="仿宋" w:eastAsia="仿宋" w:hAnsi="仿宋" w:cs="仿宋" w:hint="eastAsia"/>
            <w:szCs w:val="28"/>
          </w:rPr>
          <w:t>16.1.7.1 源代码</w:t>
        </w:r>
        <w:r w:rsidR="00FC4DAD">
          <w:tab/>
        </w:r>
        <w:r>
          <w:fldChar w:fldCharType="begin"/>
        </w:r>
        <w:r>
          <w:instrText xml:space="preserve"> PAGEREF _Toc4420 </w:instrText>
        </w:r>
        <w:r>
          <w:fldChar w:fldCharType="separate"/>
        </w:r>
        <w:r w:rsidR="00FC4DAD">
          <w:t>169</w:t>
        </w:r>
        <w:r>
          <w:fldChar w:fldCharType="end"/>
        </w:r>
      </w:hyperlink>
    </w:p>
    <w:p w:rsidR="00641470" w:rsidRDefault="001A5E01">
      <w:pPr>
        <w:pStyle w:val="31"/>
        <w:tabs>
          <w:tab w:val="right" w:leader="dot" w:pos="8306"/>
        </w:tabs>
      </w:pPr>
      <w:hyperlink w:anchor="_Toc9898" w:history="1">
        <w:r w:rsidR="00FC4DAD">
          <w:rPr>
            <w:rFonts w:ascii="仿宋" w:eastAsia="仿宋" w:hAnsi="仿宋" w:cs="仿宋" w:hint="eastAsia"/>
            <w:szCs w:val="28"/>
          </w:rPr>
          <w:t>16.1.7.2 实施过程文档</w:t>
        </w:r>
        <w:r w:rsidR="00FC4DAD">
          <w:tab/>
        </w:r>
        <w:r>
          <w:fldChar w:fldCharType="begin"/>
        </w:r>
        <w:r>
          <w:instrText xml:space="preserve"> PAGEREF _Toc9898 </w:instrText>
        </w:r>
        <w:r>
          <w:fldChar w:fldCharType="separate"/>
        </w:r>
        <w:r w:rsidR="00FC4DAD">
          <w:t>169</w:t>
        </w:r>
        <w:r>
          <w:fldChar w:fldCharType="end"/>
        </w:r>
      </w:hyperlink>
    </w:p>
    <w:p w:rsidR="00641470" w:rsidRDefault="001A5E01">
      <w:pPr>
        <w:pStyle w:val="31"/>
        <w:tabs>
          <w:tab w:val="right" w:leader="dot" w:pos="8306"/>
        </w:tabs>
      </w:pPr>
      <w:hyperlink w:anchor="_Toc744" w:history="1">
        <w:r w:rsidR="00FC4DAD">
          <w:rPr>
            <w:rFonts w:ascii="仿宋" w:eastAsia="仿宋" w:hAnsi="仿宋" w:cs="仿宋" w:hint="eastAsia"/>
            <w:szCs w:val="28"/>
          </w:rPr>
          <w:t>16.1.8 项目团队组织</w:t>
        </w:r>
        <w:r w:rsidR="00FC4DAD">
          <w:tab/>
        </w:r>
        <w:r>
          <w:fldChar w:fldCharType="begin"/>
        </w:r>
        <w:r>
          <w:instrText xml:space="preserve"> PAGEREF _Toc744 </w:instrText>
        </w:r>
        <w:r>
          <w:fldChar w:fldCharType="separate"/>
        </w:r>
        <w:r w:rsidR="00FC4DAD">
          <w:t>174</w:t>
        </w:r>
        <w:r>
          <w:fldChar w:fldCharType="end"/>
        </w:r>
      </w:hyperlink>
    </w:p>
    <w:p w:rsidR="00641470" w:rsidRDefault="001A5E01">
      <w:pPr>
        <w:pStyle w:val="31"/>
        <w:tabs>
          <w:tab w:val="right" w:leader="dot" w:pos="8306"/>
        </w:tabs>
      </w:pPr>
      <w:hyperlink w:anchor="_Toc26121" w:history="1">
        <w:r w:rsidR="00FC4DAD">
          <w:rPr>
            <w:rFonts w:ascii="仿宋" w:eastAsia="仿宋" w:hAnsi="仿宋" w:cs="仿宋" w:hint="eastAsia"/>
            <w:szCs w:val="28"/>
          </w:rPr>
          <w:t>16.1.8.1 组织结构图</w:t>
        </w:r>
        <w:r w:rsidR="00FC4DAD">
          <w:tab/>
        </w:r>
        <w:r>
          <w:fldChar w:fldCharType="begin"/>
        </w:r>
        <w:r>
          <w:instrText xml:space="preserve"> </w:instrText>
        </w:r>
        <w:r>
          <w:instrText xml:space="preserve">PAGEREF _Toc26121 </w:instrText>
        </w:r>
        <w:r>
          <w:fldChar w:fldCharType="separate"/>
        </w:r>
        <w:r w:rsidR="00FC4DAD">
          <w:t>174</w:t>
        </w:r>
        <w:r>
          <w:fldChar w:fldCharType="end"/>
        </w:r>
      </w:hyperlink>
    </w:p>
    <w:p w:rsidR="00641470" w:rsidRDefault="001A5E01">
      <w:pPr>
        <w:pStyle w:val="31"/>
        <w:tabs>
          <w:tab w:val="right" w:leader="dot" w:pos="8306"/>
        </w:tabs>
      </w:pPr>
      <w:hyperlink w:anchor="_Toc11652" w:history="1">
        <w:r w:rsidR="00FC4DAD">
          <w:rPr>
            <w:rFonts w:ascii="仿宋" w:eastAsia="仿宋" w:hAnsi="仿宋" w:cs="仿宋" w:hint="eastAsia"/>
            <w:szCs w:val="28"/>
          </w:rPr>
          <w:t>16.1.8.2 角色职责分工</w:t>
        </w:r>
        <w:r w:rsidR="00FC4DAD">
          <w:tab/>
        </w:r>
        <w:r>
          <w:fldChar w:fldCharType="begin"/>
        </w:r>
        <w:r>
          <w:instrText xml:space="preserve"> PAGEREF _Toc11652 </w:instrText>
        </w:r>
        <w:r>
          <w:fldChar w:fldCharType="separate"/>
        </w:r>
        <w:r w:rsidR="00FC4DAD">
          <w:t>174</w:t>
        </w:r>
        <w:r>
          <w:fldChar w:fldCharType="end"/>
        </w:r>
      </w:hyperlink>
    </w:p>
    <w:p w:rsidR="00641470" w:rsidRDefault="001A5E01">
      <w:pPr>
        <w:pStyle w:val="31"/>
        <w:tabs>
          <w:tab w:val="right" w:leader="dot" w:pos="8306"/>
        </w:tabs>
      </w:pPr>
      <w:hyperlink w:anchor="_Toc15145" w:history="1">
        <w:r w:rsidR="00FC4DAD">
          <w:rPr>
            <w:rFonts w:ascii="仿宋" w:eastAsia="仿宋" w:hAnsi="仿宋" w:cs="仿宋" w:hint="eastAsia"/>
            <w:szCs w:val="28"/>
          </w:rPr>
          <w:t>16.1.8.3 人力资源配置计划</w:t>
        </w:r>
        <w:r w:rsidR="00FC4DAD">
          <w:tab/>
        </w:r>
        <w:r>
          <w:fldChar w:fldCharType="begin"/>
        </w:r>
        <w:r>
          <w:instrText xml:space="preserve"> PAGEREF _Toc15145 </w:instrText>
        </w:r>
        <w:r>
          <w:fldChar w:fldCharType="separate"/>
        </w:r>
        <w:r w:rsidR="00FC4DAD">
          <w:t>177</w:t>
        </w:r>
        <w:r>
          <w:fldChar w:fldCharType="end"/>
        </w:r>
      </w:hyperlink>
    </w:p>
    <w:p w:rsidR="00641470" w:rsidRDefault="001A5E01">
      <w:pPr>
        <w:pStyle w:val="31"/>
        <w:tabs>
          <w:tab w:val="right" w:leader="dot" w:pos="8306"/>
        </w:tabs>
      </w:pPr>
      <w:hyperlink w:anchor="_Toc489" w:history="1">
        <w:r w:rsidR="00FC4DAD">
          <w:rPr>
            <w:rFonts w:ascii="仿宋" w:eastAsia="仿宋" w:hAnsi="仿宋" w:cs="仿宋" w:hint="eastAsia"/>
            <w:szCs w:val="28"/>
          </w:rPr>
          <w:t>16.1.8.4 人力资源分配情况</w:t>
        </w:r>
        <w:r w:rsidR="00FC4DAD">
          <w:tab/>
        </w:r>
        <w:r>
          <w:fldChar w:fldCharType="begin"/>
        </w:r>
        <w:r>
          <w:instrText xml:space="preserve"> PAGEREF _Toc489 </w:instrText>
        </w:r>
        <w:r>
          <w:fldChar w:fldCharType="separate"/>
        </w:r>
        <w:r w:rsidR="00FC4DAD">
          <w:t>178</w:t>
        </w:r>
        <w:r>
          <w:fldChar w:fldCharType="end"/>
        </w:r>
      </w:hyperlink>
    </w:p>
    <w:p w:rsidR="00641470" w:rsidRDefault="001A5E01">
      <w:pPr>
        <w:pStyle w:val="31"/>
        <w:tabs>
          <w:tab w:val="right" w:leader="dot" w:pos="8306"/>
        </w:tabs>
      </w:pPr>
      <w:hyperlink w:anchor="_Toc19154" w:history="1">
        <w:r w:rsidR="00FC4DAD">
          <w:rPr>
            <w:rFonts w:ascii="仿宋" w:eastAsia="仿宋" w:hAnsi="仿宋" w:cs="仿宋" w:hint="eastAsia"/>
            <w:szCs w:val="28"/>
          </w:rPr>
          <w:t>16.1.8.5 人员阶段投入情况</w:t>
        </w:r>
        <w:r w:rsidR="00FC4DAD">
          <w:tab/>
        </w:r>
        <w:r>
          <w:fldChar w:fldCharType="begin"/>
        </w:r>
        <w:r>
          <w:instrText xml:space="preserve"> PAGEREF _Toc19154 </w:instrText>
        </w:r>
        <w:r>
          <w:fldChar w:fldCharType="separate"/>
        </w:r>
        <w:r w:rsidR="00FC4DAD">
          <w:t>179</w:t>
        </w:r>
        <w:r>
          <w:fldChar w:fldCharType="end"/>
        </w:r>
      </w:hyperlink>
    </w:p>
    <w:p w:rsidR="00641470" w:rsidRDefault="001A5E01">
      <w:pPr>
        <w:pStyle w:val="31"/>
        <w:tabs>
          <w:tab w:val="right" w:leader="dot" w:pos="8306"/>
        </w:tabs>
      </w:pPr>
      <w:hyperlink w:anchor="_Toc6692" w:history="1">
        <w:r w:rsidR="00FC4DAD">
          <w:rPr>
            <w:rFonts w:ascii="宋体" w:eastAsia="宋体" w:hAnsi="宋体" w:cs="宋体" w:hint="eastAsia"/>
            <w:szCs w:val="28"/>
          </w:rPr>
          <w:t>16.1.8.6 关键人员安排</w:t>
        </w:r>
        <w:r w:rsidR="00FC4DAD">
          <w:tab/>
        </w:r>
        <w:r>
          <w:fldChar w:fldCharType="begin"/>
        </w:r>
        <w:r>
          <w:instrText xml:space="preserve"> PAGEREF _Toc6692 </w:instrText>
        </w:r>
        <w:r>
          <w:fldChar w:fldCharType="separate"/>
        </w:r>
        <w:r w:rsidR="00FC4DAD">
          <w:t>179</w:t>
        </w:r>
        <w:r>
          <w:fldChar w:fldCharType="end"/>
        </w:r>
      </w:hyperlink>
    </w:p>
    <w:p w:rsidR="00641470" w:rsidRDefault="001A5E01">
      <w:pPr>
        <w:pStyle w:val="31"/>
        <w:tabs>
          <w:tab w:val="right" w:leader="dot" w:pos="8306"/>
        </w:tabs>
      </w:pPr>
      <w:hyperlink w:anchor="_Toc14710" w:history="1">
        <w:r w:rsidR="00FC4DAD">
          <w:rPr>
            <w:rFonts w:ascii="仿宋" w:eastAsia="仿宋" w:hAnsi="仿宋" w:cs="仿宋" w:hint="eastAsia"/>
            <w:szCs w:val="28"/>
          </w:rPr>
          <w:t>16.1.8.7 人员简历</w:t>
        </w:r>
        <w:r w:rsidR="00FC4DAD">
          <w:tab/>
        </w:r>
        <w:r>
          <w:fldChar w:fldCharType="begin"/>
        </w:r>
        <w:r>
          <w:instrText xml:space="preserve"> PAGEREF _Toc14710 </w:instrText>
        </w:r>
        <w:r>
          <w:fldChar w:fldCharType="separate"/>
        </w:r>
        <w:r w:rsidR="00FC4DAD">
          <w:t>181</w:t>
        </w:r>
        <w:r>
          <w:fldChar w:fldCharType="end"/>
        </w:r>
      </w:hyperlink>
    </w:p>
    <w:p w:rsidR="00641470" w:rsidRDefault="001A5E01">
      <w:pPr>
        <w:pStyle w:val="40"/>
        <w:tabs>
          <w:tab w:val="right" w:leader="dot" w:pos="8306"/>
        </w:tabs>
      </w:pPr>
      <w:hyperlink w:anchor="_Toc497" w:history="1">
        <w:r w:rsidR="00FC4DAD">
          <w:rPr>
            <w:rFonts w:ascii="仿宋" w:eastAsia="仿宋" w:hAnsi="仿宋" w:cs="仿宋" w:hint="eastAsia"/>
            <w:szCs w:val="28"/>
          </w:rPr>
          <w:t>16.1.8.7.1 项目总监——郑永乐</w:t>
        </w:r>
        <w:r w:rsidR="00FC4DAD">
          <w:tab/>
        </w:r>
        <w:r>
          <w:fldChar w:fldCharType="begin"/>
        </w:r>
        <w:r>
          <w:instrText xml:space="preserve"> PAGEREF _Toc497 </w:instrText>
        </w:r>
        <w:r>
          <w:fldChar w:fldCharType="separate"/>
        </w:r>
        <w:r w:rsidR="00FC4DAD">
          <w:t>181</w:t>
        </w:r>
        <w:r>
          <w:fldChar w:fldCharType="end"/>
        </w:r>
      </w:hyperlink>
    </w:p>
    <w:p w:rsidR="00641470" w:rsidRDefault="001A5E01">
      <w:pPr>
        <w:pStyle w:val="40"/>
        <w:tabs>
          <w:tab w:val="right" w:leader="dot" w:pos="8306"/>
        </w:tabs>
      </w:pPr>
      <w:hyperlink w:anchor="_Toc17308" w:history="1">
        <w:r w:rsidR="00FC4DAD">
          <w:rPr>
            <w:rFonts w:ascii="仿宋" w:eastAsia="仿宋" w:hAnsi="仿宋" w:cs="仿宋" w:hint="eastAsia"/>
            <w:szCs w:val="28"/>
          </w:rPr>
          <w:t>16.1.8.7.2 项目经理——傅立宏</w:t>
        </w:r>
        <w:r w:rsidR="00FC4DAD">
          <w:tab/>
        </w:r>
        <w:r>
          <w:fldChar w:fldCharType="begin"/>
        </w:r>
        <w:r>
          <w:instrText xml:space="preserve"> PAGEREF _Toc17308 </w:instrText>
        </w:r>
        <w:r>
          <w:fldChar w:fldCharType="separate"/>
        </w:r>
        <w:r w:rsidR="00FC4DAD">
          <w:t>196</w:t>
        </w:r>
        <w:r>
          <w:fldChar w:fldCharType="end"/>
        </w:r>
      </w:hyperlink>
    </w:p>
    <w:p w:rsidR="00641470" w:rsidRDefault="001A5E01">
      <w:pPr>
        <w:pStyle w:val="40"/>
        <w:tabs>
          <w:tab w:val="right" w:leader="dot" w:pos="8306"/>
        </w:tabs>
      </w:pPr>
      <w:hyperlink w:anchor="_Toc16883" w:history="1">
        <w:r w:rsidR="00FC4DAD">
          <w:rPr>
            <w:rFonts w:ascii="仿宋" w:eastAsia="仿宋" w:hAnsi="仿宋" w:cs="仿宋" w:hint="eastAsia"/>
            <w:szCs w:val="28"/>
          </w:rPr>
          <w:t>16.1.8.7.3 需求分析——游  李</w:t>
        </w:r>
        <w:r w:rsidR="00FC4DAD">
          <w:tab/>
        </w:r>
        <w:r>
          <w:fldChar w:fldCharType="begin"/>
        </w:r>
        <w:r>
          <w:instrText xml:space="preserve"> PAGEREF _Toc16883 </w:instrText>
        </w:r>
        <w:r>
          <w:fldChar w:fldCharType="separate"/>
        </w:r>
        <w:r w:rsidR="00FC4DAD">
          <w:t>214</w:t>
        </w:r>
        <w:r>
          <w:fldChar w:fldCharType="end"/>
        </w:r>
      </w:hyperlink>
    </w:p>
    <w:p w:rsidR="00641470" w:rsidRDefault="001A5E01">
      <w:pPr>
        <w:pStyle w:val="40"/>
        <w:tabs>
          <w:tab w:val="right" w:leader="dot" w:pos="8306"/>
        </w:tabs>
      </w:pPr>
      <w:hyperlink w:anchor="_Toc32472" w:history="1">
        <w:r w:rsidR="00FC4DAD">
          <w:rPr>
            <w:rFonts w:ascii="仿宋" w:eastAsia="仿宋" w:hAnsi="仿宋" w:cs="仿宋" w:hint="eastAsia"/>
            <w:szCs w:val="28"/>
          </w:rPr>
          <w:t>16.1.8.7.4 技术经理——陈秋杰</w:t>
        </w:r>
        <w:r w:rsidR="00FC4DAD">
          <w:tab/>
        </w:r>
        <w:r>
          <w:fldChar w:fldCharType="begin"/>
        </w:r>
        <w:r>
          <w:instrText xml:space="preserve"> PAGEREF _Toc32472 </w:instrText>
        </w:r>
        <w:r>
          <w:fldChar w:fldCharType="separate"/>
        </w:r>
        <w:r w:rsidR="00FC4DAD">
          <w:t>220</w:t>
        </w:r>
        <w:r>
          <w:fldChar w:fldCharType="end"/>
        </w:r>
      </w:hyperlink>
    </w:p>
    <w:p w:rsidR="00641470" w:rsidRDefault="001A5E01">
      <w:pPr>
        <w:pStyle w:val="40"/>
        <w:tabs>
          <w:tab w:val="right" w:leader="dot" w:pos="8306"/>
        </w:tabs>
      </w:pPr>
      <w:hyperlink w:anchor="_Toc23197" w:history="1">
        <w:r w:rsidR="00FC4DAD">
          <w:rPr>
            <w:rFonts w:ascii="仿宋" w:eastAsia="仿宋" w:hAnsi="仿宋" w:cs="仿宋" w:hint="eastAsia"/>
            <w:szCs w:val="28"/>
          </w:rPr>
          <w:t>16.1.8.7.5 网络架构——蒋立民</w:t>
        </w:r>
        <w:r w:rsidR="00FC4DAD">
          <w:tab/>
        </w:r>
        <w:r>
          <w:fldChar w:fldCharType="begin"/>
        </w:r>
        <w:r>
          <w:instrText xml:space="preserve"> PAGEREF _Toc23197 </w:instrText>
        </w:r>
        <w:r>
          <w:fldChar w:fldCharType="separate"/>
        </w:r>
        <w:r w:rsidR="00FC4DAD">
          <w:t>231</w:t>
        </w:r>
        <w:r>
          <w:fldChar w:fldCharType="end"/>
        </w:r>
      </w:hyperlink>
    </w:p>
    <w:p w:rsidR="00641470" w:rsidRDefault="001A5E01">
      <w:pPr>
        <w:pStyle w:val="40"/>
        <w:tabs>
          <w:tab w:val="right" w:leader="dot" w:pos="8306"/>
        </w:tabs>
      </w:pPr>
      <w:hyperlink w:anchor="_Toc8541" w:history="1">
        <w:r w:rsidR="00FC4DAD">
          <w:rPr>
            <w:rFonts w:ascii="仿宋" w:eastAsia="仿宋" w:hAnsi="仿宋" w:cs="仿宋" w:hint="eastAsia"/>
            <w:szCs w:val="28"/>
          </w:rPr>
          <w:t>16.1.8.7.6 开发工程师——杨贵林</w:t>
        </w:r>
        <w:r w:rsidR="00FC4DAD">
          <w:tab/>
        </w:r>
        <w:r>
          <w:fldChar w:fldCharType="begin"/>
        </w:r>
        <w:r>
          <w:instrText xml:space="preserve"> PAGEREF _Toc8541 </w:instrText>
        </w:r>
        <w:r>
          <w:fldChar w:fldCharType="separate"/>
        </w:r>
        <w:r w:rsidR="00FC4DAD">
          <w:t>243</w:t>
        </w:r>
        <w:r>
          <w:fldChar w:fldCharType="end"/>
        </w:r>
      </w:hyperlink>
    </w:p>
    <w:p w:rsidR="00641470" w:rsidRDefault="001A5E01">
      <w:pPr>
        <w:pStyle w:val="40"/>
        <w:tabs>
          <w:tab w:val="right" w:leader="dot" w:pos="8306"/>
        </w:tabs>
      </w:pPr>
      <w:hyperlink w:anchor="_Toc19103" w:history="1">
        <w:r w:rsidR="00FC4DAD">
          <w:rPr>
            <w:rFonts w:ascii="仿宋" w:eastAsia="仿宋" w:hAnsi="仿宋" w:cs="仿宋" w:hint="eastAsia"/>
            <w:szCs w:val="28"/>
          </w:rPr>
          <w:t>16.1.8.7.7 开发工程师——刘浩峰</w:t>
        </w:r>
        <w:r w:rsidR="00FC4DAD">
          <w:tab/>
        </w:r>
        <w:r>
          <w:fldChar w:fldCharType="begin"/>
        </w:r>
        <w:r>
          <w:instrText xml:space="preserve"> PAGEREF _Toc19103 </w:instrText>
        </w:r>
        <w:r>
          <w:fldChar w:fldCharType="separate"/>
        </w:r>
        <w:r w:rsidR="00FC4DAD">
          <w:t>256</w:t>
        </w:r>
        <w:r>
          <w:fldChar w:fldCharType="end"/>
        </w:r>
      </w:hyperlink>
    </w:p>
    <w:p w:rsidR="00641470" w:rsidRDefault="001A5E01">
      <w:pPr>
        <w:pStyle w:val="40"/>
        <w:tabs>
          <w:tab w:val="right" w:leader="dot" w:pos="8306"/>
        </w:tabs>
      </w:pPr>
      <w:hyperlink w:anchor="_Toc29506" w:history="1">
        <w:r w:rsidR="00FC4DAD">
          <w:rPr>
            <w:rFonts w:ascii="仿宋" w:eastAsia="仿宋" w:hAnsi="仿宋" w:cs="仿宋" w:hint="eastAsia"/>
            <w:szCs w:val="28"/>
          </w:rPr>
          <w:t>16.1.8.7.8 数据实施工程师——朱文</w:t>
        </w:r>
        <w:r w:rsidR="00FC4DAD">
          <w:tab/>
        </w:r>
        <w:r>
          <w:fldChar w:fldCharType="begin"/>
        </w:r>
        <w:r>
          <w:instrText xml:space="preserve"> PAGEREF _Toc29506 </w:instrText>
        </w:r>
        <w:r>
          <w:fldChar w:fldCharType="separate"/>
        </w:r>
        <w:r w:rsidR="00FC4DAD">
          <w:t>260</w:t>
        </w:r>
        <w:r>
          <w:fldChar w:fldCharType="end"/>
        </w:r>
      </w:hyperlink>
    </w:p>
    <w:p w:rsidR="00641470" w:rsidRDefault="001A5E01">
      <w:pPr>
        <w:pStyle w:val="40"/>
        <w:tabs>
          <w:tab w:val="right" w:leader="dot" w:pos="8306"/>
        </w:tabs>
      </w:pPr>
      <w:hyperlink w:anchor="_Toc30033" w:history="1">
        <w:r w:rsidR="00FC4DAD">
          <w:rPr>
            <w:rFonts w:ascii="仿宋" w:eastAsia="仿宋" w:hAnsi="仿宋" w:cs="仿宋" w:hint="eastAsia"/>
            <w:szCs w:val="28"/>
          </w:rPr>
          <w:t>16.1.8.7.9 测试工程师——卢腊梅</w:t>
        </w:r>
        <w:r w:rsidR="00FC4DAD">
          <w:tab/>
        </w:r>
        <w:r>
          <w:fldChar w:fldCharType="begin"/>
        </w:r>
        <w:r>
          <w:instrText xml:space="preserve"> PAGEREF _Toc30033 </w:instrText>
        </w:r>
        <w:r>
          <w:fldChar w:fldCharType="separate"/>
        </w:r>
        <w:r w:rsidR="00FC4DAD">
          <w:t>262</w:t>
        </w:r>
        <w:r>
          <w:fldChar w:fldCharType="end"/>
        </w:r>
      </w:hyperlink>
    </w:p>
    <w:p w:rsidR="00641470" w:rsidRDefault="001A5E01">
      <w:pPr>
        <w:pStyle w:val="31"/>
        <w:tabs>
          <w:tab w:val="right" w:leader="dot" w:pos="8306"/>
        </w:tabs>
      </w:pPr>
      <w:hyperlink w:anchor="_Toc32689" w:history="1">
        <w:r w:rsidR="00FC4DAD">
          <w:rPr>
            <w:rFonts w:ascii="仿宋" w:eastAsia="仿宋" w:hAnsi="仿宋" w:cs="仿宋" w:hint="eastAsia"/>
            <w:szCs w:val="28"/>
          </w:rPr>
          <w:t>16.1.9 知识转移</w:t>
        </w:r>
        <w:r w:rsidR="00FC4DAD">
          <w:tab/>
        </w:r>
        <w:r>
          <w:fldChar w:fldCharType="begin"/>
        </w:r>
        <w:r>
          <w:instrText xml:space="preserve"> PAGEREF _Toc32689 </w:instrText>
        </w:r>
        <w:r>
          <w:fldChar w:fldCharType="separate"/>
        </w:r>
        <w:r w:rsidR="00FC4DAD">
          <w:t>266</w:t>
        </w:r>
        <w:r>
          <w:fldChar w:fldCharType="end"/>
        </w:r>
      </w:hyperlink>
    </w:p>
    <w:p w:rsidR="00641470" w:rsidRDefault="001A5E01">
      <w:pPr>
        <w:pStyle w:val="31"/>
        <w:tabs>
          <w:tab w:val="right" w:leader="dot" w:pos="8306"/>
        </w:tabs>
      </w:pPr>
      <w:hyperlink w:anchor="_Toc24986" w:history="1">
        <w:r w:rsidR="00FC4DAD">
          <w:rPr>
            <w:rFonts w:ascii="仿宋" w:eastAsia="仿宋" w:hAnsi="仿宋" w:cs="仿宋" w:hint="eastAsia"/>
            <w:szCs w:val="28"/>
          </w:rPr>
          <w:t>16.1.10 服务与支持</w:t>
        </w:r>
        <w:r w:rsidR="00FC4DAD">
          <w:tab/>
        </w:r>
        <w:r>
          <w:fldChar w:fldCharType="begin"/>
        </w:r>
        <w:r>
          <w:instrText xml:space="preserve"> PAGEREF _Toc24986 </w:instrText>
        </w:r>
        <w:r>
          <w:fldChar w:fldCharType="separate"/>
        </w:r>
        <w:r w:rsidR="00FC4DAD">
          <w:t>267</w:t>
        </w:r>
        <w:r>
          <w:fldChar w:fldCharType="end"/>
        </w:r>
      </w:hyperlink>
    </w:p>
    <w:p w:rsidR="00641470" w:rsidRDefault="001A5E01">
      <w:pPr>
        <w:pStyle w:val="40"/>
        <w:tabs>
          <w:tab w:val="right" w:leader="dot" w:pos="8306"/>
        </w:tabs>
      </w:pPr>
      <w:hyperlink w:anchor="_Toc24754" w:history="1">
        <w:r w:rsidR="00FC4DAD">
          <w:rPr>
            <w:rFonts w:asciiTheme="majorEastAsia" w:eastAsiaTheme="majorEastAsia" w:hAnsiTheme="majorEastAsia" w:cstheme="majorEastAsia" w:hint="eastAsia"/>
            <w:szCs w:val="28"/>
          </w:rPr>
          <w:t>16.1.10.1 售后服务期</w:t>
        </w:r>
        <w:r w:rsidR="00FC4DAD">
          <w:tab/>
        </w:r>
        <w:r>
          <w:fldChar w:fldCharType="begin"/>
        </w:r>
        <w:r>
          <w:instrText xml:space="preserve"> PAGEREF _Toc24754 </w:instrText>
        </w:r>
        <w:r>
          <w:fldChar w:fldCharType="separate"/>
        </w:r>
        <w:r w:rsidR="00FC4DAD">
          <w:t>267</w:t>
        </w:r>
        <w:r>
          <w:fldChar w:fldCharType="end"/>
        </w:r>
      </w:hyperlink>
    </w:p>
    <w:p w:rsidR="00641470" w:rsidRDefault="001A5E01">
      <w:pPr>
        <w:pStyle w:val="40"/>
        <w:tabs>
          <w:tab w:val="right" w:leader="dot" w:pos="8306"/>
        </w:tabs>
      </w:pPr>
      <w:hyperlink w:anchor="_Toc15647" w:history="1">
        <w:r w:rsidR="00FC4DAD">
          <w:rPr>
            <w:rFonts w:asciiTheme="majorEastAsia" w:eastAsiaTheme="majorEastAsia" w:hAnsiTheme="majorEastAsia" w:cstheme="majorEastAsia" w:hint="eastAsia"/>
            <w:szCs w:val="28"/>
          </w:rPr>
          <w:t>16.1.10.2 服务方案</w:t>
        </w:r>
        <w:r w:rsidR="00FC4DAD">
          <w:tab/>
        </w:r>
        <w:r>
          <w:fldChar w:fldCharType="begin"/>
        </w:r>
        <w:r>
          <w:instrText xml:space="preserve"> PAGEREF _Toc15647 </w:instrText>
        </w:r>
        <w:r>
          <w:fldChar w:fldCharType="separate"/>
        </w:r>
        <w:r w:rsidR="00FC4DAD">
          <w:t>267</w:t>
        </w:r>
        <w:r>
          <w:fldChar w:fldCharType="end"/>
        </w:r>
      </w:hyperlink>
    </w:p>
    <w:p w:rsidR="00641470" w:rsidRDefault="001A5E01">
      <w:pPr>
        <w:pStyle w:val="40"/>
        <w:tabs>
          <w:tab w:val="right" w:leader="dot" w:pos="8306"/>
        </w:tabs>
      </w:pPr>
      <w:hyperlink w:anchor="_Toc557" w:history="1">
        <w:r w:rsidR="00FC4DAD">
          <w:rPr>
            <w:rFonts w:asciiTheme="majorEastAsia" w:eastAsiaTheme="majorEastAsia" w:hAnsiTheme="majorEastAsia" w:cstheme="majorEastAsia" w:hint="eastAsia"/>
            <w:szCs w:val="28"/>
          </w:rPr>
          <w:t>16.1.10.3 售后服务响应</w:t>
        </w:r>
        <w:r w:rsidR="00FC4DAD">
          <w:tab/>
        </w:r>
        <w:r>
          <w:fldChar w:fldCharType="begin"/>
        </w:r>
        <w:r>
          <w:instrText xml:space="preserve"> PAGEREF _Toc557 </w:instrText>
        </w:r>
        <w:r>
          <w:fldChar w:fldCharType="separate"/>
        </w:r>
        <w:r w:rsidR="00FC4DAD">
          <w:t>268</w:t>
        </w:r>
        <w:r>
          <w:fldChar w:fldCharType="end"/>
        </w:r>
      </w:hyperlink>
    </w:p>
    <w:p w:rsidR="00641470" w:rsidRDefault="001A5E01">
      <w:pPr>
        <w:pStyle w:val="40"/>
        <w:tabs>
          <w:tab w:val="right" w:leader="dot" w:pos="8306"/>
        </w:tabs>
      </w:pPr>
      <w:hyperlink w:anchor="_Toc11694" w:history="1">
        <w:r w:rsidR="00FC4DAD">
          <w:rPr>
            <w:rFonts w:asciiTheme="majorEastAsia" w:eastAsiaTheme="majorEastAsia" w:hAnsiTheme="majorEastAsia" w:cstheme="majorEastAsia" w:hint="eastAsia"/>
            <w:szCs w:val="28"/>
          </w:rPr>
          <w:t>16.1.10.4 服务承诺</w:t>
        </w:r>
        <w:r w:rsidR="00FC4DAD">
          <w:tab/>
        </w:r>
        <w:r>
          <w:fldChar w:fldCharType="begin"/>
        </w:r>
        <w:r>
          <w:instrText xml:space="preserve"> PAGEREF _Toc11694 </w:instrText>
        </w:r>
        <w:r>
          <w:fldChar w:fldCharType="separate"/>
        </w:r>
        <w:r w:rsidR="00FC4DAD">
          <w:t>270</w:t>
        </w:r>
        <w:r>
          <w:fldChar w:fldCharType="end"/>
        </w:r>
      </w:hyperlink>
    </w:p>
    <w:p w:rsidR="00641470" w:rsidRDefault="001A5E01">
      <w:pPr>
        <w:pStyle w:val="20"/>
        <w:tabs>
          <w:tab w:val="right" w:leader="dot" w:pos="8306"/>
        </w:tabs>
      </w:pPr>
      <w:hyperlink w:anchor="_Toc24088" w:history="1">
        <w:r w:rsidR="00FC4DAD">
          <w:rPr>
            <w:rFonts w:hint="eastAsia"/>
            <w:szCs w:val="28"/>
          </w:rPr>
          <w:t xml:space="preserve">16.2 </w:t>
        </w:r>
        <w:r w:rsidR="00FC4DAD">
          <w:rPr>
            <w:rFonts w:hint="eastAsia"/>
            <w:szCs w:val="28"/>
          </w:rPr>
          <w:t>项目管理</w:t>
        </w:r>
        <w:r w:rsidR="00FC4DAD">
          <w:tab/>
        </w:r>
        <w:r>
          <w:fldChar w:fldCharType="begin"/>
        </w:r>
        <w:r>
          <w:instrText xml:space="preserve"> PAGEREF _Toc24088 </w:instrText>
        </w:r>
        <w:r>
          <w:fldChar w:fldCharType="separate"/>
        </w:r>
        <w:r w:rsidR="00FC4DAD">
          <w:t>270</w:t>
        </w:r>
        <w:r>
          <w:fldChar w:fldCharType="end"/>
        </w:r>
      </w:hyperlink>
    </w:p>
    <w:p w:rsidR="00641470" w:rsidRDefault="001A5E01">
      <w:pPr>
        <w:pStyle w:val="31"/>
        <w:tabs>
          <w:tab w:val="right" w:leader="dot" w:pos="8306"/>
        </w:tabs>
      </w:pPr>
      <w:hyperlink w:anchor="_Toc2887" w:history="1">
        <w:r w:rsidR="00FC4DAD">
          <w:rPr>
            <w:rFonts w:hint="eastAsia"/>
            <w:szCs w:val="28"/>
          </w:rPr>
          <w:t xml:space="preserve">16.2.1 </w:t>
        </w:r>
        <w:r w:rsidR="00FC4DAD">
          <w:rPr>
            <w:rFonts w:hint="eastAsia"/>
            <w:szCs w:val="28"/>
          </w:rPr>
          <w:t>质量管理</w:t>
        </w:r>
        <w:r w:rsidR="00FC4DAD">
          <w:tab/>
        </w:r>
        <w:r>
          <w:fldChar w:fldCharType="begin"/>
        </w:r>
        <w:r>
          <w:instrText xml:space="preserve"> PAGEREF _Toc2887 </w:instrText>
        </w:r>
        <w:r>
          <w:fldChar w:fldCharType="separate"/>
        </w:r>
        <w:r w:rsidR="00FC4DAD">
          <w:t>270</w:t>
        </w:r>
        <w:r>
          <w:fldChar w:fldCharType="end"/>
        </w:r>
      </w:hyperlink>
    </w:p>
    <w:p w:rsidR="00641470" w:rsidRDefault="001A5E01">
      <w:pPr>
        <w:pStyle w:val="40"/>
        <w:tabs>
          <w:tab w:val="right" w:leader="dot" w:pos="8306"/>
        </w:tabs>
      </w:pPr>
      <w:hyperlink w:anchor="_Toc742" w:history="1">
        <w:r w:rsidR="00FC4DAD">
          <w:rPr>
            <w:rFonts w:asciiTheme="majorEastAsia" w:eastAsiaTheme="majorEastAsia" w:hAnsiTheme="majorEastAsia" w:cstheme="majorEastAsia" w:hint="eastAsia"/>
            <w:szCs w:val="28"/>
          </w:rPr>
          <w:t>16.2.1.1 测试策划</w:t>
        </w:r>
        <w:r w:rsidR="00FC4DAD">
          <w:tab/>
        </w:r>
        <w:r>
          <w:fldChar w:fldCharType="begin"/>
        </w:r>
        <w:r>
          <w:instrText xml:space="preserve"> PAGEREF _Toc742 </w:instrText>
        </w:r>
        <w:r>
          <w:fldChar w:fldCharType="separate"/>
        </w:r>
        <w:r w:rsidR="00FC4DAD">
          <w:t>271</w:t>
        </w:r>
        <w:r>
          <w:fldChar w:fldCharType="end"/>
        </w:r>
      </w:hyperlink>
    </w:p>
    <w:p w:rsidR="00641470" w:rsidRDefault="001A5E01">
      <w:pPr>
        <w:pStyle w:val="40"/>
        <w:tabs>
          <w:tab w:val="right" w:leader="dot" w:pos="8306"/>
        </w:tabs>
      </w:pPr>
      <w:hyperlink w:anchor="_Toc12084" w:history="1">
        <w:r w:rsidR="00FC4DAD">
          <w:rPr>
            <w:rFonts w:asciiTheme="majorEastAsia" w:eastAsiaTheme="majorEastAsia" w:hAnsiTheme="majorEastAsia" w:cstheme="majorEastAsia" w:hint="eastAsia"/>
            <w:szCs w:val="28"/>
          </w:rPr>
          <w:t>16.2.1.2 系统测试</w:t>
        </w:r>
        <w:r w:rsidR="00FC4DAD">
          <w:tab/>
        </w:r>
        <w:r>
          <w:fldChar w:fldCharType="begin"/>
        </w:r>
        <w:r>
          <w:instrText xml:space="preserve"> PAGEREF _Toc12084 </w:instrText>
        </w:r>
        <w:r>
          <w:fldChar w:fldCharType="separate"/>
        </w:r>
        <w:r w:rsidR="00FC4DAD">
          <w:t>271</w:t>
        </w:r>
        <w:r>
          <w:fldChar w:fldCharType="end"/>
        </w:r>
      </w:hyperlink>
    </w:p>
    <w:p w:rsidR="00641470" w:rsidRDefault="001A5E01">
      <w:pPr>
        <w:pStyle w:val="40"/>
        <w:tabs>
          <w:tab w:val="right" w:leader="dot" w:pos="8306"/>
        </w:tabs>
      </w:pPr>
      <w:hyperlink w:anchor="_Toc32442" w:history="1">
        <w:r w:rsidR="00FC4DAD">
          <w:rPr>
            <w:rFonts w:asciiTheme="majorEastAsia" w:eastAsiaTheme="majorEastAsia" w:hAnsiTheme="majorEastAsia" w:cstheme="majorEastAsia" w:hint="eastAsia"/>
            <w:szCs w:val="28"/>
          </w:rPr>
          <w:t>16.2.1.3 性能测试</w:t>
        </w:r>
        <w:r w:rsidR="00FC4DAD">
          <w:tab/>
        </w:r>
        <w:r>
          <w:fldChar w:fldCharType="begin"/>
        </w:r>
        <w:r>
          <w:instrText xml:space="preserve"> PAGEREF _Toc32442 </w:instrText>
        </w:r>
        <w:r>
          <w:fldChar w:fldCharType="separate"/>
        </w:r>
        <w:r w:rsidR="00FC4DAD">
          <w:t>271</w:t>
        </w:r>
        <w:r>
          <w:fldChar w:fldCharType="end"/>
        </w:r>
      </w:hyperlink>
    </w:p>
    <w:p w:rsidR="00641470" w:rsidRDefault="001A5E01">
      <w:pPr>
        <w:pStyle w:val="40"/>
        <w:tabs>
          <w:tab w:val="right" w:leader="dot" w:pos="8306"/>
        </w:tabs>
      </w:pPr>
      <w:hyperlink w:anchor="_Toc10504" w:history="1">
        <w:r w:rsidR="00FC4DAD">
          <w:rPr>
            <w:rFonts w:asciiTheme="majorEastAsia" w:eastAsiaTheme="majorEastAsia" w:hAnsiTheme="majorEastAsia" w:cstheme="majorEastAsia" w:hint="eastAsia"/>
            <w:szCs w:val="28"/>
          </w:rPr>
          <w:t>16.2.1.4 验收测试</w:t>
        </w:r>
        <w:r w:rsidR="00FC4DAD">
          <w:tab/>
        </w:r>
        <w:r>
          <w:fldChar w:fldCharType="begin"/>
        </w:r>
        <w:r>
          <w:instrText xml:space="preserve"> PAGEREF _Toc10504 </w:instrText>
        </w:r>
        <w:r>
          <w:fldChar w:fldCharType="separate"/>
        </w:r>
        <w:r w:rsidR="00FC4DAD">
          <w:t>272</w:t>
        </w:r>
        <w:r>
          <w:fldChar w:fldCharType="end"/>
        </w:r>
      </w:hyperlink>
    </w:p>
    <w:p w:rsidR="00641470" w:rsidRDefault="001A5E01">
      <w:pPr>
        <w:pStyle w:val="31"/>
        <w:tabs>
          <w:tab w:val="right" w:leader="dot" w:pos="8306"/>
        </w:tabs>
      </w:pPr>
      <w:hyperlink w:anchor="_Toc23788" w:history="1">
        <w:r w:rsidR="00FC4DAD">
          <w:rPr>
            <w:rFonts w:hint="eastAsia"/>
            <w:szCs w:val="28"/>
          </w:rPr>
          <w:t xml:space="preserve">16.2.2 </w:t>
        </w:r>
        <w:r w:rsidR="00FC4DAD">
          <w:rPr>
            <w:rFonts w:hint="eastAsia"/>
            <w:szCs w:val="28"/>
          </w:rPr>
          <w:t>风险管理</w:t>
        </w:r>
        <w:r w:rsidR="00FC4DAD">
          <w:tab/>
        </w:r>
        <w:r>
          <w:fldChar w:fldCharType="begin"/>
        </w:r>
        <w:r>
          <w:instrText xml:space="preserve"> PAGEREF _Toc23788 </w:instrText>
        </w:r>
        <w:r>
          <w:fldChar w:fldCharType="separate"/>
        </w:r>
        <w:r w:rsidR="00FC4DAD">
          <w:t>272</w:t>
        </w:r>
        <w:r>
          <w:fldChar w:fldCharType="end"/>
        </w:r>
      </w:hyperlink>
    </w:p>
    <w:p w:rsidR="00641470" w:rsidRDefault="001A5E01">
      <w:pPr>
        <w:pStyle w:val="40"/>
        <w:tabs>
          <w:tab w:val="right" w:leader="dot" w:pos="8306"/>
        </w:tabs>
      </w:pPr>
      <w:hyperlink w:anchor="_Toc28806" w:history="1">
        <w:r w:rsidR="00FC4DAD">
          <w:rPr>
            <w:rFonts w:ascii="仿宋" w:eastAsia="仿宋" w:hAnsi="仿宋" w:cs="仿宋" w:hint="eastAsia"/>
            <w:szCs w:val="28"/>
          </w:rPr>
          <w:t>16.2.2.1 风险识别</w:t>
        </w:r>
        <w:r w:rsidR="00FC4DAD">
          <w:tab/>
        </w:r>
        <w:r>
          <w:fldChar w:fldCharType="begin"/>
        </w:r>
        <w:r>
          <w:instrText xml:space="preserve"> PAGEREF _Toc28806 </w:instrText>
        </w:r>
        <w:r>
          <w:fldChar w:fldCharType="separate"/>
        </w:r>
        <w:r w:rsidR="00FC4DAD">
          <w:t>273</w:t>
        </w:r>
        <w:r>
          <w:fldChar w:fldCharType="end"/>
        </w:r>
      </w:hyperlink>
    </w:p>
    <w:p w:rsidR="00641470" w:rsidRDefault="001A5E01">
      <w:pPr>
        <w:pStyle w:val="40"/>
        <w:tabs>
          <w:tab w:val="right" w:leader="dot" w:pos="8306"/>
        </w:tabs>
      </w:pPr>
      <w:hyperlink w:anchor="_Toc4311" w:history="1">
        <w:r w:rsidR="00FC4DAD">
          <w:rPr>
            <w:rFonts w:ascii="仿宋" w:eastAsia="仿宋" w:hAnsi="仿宋" w:cs="仿宋" w:hint="eastAsia"/>
            <w:szCs w:val="28"/>
          </w:rPr>
          <w:t>16.2.2.2 风险控制</w:t>
        </w:r>
        <w:r w:rsidR="00FC4DAD">
          <w:tab/>
        </w:r>
        <w:r>
          <w:fldChar w:fldCharType="begin"/>
        </w:r>
        <w:r>
          <w:instrText xml:space="preserve"> PAGEREF _Toc4311 </w:instrText>
        </w:r>
        <w:r>
          <w:fldChar w:fldCharType="separate"/>
        </w:r>
        <w:r w:rsidR="00FC4DAD">
          <w:t>275</w:t>
        </w:r>
        <w:r>
          <w:fldChar w:fldCharType="end"/>
        </w:r>
      </w:hyperlink>
    </w:p>
    <w:p w:rsidR="00641470" w:rsidRDefault="001A5E01">
      <w:pPr>
        <w:pStyle w:val="40"/>
        <w:tabs>
          <w:tab w:val="right" w:leader="dot" w:pos="8306"/>
        </w:tabs>
      </w:pPr>
      <w:hyperlink w:anchor="_Toc9142" w:history="1">
        <w:r w:rsidR="00FC4DAD">
          <w:rPr>
            <w:rFonts w:ascii="仿宋" w:eastAsia="仿宋" w:hAnsi="仿宋" w:cs="仿宋" w:hint="eastAsia"/>
            <w:szCs w:val="28"/>
          </w:rPr>
          <w:t>16.2.2.3 项目风险监控</w:t>
        </w:r>
        <w:r w:rsidR="00FC4DAD">
          <w:tab/>
        </w:r>
        <w:r>
          <w:fldChar w:fldCharType="begin"/>
        </w:r>
        <w:r>
          <w:instrText xml:space="preserve"> PAGEREF _Toc9142 </w:instrText>
        </w:r>
        <w:r>
          <w:fldChar w:fldCharType="separate"/>
        </w:r>
        <w:r w:rsidR="00FC4DAD">
          <w:t>277</w:t>
        </w:r>
        <w:r>
          <w:fldChar w:fldCharType="end"/>
        </w:r>
      </w:hyperlink>
    </w:p>
    <w:p w:rsidR="00641470" w:rsidRDefault="001A5E01">
      <w:pPr>
        <w:pStyle w:val="31"/>
        <w:tabs>
          <w:tab w:val="right" w:leader="dot" w:pos="8306"/>
        </w:tabs>
      </w:pPr>
      <w:hyperlink w:anchor="_Toc16404" w:history="1">
        <w:r w:rsidR="00FC4DAD">
          <w:rPr>
            <w:rFonts w:hint="eastAsia"/>
            <w:szCs w:val="28"/>
          </w:rPr>
          <w:t xml:space="preserve">16.2.3 </w:t>
        </w:r>
        <w:r w:rsidR="00FC4DAD">
          <w:rPr>
            <w:rFonts w:hint="eastAsia"/>
            <w:szCs w:val="28"/>
          </w:rPr>
          <w:t>培训管理</w:t>
        </w:r>
        <w:r w:rsidR="00FC4DAD">
          <w:tab/>
        </w:r>
        <w:r>
          <w:fldChar w:fldCharType="begin"/>
        </w:r>
        <w:r>
          <w:instrText xml:space="preserve"> PAGEREF _Toc16404 </w:instrText>
        </w:r>
        <w:r>
          <w:fldChar w:fldCharType="separate"/>
        </w:r>
        <w:r w:rsidR="00FC4DAD">
          <w:t>280</w:t>
        </w:r>
        <w:r>
          <w:fldChar w:fldCharType="end"/>
        </w:r>
      </w:hyperlink>
    </w:p>
    <w:p w:rsidR="00641470" w:rsidRDefault="001A5E01">
      <w:pPr>
        <w:pStyle w:val="40"/>
        <w:tabs>
          <w:tab w:val="right" w:leader="dot" w:pos="8306"/>
        </w:tabs>
      </w:pPr>
      <w:hyperlink w:anchor="_Toc6839" w:history="1">
        <w:r w:rsidR="00FC4DAD">
          <w:rPr>
            <w:rFonts w:ascii="仿宋" w:eastAsia="仿宋" w:hAnsi="仿宋" w:cs="仿宋" w:hint="eastAsia"/>
            <w:szCs w:val="28"/>
          </w:rPr>
          <w:t>16.2.3.1 系统培训</w:t>
        </w:r>
        <w:r w:rsidR="00FC4DAD">
          <w:tab/>
        </w:r>
        <w:r>
          <w:fldChar w:fldCharType="begin"/>
        </w:r>
        <w:r>
          <w:instrText xml:space="preserve"> PAGEREF _Toc6839 </w:instrText>
        </w:r>
        <w:r>
          <w:fldChar w:fldCharType="separate"/>
        </w:r>
        <w:r w:rsidR="00FC4DAD">
          <w:t>280</w:t>
        </w:r>
        <w:r>
          <w:fldChar w:fldCharType="end"/>
        </w:r>
      </w:hyperlink>
    </w:p>
    <w:p w:rsidR="00641470" w:rsidRDefault="001A5E01">
      <w:pPr>
        <w:pStyle w:val="40"/>
        <w:tabs>
          <w:tab w:val="right" w:leader="dot" w:pos="8306"/>
        </w:tabs>
      </w:pPr>
      <w:hyperlink w:anchor="_Toc12170" w:history="1">
        <w:r w:rsidR="00FC4DAD">
          <w:rPr>
            <w:rFonts w:asciiTheme="majorEastAsia" w:eastAsiaTheme="majorEastAsia" w:hAnsiTheme="majorEastAsia" w:cstheme="majorEastAsia" w:hint="eastAsia"/>
            <w:szCs w:val="28"/>
          </w:rPr>
          <w:t>16.2.3.2 业务</w:t>
        </w:r>
        <w:r w:rsidR="00FC4DAD">
          <w:rPr>
            <w:rFonts w:ascii="仿宋" w:eastAsia="仿宋" w:hAnsi="仿宋" w:cs="仿宋" w:hint="eastAsia"/>
            <w:szCs w:val="28"/>
          </w:rPr>
          <w:t>培训</w:t>
        </w:r>
        <w:r w:rsidR="00FC4DAD">
          <w:tab/>
        </w:r>
        <w:r>
          <w:fldChar w:fldCharType="begin"/>
        </w:r>
        <w:r>
          <w:instrText xml:space="preserve"> PAGEREF _Toc12170 </w:instrText>
        </w:r>
        <w:r>
          <w:fldChar w:fldCharType="separate"/>
        </w:r>
        <w:r w:rsidR="00FC4DAD">
          <w:t>281</w:t>
        </w:r>
        <w:r>
          <w:fldChar w:fldCharType="end"/>
        </w:r>
      </w:hyperlink>
    </w:p>
    <w:p w:rsidR="00641470" w:rsidRDefault="001A5E01">
      <w:pPr>
        <w:pStyle w:val="40"/>
        <w:tabs>
          <w:tab w:val="right" w:leader="dot" w:pos="8306"/>
        </w:tabs>
      </w:pPr>
      <w:hyperlink w:anchor="_Toc9997" w:history="1">
        <w:r w:rsidR="00FC4DAD">
          <w:rPr>
            <w:rFonts w:asciiTheme="majorEastAsia" w:eastAsiaTheme="majorEastAsia" w:hAnsiTheme="majorEastAsia" w:cstheme="majorEastAsia" w:hint="eastAsia"/>
            <w:szCs w:val="28"/>
          </w:rPr>
          <w:t>16.2.3.3 培训承诺</w:t>
        </w:r>
        <w:r w:rsidR="00FC4DAD">
          <w:tab/>
        </w:r>
        <w:r>
          <w:fldChar w:fldCharType="begin"/>
        </w:r>
        <w:r>
          <w:instrText xml:space="preserve"> PAGEREF _Toc9997 </w:instrText>
        </w:r>
        <w:r>
          <w:fldChar w:fldCharType="separate"/>
        </w:r>
        <w:r w:rsidR="00FC4DAD">
          <w:t>282</w:t>
        </w:r>
        <w:r>
          <w:fldChar w:fldCharType="end"/>
        </w:r>
      </w:hyperlink>
    </w:p>
    <w:p w:rsidR="00641470" w:rsidRDefault="001A5E01">
      <w:pPr>
        <w:pStyle w:val="31"/>
        <w:tabs>
          <w:tab w:val="right" w:leader="dot" w:pos="8306"/>
        </w:tabs>
      </w:pPr>
      <w:hyperlink w:anchor="_Toc29179" w:history="1">
        <w:r w:rsidR="00FC4DAD">
          <w:rPr>
            <w:rFonts w:hint="eastAsia"/>
            <w:szCs w:val="28"/>
          </w:rPr>
          <w:t xml:space="preserve">16.2.4 </w:t>
        </w:r>
        <w:r w:rsidR="00FC4DAD">
          <w:rPr>
            <w:rFonts w:hint="eastAsia"/>
            <w:szCs w:val="28"/>
          </w:rPr>
          <w:t>验收管理</w:t>
        </w:r>
        <w:r w:rsidR="00FC4DAD">
          <w:tab/>
        </w:r>
        <w:r>
          <w:fldChar w:fldCharType="begin"/>
        </w:r>
        <w:r>
          <w:instrText xml:space="preserve"> PAGEREF _Toc29179 </w:instrText>
        </w:r>
        <w:r>
          <w:fldChar w:fldCharType="separate"/>
        </w:r>
        <w:r w:rsidR="00FC4DAD">
          <w:t>282</w:t>
        </w:r>
        <w:r>
          <w:fldChar w:fldCharType="end"/>
        </w:r>
      </w:hyperlink>
    </w:p>
    <w:p w:rsidR="00641470" w:rsidRDefault="001A5E01">
      <w:pPr>
        <w:pStyle w:val="40"/>
        <w:tabs>
          <w:tab w:val="right" w:leader="dot" w:pos="8306"/>
        </w:tabs>
      </w:pPr>
      <w:hyperlink w:anchor="_Toc17025" w:history="1">
        <w:r w:rsidR="00FC4DAD">
          <w:rPr>
            <w:rFonts w:asciiTheme="majorEastAsia" w:eastAsiaTheme="majorEastAsia" w:hAnsiTheme="majorEastAsia" w:cstheme="majorEastAsia" w:hint="eastAsia"/>
            <w:szCs w:val="28"/>
          </w:rPr>
          <w:t>16.2.4.1 项目文档文件的验收</w:t>
        </w:r>
        <w:r w:rsidR="00FC4DAD">
          <w:tab/>
        </w:r>
        <w:r>
          <w:fldChar w:fldCharType="begin"/>
        </w:r>
        <w:r>
          <w:instrText xml:space="preserve"> PAGEREF _Toc17025 </w:instrText>
        </w:r>
        <w:r>
          <w:fldChar w:fldCharType="separate"/>
        </w:r>
        <w:r w:rsidR="00FC4DAD">
          <w:t>283</w:t>
        </w:r>
        <w:r>
          <w:fldChar w:fldCharType="end"/>
        </w:r>
      </w:hyperlink>
    </w:p>
    <w:p w:rsidR="00641470" w:rsidRDefault="001A5E01">
      <w:pPr>
        <w:pStyle w:val="40"/>
        <w:tabs>
          <w:tab w:val="right" w:leader="dot" w:pos="8306"/>
        </w:tabs>
      </w:pPr>
      <w:hyperlink w:anchor="_Toc11250" w:history="1">
        <w:r w:rsidR="00FC4DAD">
          <w:rPr>
            <w:rFonts w:asciiTheme="majorEastAsia" w:eastAsiaTheme="majorEastAsia" w:hAnsiTheme="majorEastAsia" w:cstheme="majorEastAsia" w:hint="eastAsia"/>
            <w:szCs w:val="28"/>
          </w:rPr>
          <w:t>16.2.4.2 测试资料的准备</w:t>
        </w:r>
        <w:r w:rsidR="00FC4DAD">
          <w:tab/>
        </w:r>
        <w:r>
          <w:fldChar w:fldCharType="begin"/>
        </w:r>
        <w:r>
          <w:instrText xml:space="preserve"> PAGEREF _Toc11250 </w:instrText>
        </w:r>
        <w:r>
          <w:fldChar w:fldCharType="separate"/>
        </w:r>
        <w:r w:rsidR="00FC4DAD">
          <w:t>284</w:t>
        </w:r>
        <w:r>
          <w:fldChar w:fldCharType="end"/>
        </w:r>
      </w:hyperlink>
    </w:p>
    <w:p w:rsidR="00641470" w:rsidRDefault="001A5E01">
      <w:pPr>
        <w:pStyle w:val="40"/>
        <w:tabs>
          <w:tab w:val="right" w:leader="dot" w:pos="8306"/>
        </w:tabs>
      </w:pPr>
      <w:hyperlink w:anchor="_Toc20933" w:history="1">
        <w:r w:rsidR="00FC4DAD">
          <w:rPr>
            <w:rFonts w:asciiTheme="majorEastAsia" w:eastAsiaTheme="majorEastAsia" w:hAnsiTheme="majorEastAsia" w:cstheme="majorEastAsia" w:hint="eastAsia"/>
            <w:szCs w:val="28"/>
          </w:rPr>
          <w:t>16.2.4.3 验收准则</w:t>
        </w:r>
        <w:r w:rsidR="00FC4DAD">
          <w:tab/>
        </w:r>
        <w:r>
          <w:fldChar w:fldCharType="begin"/>
        </w:r>
        <w:r>
          <w:instrText xml:space="preserve"> PAGEREF _Toc20933 </w:instrText>
        </w:r>
        <w:r>
          <w:fldChar w:fldCharType="separate"/>
        </w:r>
        <w:r w:rsidR="00FC4DAD">
          <w:t>284</w:t>
        </w:r>
        <w:r>
          <w:fldChar w:fldCharType="end"/>
        </w:r>
      </w:hyperlink>
    </w:p>
    <w:p w:rsidR="00641470" w:rsidRDefault="001A5E01">
      <w:pPr>
        <w:pStyle w:val="31"/>
        <w:tabs>
          <w:tab w:val="right" w:leader="dot" w:pos="8306"/>
        </w:tabs>
      </w:pPr>
      <w:hyperlink w:anchor="_Toc8263" w:history="1">
        <w:r w:rsidR="00FC4DAD">
          <w:rPr>
            <w:rFonts w:hint="eastAsia"/>
            <w:szCs w:val="28"/>
          </w:rPr>
          <w:t xml:space="preserve">16.2.5 </w:t>
        </w:r>
        <w:r w:rsidR="00FC4DAD">
          <w:rPr>
            <w:rFonts w:hint="eastAsia"/>
            <w:szCs w:val="28"/>
          </w:rPr>
          <w:t>沟通管理</w:t>
        </w:r>
        <w:r w:rsidR="00FC4DAD">
          <w:tab/>
        </w:r>
        <w:r>
          <w:fldChar w:fldCharType="begin"/>
        </w:r>
        <w:r>
          <w:instrText xml:space="preserve"> PAGEREF _Toc8263 </w:instrText>
        </w:r>
        <w:r>
          <w:fldChar w:fldCharType="separate"/>
        </w:r>
        <w:r w:rsidR="00FC4DAD">
          <w:t>285</w:t>
        </w:r>
        <w:r>
          <w:fldChar w:fldCharType="end"/>
        </w:r>
      </w:hyperlink>
    </w:p>
    <w:p w:rsidR="00641470" w:rsidRDefault="001A5E01">
      <w:pPr>
        <w:pStyle w:val="40"/>
        <w:tabs>
          <w:tab w:val="right" w:leader="dot" w:pos="8306"/>
        </w:tabs>
      </w:pPr>
      <w:hyperlink w:anchor="_Toc382" w:history="1">
        <w:r w:rsidR="00FC4DAD">
          <w:rPr>
            <w:rFonts w:asciiTheme="majorEastAsia" w:eastAsiaTheme="majorEastAsia" w:hAnsiTheme="majorEastAsia" w:cstheme="majorEastAsia" w:hint="eastAsia"/>
            <w:szCs w:val="28"/>
          </w:rPr>
          <w:t>16.2.5.1 沟通管理的意义</w:t>
        </w:r>
        <w:r w:rsidR="00FC4DAD">
          <w:tab/>
        </w:r>
        <w:r>
          <w:fldChar w:fldCharType="begin"/>
        </w:r>
        <w:r>
          <w:instrText xml:space="preserve"> PAGEREF _Toc382 </w:instrText>
        </w:r>
        <w:r>
          <w:fldChar w:fldCharType="separate"/>
        </w:r>
        <w:r w:rsidR="00FC4DAD">
          <w:t>285</w:t>
        </w:r>
        <w:r>
          <w:fldChar w:fldCharType="end"/>
        </w:r>
      </w:hyperlink>
    </w:p>
    <w:p w:rsidR="00641470" w:rsidRDefault="001A5E01">
      <w:pPr>
        <w:pStyle w:val="40"/>
        <w:tabs>
          <w:tab w:val="right" w:leader="dot" w:pos="8306"/>
        </w:tabs>
      </w:pPr>
      <w:hyperlink w:anchor="_Toc4496" w:history="1">
        <w:r w:rsidR="00FC4DAD">
          <w:rPr>
            <w:rFonts w:asciiTheme="majorEastAsia" w:eastAsiaTheme="majorEastAsia" w:hAnsiTheme="majorEastAsia" w:cstheme="majorEastAsia" w:hint="eastAsia"/>
            <w:szCs w:val="28"/>
          </w:rPr>
          <w:t>16.2.5.2 项目沟通协调机制</w:t>
        </w:r>
        <w:r w:rsidR="00FC4DAD">
          <w:tab/>
        </w:r>
        <w:r>
          <w:fldChar w:fldCharType="begin"/>
        </w:r>
        <w:r>
          <w:instrText xml:space="preserve"> PAGEREF _Toc4496 </w:instrText>
        </w:r>
        <w:r>
          <w:fldChar w:fldCharType="separate"/>
        </w:r>
        <w:r w:rsidR="00FC4DAD">
          <w:t>286</w:t>
        </w:r>
        <w:r>
          <w:fldChar w:fldCharType="end"/>
        </w:r>
      </w:hyperlink>
    </w:p>
    <w:p w:rsidR="00641470" w:rsidRDefault="001A5E01">
      <w:pPr>
        <w:pStyle w:val="31"/>
        <w:tabs>
          <w:tab w:val="right" w:leader="dot" w:pos="8306"/>
        </w:tabs>
      </w:pPr>
      <w:hyperlink w:anchor="_Toc14438" w:history="1">
        <w:r w:rsidR="00FC4DAD">
          <w:rPr>
            <w:rFonts w:hint="eastAsia"/>
            <w:szCs w:val="28"/>
          </w:rPr>
          <w:t xml:space="preserve">16.2.6 </w:t>
        </w:r>
        <w:r w:rsidR="00FC4DAD">
          <w:rPr>
            <w:rFonts w:hint="eastAsia"/>
            <w:szCs w:val="28"/>
          </w:rPr>
          <w:t>文件与档案的准备与管理</w:t>
        </w:r>
        <w:r w:rsidR="00FC4DAD">
          <w:tab/>
        </w:r>
        <w:r>
          <w:fldChar w:fldCharType="begin"/>
        </w:r>
        <w:r>
          <w:instrText xml:space="preserve"> PAGEREF _Toc14438 </w:instrText>
        </w:r>
        <w:r>
          <w:fldChar w:fldCharType="separate"/>
        </w:r>
        <w:r w:rsidR="00FC4DAD">
          <w:t>287</w:t>
        </w:r>
        <w:r>
          <w:fldChar w:fldCharType="end"/>
        </w:r>
      </w:hyperlink>
    </w:p>
    <w:p w:rsidR="00641470" w:rsidRDefault="001A5E01">
      <w:pPr>
        <w:pStyle w:val="31"/>
        <w:tabs>
          <w:tab w:val="right" w:leader="dot" w:pos="8306"/>
        </w:tabs>
      </w:pPr>
      <w:hyperlink w:anchor="_Toc10288" w:history="1">
        <w:r w:rsidR="00FC4DAD">
          <w:rPr>
            <w:rFonts w:hint="eastAsia"/>
            <w:szCs w:val="28"/>
          </w:rPr>
          <w:t xml:space="preserve">16.2.7 </w:t>
        </w:r>
        <w:r w:rsidR="00FC4DAD">
          <w:rPr>
            <w:rFonts w:hint="eastAsia"/>
            <w:szCs w:val="28"/>
          </w:rPr>
          <w:t>阶段性工程进度总结</w:t>
        </w:r>
        <w:r w:rsidR="00FC4DAD">
          <w:tab/>
        </w:r>
        <w:r>
          <w:fldChar w:fldCharType="begin"/>
        </w:r>
        <w:r>
          <w:instrText xml:space="preserve"> PAGEREF _Toc10288 </w:instrText>
        </w:r>
        <w:r>
          <w:fldChar w:fldCharType="separate"/>
        </w:r>
        <w:r w:rsidR="00FC4DAD">
          <w:t>288</w:t>
        </w:r>
        <w:r>
          <w:fldChar w:fldCharType="end"/>
        </w:r>
      </w:hyperlink>
    </w:p>
    <w:p w:rsidR="00641470" w:rsidRDefault="001A5E01">
      <w:pPr>
        <w:pStyle w:val="31"/>
        <w:tabs>
          <w:tab w:val="right" w:leader="dot" w:pos="8306"/>
        </w:tabs>
      </w:pPr>
      <w:hyperlink w:anchor="_Toc12187" w:history="1">
        <w:r w:rsidR="00FC4DAD">
          <w:rPr>
            <w:rFonts w:hint="eastAsia"/>
            <w:szCs w:val="28"/>
          </w:rPr>
          <w:t xml:space="preserve">16.2.8 </w:t>
        </w:r>
        <w:r w:rsidR="00FC4DAD">
          <w:rPr>
            <w:rFonts w:hint="eastAsia"/>
            <w:szCs w:val="28"/>
          </w:rPr>
          <w:t>相关工作制度</w:t>
        </w:r>
        <w:r w:rsidR="00FC4DAD">
          <w:tab/>
        </w:r>
        <w:r>
          <w:fldChar w:fldCharType="begin"/>
        </w:r>
        <w:r>
          <w:instrText xml:space="preserve"> PAGEREF _Toc12187 </w:instrText>
        </w:r>
        <w:r>
          <w:fldChar w:fldCharType="separate"/>
        </w:r>
        <w:r w:rsidR="00FC4DAD">
          <w:t>289</w:t>
        </w:r>
        <w:r>
          <w:fldChar w:fldCharType="end"/>
        </w:r>
      </w:hyperlink>
    </w:p>
    <w:p w:rsidR="00641470" w:rsidRDefault="001A5E01">
      <w:pPr>
        <w:pStyle w:val="10"/>
        <w:tabs>
          <w:tab w:val="clear" w:pos="8296"/>
          <w:tab w:val="right" w:leader="dot" w:pos="8306"/>
        </w:tabs>
      </w:pPr>
      <w:hyperlink w:anchor="_Toc18928" w:history="1">
        <w:r w:rsidR="00FC4DAD">
          <w:rPr>
            <w:rFonts w:asciiTheme="majorEastAsia" w:eastAsiaTheme="majorEastAsia" w:hAnsiTheme="majorEastAsia" w:cstheme="majorEastAsia" w:hint="eastAsia"/>
            <w:kern w:val="2"/>
          </w:rPr>
          <w:t>17 其他非功能要求</w:t>
        </w:r>
        <w:r w:rsidR="00FC4DAD">
          <w:tab/>
        </w:r>
        <w:r>
          <w:fldChar w:fldCharType="begin"/>
        </w:r>
        <w:r>
          <w:instrText xml:space="preserve"> PAGEREF _Toc18928 </w:instrText>
        </w:r>
        <w:r>
          <w:fldChar w:fldCharType="separate"/>
        </w:r>
        <w:r w:rsidR="00FC4DAD">
          <w:t>290</w:t>
        </w:r>
        <w:r>
          <w:fldChar w:fldCharType="end"/>
        </w:r>
      </w:hyperlink>
    </w:p>
    <w:p w:rsidR="00641470" w:rsidRDefault="001A5E01">
      <w:pPr>
        <w:pStyle w:val="20"/>
        <w:tabs>
          <w:tab w:val="right" w:leader="dot" w:pos="8306"/>
        </w:tabs>
      </w:pPr>
      <w:hyperlink w:anchor="_Toc2654" w:history="1">
        <w:r w:rsidR="00FC4DAD">
          <w:rPr>
            <w:rFonts w:hint="eastAsia"/>
            <w:szCs w:val="28"/>
          </w:rPr>
          <w:t xml:space="preserve">17.1 </w:t>
        </w:r>
        <w:r w:rsidR="00FC4DAD">
          <w:rPr>
            <w:rFonts w:hint="eastAsia"/>
            <w:szCs w:val="28"/>
          </w:rPr>
          <w:t>用户体验</w:t>
        </w:r>
        <w:r w:rsidR="00FC4DAD">
          <w:tab/>
        </w:r>
        <w:r>
          <w:fldChar w:fldCharType="begin"/>
        </w:r>
        <w:r>
          <w:instrText xml:space="preserve"> PAGEREF _Toc2654 </w:instrText>
        </w:r>
        <w:r>
          <w:fldChar w:fldCharType="separate"/>
        </w:r>
        <w:r w:rsidR="00FC4DAD">
          <w:t>291</w:t>
        </w:r>
        <w:r>
          <w:fldChar w:fldCharType="end"/>
        </w:r>
      </w:hyperlink>
    </w:p>
    <w:p w:rsidR="00641470" w:rsidRDefault="001A5E01">
      <w:pPr>
        <w:pStyle w:val="31"/>
        <w:tabs>
          <w:tab w:val="right" w:leader="dot" w:pos="8306"/>
        </w:tabs>
      </w:pPr>
      <w:hyperlink w:anchor="_Toc30528" w:history="1">
        <w:r w:rsidR="00FC4DAD">
          <w:rPr>
            <w:rFonts w:hint="eastAsia"/>
            <w:szCs w:val="28"/>
          </w:rPr>
          <w:t xml:space="preserve">17.1.1 </w:t>
        </w:r>
        <w:r w:rsidR="00FC4DAD">
          <w:rPr>
            <w:rFonts w:hint="eastAsia"/>
            <w:szCs w:val="28"/>
          </w:rPr>
          <w:t>平台接口调用</w:t>
        </w:r>
        <w:r w:rsidR="00FC4DAD">
          <w:tab/>
        </w:r>
        <w:r>
          <w:fldChar w:fldCharType="begin"/>
        </w:r>
        <w:r>
          <w:instrText xml:space="preserve"> PAGEREF _Toc30528 </w:instrText>
        </w:r>
        <w:r>
          <w:fldChar w:fldCharType="separate"/>
        </w:r>
        <w:r w:rsidR="00FC4DAD">
          <w:t>293</w:t>
        </w:r>
        <w:r>
          <w:fldChar w:fldCharType="end"/>
        </w:r>
      </w:hyperlink>
    </w:p>
    <w:p w:rsidR="00641470" w:rsidRDefault="001A5E01">
      <w:pPr>
        <w:pStyle w:val="31"/>
        <w:tabs>
          <w:tab w:val="right" w:leader="dot" w:pos="8306"/>
        </w:tabs>
      </w:pPr>
      <w:hyperlink w:anchor="_Toc9100" w:history="1">
        <w:r w:rsidR="00FC4DAD">
          <w:rPr>
            <w:rFonts w:ascii="宋体" w:eastAsia="宋体" w:hAnsi="宋体" w:cs="宋体" w:hint="eastAsia"/>
            <w:szCs w:val="28"/>
          </w:rPr>
          <w:t>17.1.2 业务需求解决方案</w:t>
        </w:r>
        <w:r w:rsidR="00FC4DAD">
          <w:tab/>
        </w:r>
        <w:r>
          <w:fldChar w:fldCharType="begin"/>
        </w:r>
        <w:r>
          <w:instrText xml:space="preserve"> PAGEREF _Toc9100 </w:instrText>
        </w:r>
        <w:r>
          <w:fldChar w:fldCharType="separate"/>
        </w:r>
        <w:r w:rsidR="00FC4DAD">
          <w:t>294</w:t>
        </w:r>
        <w:r>
          <w:fldChar w:fldCharType="end"/>
        </w:r>
      </w:hyperlink>
    </w:p>
    <w:p w:rsidR="00641470" w:rsidRDefault="001A5E01">
      <w:pPr>
        <w:pStyle w:val="31"/>
        <w:tabs>
          <w:tab w:val="right" w:leader="dot" w:pos="8306"/>
        </w:tabs>
      </w:pPr>
      <w:hyperlink w:anchor="_Toc3409" w:history="1">
        <w:r w:rsidR="00FC4DAD">
          <w:rPr>
            <w:rFonts w:ascii="宋体" w:eastAsia="宋体" w:hAnsi="宋体" w:cs="宋体" w:hint="eastAsia"/>
            <w:szCs w:val="28"/>
          </w:rPr>
          <w:t>17.1.3 总体结构图</w:t>
        </w:r>
        <w:r w:rsidR="00FC4DAD">
          <w:tab/>
        </w:r>
        <w:r>
          <w:fldChar w:fldCharType="begin"/>
        </w:r>
        <w:r>
          <w:instrText xml:space="preserve"> PAGEREF _Toc3409 </w:instrText>
        </w:r>
        <w:r>
          <w:fldChar w:fldCharType="separate"/>
        </w:r>
        <w:r w:rsidR="00FC4DAD">
          <w:t>301</w:t>
        </w:r>
        <w:r>
          <w:fldChar w:fldCharType="end"/>
        </w:r>
      </w:hyperlink>
    </w:p>
    <w:p w:rsidR="00641470" w:rsidRDefault="001A5E01">
      <w:pPr>
        <w:pStyle w:val="31"/>
        <w:tabs>
          <w:tab w:val="right" w:leader="dot" w:pos="8306"/>
        </w:tabs>
      </w:pPr>
      <w:hyperlink w:anchor="_Toc26966" w:history="1">
        <w:r w:rsidR="00FC4DAD">
          <w:rPr>
            <w:rFonts w:ascii="宋体" w:eastAsia="宋体" w:hAnsi="宋体" w:cs="宋体" w:hint="eastAsia"/>
            <w:szCs w:val="28"/>
          </w:rPr>
          <w:t>17.1.4 异常处理要求</w:t>
        </w:r>
        <w:r w:rsidR="00FC4DAD">
          <w:tab/>
        </w:r>
        <w:r>
          <w:fldChar w:fldCharType="begin"/>
        </w:r>
        <w:r>
          <w:instrText xml:space="preserve"> PAGEREF _Toc26966 </w:instrText>
        </w:r>
        <w:r>
          <w:fldChar w:fldCharType="separate"/>
        </w:r>
        <w:r w:rsidR="00FC4DAD">
          <w:t>302</w:t>
        </w:r>
        <w:r>
          <w:fldChar w:fldCharType="end"/>
        </w:r>
      </w:hyperlink>
    </w:p>
    <w:p w:rsidR="00641470" w:rsidRDefault="001A5E01">
      <w:pPr>
        <w:pStyle w:val="40"/>
        <w:tabs>
          <w:tab w:val="right" w:leader="dot" w:pos="8306"/>
        </w:tabs>
      </w:pPr>
      <w:hyperlink w:anchor="_Toc2808" w:history="1">
        <w:r w:rsidR="00FC4DAD">
          <w:rPr>
            <w:rFonts w:ascii="宋体" w:hAnsi="宋体" w:hint="eastAsia"/>
            <w:szCs w:val="28"/>
          </w:rPr>
          <w:t>17.1.4.1 应用系统异常处理要求</w:t>
        </w:r>
        <w:r w:rsidR="00FC4DAD">
          <w:tab/>
        </w:r>
        <w:r>
          <w:fldChar w:fldCharType="begin"/>
        </w:r>
        <w:r>
          <w:instrText xml:space="preserve"> PAGEREF _Toc2808 </w:instrText>
        </w:r>
        <w:r>
          <w:fldChar w:fldCharType="separate"/>
        </w:r>
        <w:r w:rsidR="00FC4DAD">
          <w:t>302</w:t>
        </w:r>
        <w:r>
          <w:fldChar w:fldCharType="end"/>
        </w:r>
      </w:hyperlink>
    </w:p>
    <w:p w:rsidR="00641470" w:rsidRDefault="001A5E01">
      <w:pPr>
        <w:pStyle w:val="40"/>
        <w:tabs>
          <w:tab w:val="right" w:leader="dot" w:pos="8306"/>
        </w:tabs>
      </w:pPr>
      <w:hyperlink w:anchor="_Toc16365" w:history="1">
        <w:r w:rsidR="00FC4DAD">
          <w:rPr>
            <w:rFonts w:ascii="宋体" w:hAnsi="宋体" w:hint="eastAsia"/>
            <w:szCs w:val="28"/>
          </w:rPr>
          <w:t>17.1.4.2 批处理异常处理要求</w:t>
        </w:r>
        <w:r w:rsidR="00FC4DAD">
          <w:tab/>
        </w:r>
        <w:r>
          <w:fldChar w:fldCharType="begin"/>
        </w:r>
        <w:r>
          <w:instrText xml:space="preserve"> PAGEREF _Toc16365 </w:instrText>
        </w:r>
        <w:r>
          <w:fldChar w:fldCharType="separate"/>
        </w:r>
        <w:r w:rsidR="00FC4DAD">
          <w:t>302</w:t>
        </w:r>
        <w:r>
          <w:fldChar w:fldCharType="end"/>
        </w:r>
      </w:hyperlink>
    </w:p>
    <w:p w:rsidR="00641470" w:rsidRDefault="001A5E01">
      <w:pPr>
        <w:pStyle w:val="40"/>
        <w:tabs>
          <w:tab w:val="right" w:leader="dot" w:pos="8306"/>
        </w:tabs>
      </w:pPr>
      <w:hyperlink w:anchor="_Toc25264" w:history="1">
        <w:r w:rsidR="00FC4DAD">
          <w:rPr>
            <w:rFonts w:ascii="宋体" w:hAnsi="宋体" w:hint="eastAsia"/>
            <w:szCs w:val="28"/>
          </w:rPr>
          <w:t>17.1.4.3 系统应急切换要求</w:t>
        </w:r>
        <w:r w:rsidR="00FC4DAD">
          <w:tab/>
        </w:r>
        <w:r>
          <w:fldChar w:fldCharType="begin"/>
        </w:r>
        <w:r>
          <w:instrText xml:space="preserve"> PAGEREF _Toc25264 </w:instrText>
        </w:r>
        <w:r>
          <w:fldChar w:fldCharType="separate"/>
        </w:r>
        <w:r w:rsidR="00FC4DAD">
          <w:t>302</w:t>
        </w:r>
        <w:r>
          <w:fldChar w:fldCharType="end"/>
        </w:r>
      </w:hyperlink>
    </w:p>
    <w:p w:rsidR="00641470" w:rsidRDefault="001A5E01">
      <w:pPr>
        <w:pStyle w:val="31"/>
        <w:tabs>
          <w:tab w:val="right" w:leader="dot" w:pos="8306"/>
        </w:tabs>
      </w:pPr>
      <w:hyperlink w:anchor="_Toc18417" w:history="1">
        <w:r w:rsidR="00FC4DAD">
          <w:rPr>
            <w:rFonts w:ascii="宋体" w:eastAsia="宋体" w:hAnsi="宋体" w:cs="宋体" w:hint="eastAsia"/>
            <w:szCs w:val="28"/>
          </w:rPr>
          <w:t>17.1.5 维保服务总体说明</w:t>
        </w:r>
        <w:r w:rsidR="00FC4DAD">
          <w:tab/>
        </w:r>
        <w:r>
          <w:fldChar w:fldCharType="begin"/>
        </w:r>
        <w:r>
          <w:instrText xml:space="preserve"> PAGEREF _Toc18417 </w:instrText>
        </w:r>
        <w:r>
          <w:fldChar w:fldCharType="separate"/>
        </w:r>
        <w:r w:rsidR="00FC4DAD">
          <w:t>303</w:t>
        </w:r>
        <w:r>
          <w:fldChar w:fldCharType="end"/>
        </w:r>
      </w:hyperlink>
    </w:p>
    <w:p w:rsidR="00641470" w:rsidRDefault="001A5E01">
      <w:pPr>
        <w:pStyle w:val="31"/>
        <w:tabs>
          <w:tab w:val="right" w:leader="dot" w:pos="8306"/>
        </w:tabs>
      </w:pPr>
      <w:hyperlink w:anchor="_Toc14399" w:history="1">
        <w:r w:rsidR="00FC4DAD">
          <w:rPr>
            <w:rFonts w:ascii="宋体" w:eastAsia="宋体" w:hAnsi="宋体" w:cs="宋体" w:hint="eastAsia"/>
            <w:szCs w:val="28"/>
          </w:rPr>
          <w:t>17.1.6 远程技术支持服务</w:t>
        </w:r>
        <w:r w:rsidR="00FC4DAD">
          <w:tab/>
        </w:r>
        <w:r>
          <w:fldChar w:fldCharType="begin"/>
        </w:r>
        <w:r>
          <w:instrText xml:space="preserve"> PAGEREF _Toc14399 </w:instrText>
        </w:r>
        <w:r>
          <w:fldChar w:fldCharType="separate"/>
        </w:r>
        <w:r w:rsidR="00FC4DAD">
          <w:t>303</w:t>
        </w:r>
        <w:r>
          <w:fldChar w:fldCharType="end"/>
        </w:r>
      </w:hyperlink>
    </w:p>
    <w:p w:rsidR="00641470" w:rsidRDefault="001A5E01">
      <w:pPr>
        <w:pStyle w:val="31"/>
        <w:tabs>
          <w:tab w:val="right" w:leader="dot" w:pos="8306"/>
        </w:tabs>
      </w:pPr>
      <w:hyperlink w:anchor="_Toc11539" w:history="1">
        <w:r w:rsidR="00FC4DAD">
          <w:rPr>
            <w:rFonts w:ascii="宋体" w:eastAsia="宋体" w:hAnsi="宋体" w:cs="宋体" w:hint="eastAsia"/>
            <w:szCs w:val="28"/>
          </w:rPr>
          <w:t>17.1.7 现场应急服务</w:t>
        </w:r>
        <w:r w:rsidR="00FC4DAD">
          <w:tab/>
        </w:r>
        <w:r>
          <w:fldChar w:fldCharType="begin"/>
        </w:r>
        <w:r>
          <w:instrText xml:space="preserve"> PAGEREF _Toc11539 </w:instrText>
        </w:r>
        <w:r>
          <w:fldChar w:fldCharType="separate"/>
        </w:r>
        <w:r w:rsidR="00FC4DAD">
          <w:t>303</w:t>
        </w:r>
        <w:r>
          <w:fldChar w:fldCharType="end"/>
        </w:r>
      </w:hyperlink>
    </w:p>
    <w:p w:rsidR="00641470" w:rsidRDefault="001A5E01">
      <w:pPr>
        <w:pStyle w:val="31"/>
        <w:tabs>
          <w:tab w:val="right" w:leader="dot" w:pos="8306"/>
        </w:tabs>
      </w:pPr>
      <w:hyperlink w:anchor="_Toc19341" w:history="1">
        <w:r w:rsidR="00FC4DAD">
          <w:rPr>
            <w:rFonts w:ascii="宋体" w:eastAsia="宋体" w:hAnsi="宋体" w:cs="宋体" w:hint="eastAsia"/>
            <w:szCs w:val="28"/>
          </w:rPr>
          <w:t>17.1.8 现场保障服务</w:t>
        </w:r>
        <w:r w:rsidR="00FC4DAD">
          <w:tab/>
        </w:r>
        <w:r>
          <w:fldChar w:fldCharType="begin"/>
        </w:r>
        <w:r>
          <w:instrText xml:space="preserve"> PAGEREF _Toc19341 </w:instrText>
        </w:r>
        <w:r>
          <w:fldChar w:fldCharType="separate"/>
        </w:r>
        <w:r w:rsidR="00FC4DAD">
          <w:t>305</w:t>
        </w:r>
        <w:r>
          <w:fldChar w:fldCharType="end"/>
        </w:r>
      </w:hyperlink>
    </w:p>
    <w:p w:rsidR="00641470" w:rsidRDefault="001A5E01">
      <w:pPr>
        <w:pStyle w:val="31"/>
        <w:tabs>
          <w:tab w:val="right" w:leader="dot" w:pos="8306"/>
        </w:tabs>
      </w:pPr>
      <w:hyperlink w:anchor="_Toc20139" w:history="1">
        <w:r w:rsidR="00FC4DAD">
          <w:rPr>
            <w:rFonts w:ascii="宋体" w:eastAsia="宋体" w:hAnsi="宋体" w:cs="宋体" w:hint="eastAsia"/>
            <w:szCs w:val="28"/>
          </w:rPr>
          <w:t>17.1.9 健康检查服务</w:t>
        </w:r>
        <w:r w:rsidR="00FC4DAD">
          <w:tab/>
        </w:r>
        <w:r>
          <w:fldChar w:fldCharType="begin"/>
        </w:r>
        <w:r>
          <w:instrText xml:space="preserve"> PAGEREF _Toc20139 </w:instrText>
        </w:r>
        <w:r>
          <w:fldChar w:fldCharType="separate"/>
        </w:r>
        <w:r w:rsidR="00FC4DAD">
          <w:t>306</w:t>
        </w:r>
        <w:r>
          <w:fldChar w:fldCharType="end"/>
        </w:r>
      </w:hyperlink>
    </w:p>
    <w:p w:rsidR="00641470" w:rsidRDefault="001A5E01">
      <w:pPr>
        <w:pStyle w:val="31"/>
        <w:tabs>
          <w:tab w:val="right" w:leader="dot" w:pos="8306"/>
        </w:tabs>
      </w:pPr>
      <w:hyperlink w:anchor="_Toc26972" w:history="1">
        <w:r w:rsidR="00FC4DAD">
          <w:rPr>
            <w:rFonts w:ascii="宋体" w:eastAsia="宋体" w:hAnsi="宋体" w:cs="宋体" w:hint="eastAsia"/>
            <w:szCs w:val="28"/>
          </w:rPr>
          <w:t>17.1.10 性能调优服务</w:t>
        </w:r>
        <w:r w:rsidR="00FC4DAD">
          <w:tab/>
        </w:r>
        <w:r>
          <w:fldChar w:fldCharType="begin"/>
        </w:r>
        <w:r>
          <w:instrText xml:space="preserve"> PAGEREF _Toc26972 </w:instrText>
        </w:r>
        <w:r>
          <w:fldChar w:fldCharType="separate"/>
        </w:r>
        <w:r w:rsidR="00FC4DAD">
          <w:t>307</w:t>
        </w:r>
        <w:r>
          <w:fldChar w:fldCharType="end"/>
        </w:r>
      </w:hyperlink>
    </w:p>
    <w:p w:rsidR="00641470" w:rsidRDefault="001A5E01">
      <w:pPr>
        <w:pStyle w:val="31"/>
        <w:tabs>
          <w:tab w:val="right" w:leader="dot" w:pos="8306"/>
        </w:tabs>
      </w:pPr>
      <w:hyperlink w:anchor="_Toc11799" w:history="1">
        <w:r w:rsidR="00FC4DAD">
          <w:rPr>
            <w:rFonts w:ascii="宋体" w:eastAsia="宋体" w:hAnsi="宋体" w:cs="宋体" w:hint="eastAsia"/>
            <w:szCs w:val="28"/>
          </w:rPr>
          <w:t>17.1.11 升级容灾服务</w:t>
        </w:r>
        <w:r w:rsidR="00FC4DAD">
          <w:tab/>
        </w:r>
        <w:r>
          <w:fldChar w:fldCharType="begin"/>
        </w:r>
        <w:r>
          <w:instrText xml:space="preserve"> PAGEREF _Toc11799 </w:instrText>
        </w:r>
        <w:r>
          <w:fldChar w:fldCharType="separate"/>
        </w:r>
        <w:r w:rsidR="00FC4DAD">
          <w:t>308</w:t>
        </w:r>
        <w:r>
          <w:fldChar w:fldCharType="end"/>
        </w:r>
      </w:hyperlink>
    </w:p>
    <w:p w:rsidR="00641470" w:rsidRDefault="001A5E01">
      <w:pPr>
        <w:pStyle w:val="31"/>
        <w:tabs>
          <w:tab w:val="right" w:leader="dot" w:pos="8306"/>
        </w:tabs>
      </w:pPr>
      <w:hyperlink w:anchor="_Toc24238" w:history="1">
        <w:r w:rsidR="00FC4DAD">
          <w:rPr>
            <w:rFonts w:ascii="宋体" w:eastAsia="宋体" w:hAnsi="宋体" w:cs="宋体" w:hint="eastAsia"/>
            <w:szCs w:val="28"/>
          </w:rPr>
          <w:t>17.1.12 培训服务</w:t>
        </w:r>
        <w:r w:rsidR="00FC4DAD">
          <w:tab/>
        </w:r>
        <w:r>
          <w:fldChar w:fldCharType="begin"/>
        </w:r>
        <w:r>
          <w:instrText xml:space="preserve"> PAGEREF _Toc24238 </w:instrText>
        </w:r>
        <w:r>
          <w:fldChar w:fldCharType="separate"/>
        </w:r>
        <w:r w:rsidR="00FC4DAD">
          <w:t>308</w:t>
        </w:r>
        <w:r>
          <w:fldChar w:fldCharType="end"/>
        </w:r>
      </w:hyperlink>
    </w:p>
    <w:p w:rsidR="00641470" w:rsidRDefault="001A5E01">
      <w:pPr>
        <w:pStyle w:val="31"/>
        <w:tabs>
          <w:tab w:val="right" w:leader="dot" w:pos="8306"/>
        </w:tabs>
      </w:pPr>
      <w:hyperlink w:anchor="_Toc22788" w:history="1">
        <w:r w:rsidR="00FC4DAD">
          <w:rPr>
            <w:rFonts w:ascii="宋体" w:eastAsia="宋体" w:hAnsi="宋体" w:cs="宋体" w:hint="eastAsia"/>
            <w:szCs w:val="28"/>
          </w:rPr>
          <w:t>17.1.13 应急方案辅助设计与预演服务</w:t>
        </w:r>
        <w:r w:rsidR="00FC4DAD">
          <w:tab/>
        </w:r>
        <w:r>
          <w:fldChar w:fldCharType="begin"/>
        </w:r>
        <w:r>
          <w:instrText xml:space="preserve"> PAGEREF _Toc22788 </w:instrText>
        </w:r>
        <w:r>
          <w:fldChar w:fldCharType="separate"/>
        </w:r>
        <w:r w:rsidR="00FC4DAD">
          <w:t>309</w:t>
        </w:r>
        <w:r>
          <w:fldChar w:fldCharType="end"/>
        </w:r>
      </w:hyperlink>
    </w:p>
    <w:p w:rsidR="00641470" w:rsidRDefault="001A5E01">
      <w:pPr>
        <w:pStyle w:val="31"/>
        <w:tabs>
          <w:tab w:val="right" w:leader="dot" w:pos="8306"/>
        </w:tabs>
      </w:pPr>
      <w:hyperlink w:anchor="_Toc27747" w:history="1">
        <w:r w:rsidR="00FC4DAD">
          <w:rPr>
            <w:rFonts w:ascii="宋体" w:eastAsia="宋体" w:hAnsi="宋体" w:cs="宋体" w:hint="eastAsia"/>
            <w:szCs w:val="28"/>
          </w:rPr>
          <w:t>17.1.14 技术资料服务</w:t>
        </w:r>
        <w:r w:rsidR="00FC4DAD">
          <w:tab/>
        </w:r>
        <w:r>
          <w:fldChar w:fldCharType="begin"/>
        </w:r>
        <w:r>
          <w:instrText xml:space="preserve"> PAGEREF _Toc27747 </w:instrText>
        </w:r>
        <w:r>
          <w:fldChar w:fldCharType="separate"/>
        </w:r>
        <w:r w:rsidR="00FC4DAD">
          <w:t>310</w:t>
        </w:r>
        <w:r>
          <w:fldChar w:fldCharType="end"/>
        </w:r>
      </w:hyperlink>
    </w:p>
    <w:p w:rsidR="00641470" w:rsidRDefault="001A5E01">
      <w:pPr>
        <w:pStyle w:val="31"/>
        <w:tabs>
          <w:tab w:val="right" w:leader="dot" w:pos="8306"/>
        </w:tabs>
      </w:pPr>
      <w:hyperlink w:anchor="_Toc30479" w:history="1">
        <w:r w:rsidR="00FC4DAD">
          <w:rPr>
            <w:rFonts w:ascii="宋体" w:eastAsia="宋体" w:hAnsi="宋体" w:cs="宋体" w:hint="eastAsia"/>
            <w:szCs w:val="28"/>
          </w:rPr>
          <w:t>17.1.15 BUG修复服务</w:t>
        </w:r>
        <w:r w:rsidR="00FC4DAD">
          <w:tab/>
        </w:r>
        <w:r>
          <w:fldChar w:fldCharType="begin"/>
        </w:r>
        <w:r>
          <w:instrText xml:space="preserve"> PAGEREF _Toc30479 </w:instrText>
        </w:r>
        <w:r>
          <w:fldChar w:fldCharType="separate"/>
        </w:r>
        <w:r w:rsidR="00FC4DAD">
          <w:t>310</w:t>
        </w:r>
        <w:r>
          <w:fldChar w:fldCharType="end"/>
        </w:r>
      </w:hyperlink>
    </w:p>
    <w:p w:rsidR="00641470" w:rsidRDefault="001A5E01">
      <w:pPr>
        <w:pStyle w:val="20"/>
        <w:tabs>
          <w:tab w:val="right" w:leader="dot" w:pos="8306"/>
        </w:tabs>
      </w:pPr>
      <w:hyperlink w:anchor="_Toc25824" w:history="1">
        <w:r w:rsidR="00FC4DAD">
          <w:rPr>
            <w:rFonts w:hint="eastAsia"/>
            <w:szCs w:val="28"/>
          </w:rPr>
          <w:t xml:space="preserve">17.2 </w:t>
        </w:r>
        <w:r w:rsidR="00FC4DAD">
          <w:rPr>
            <w:rFonts w:hint="eastAsia"/>
            <w:szCs w:val="28"/>
          </w:rPr>
          <w:t>架构规范</w:t>
        </w:r>
        <w:r w:rsidR="00FC4DAD">
          <w:tab/>
        </w:r>
        <w:r>
          <w:fldChar w:fldCharType="begin"/>
        </w:r>
        <w:r>
          <w:instrText xml:space="preserve"> PAGEREF _Toc25824 </w:instrText>
        </w:r>
        <w:r>
          <w:fldChar w:fldCharType="separate"/>
        </w:r>
        <w:r w:rsidR="00FC4DAD">
          <w:t>311</w:t>
        </w:r>
        <w:r>
          <w:fldChar w:fldCharType="end"/>
        </w:r>
      </w:hyperlink>
    </w:p>
    <w:p w:rsidR="00641470" w:rsidRDefault="001A5E01">
      <w:pPr>
        <w:pStyle w:val="31"/>
        <w:tabs>
          <w:tab w:val="right" w:leader="dot" w:pos="8306"/>
        </w:tabs>
      </w:pPr>
      <w:hyperlink w:anchor="_Toc7521" w:history="1">
        <w:r w:rsidR="00FC4DAD">
          <w:rPr>
            <w:rFonts w:hint="eastAsia"/>
            <w:szCs w:val="28"/>
          </w:rPr>
          <w:t xml:space="preserve">17.2.1 </w:t>
        </w:r>
        <w:r w:rsidR="00FC4DAD">
          <w:rPr>
            <w:rFonts w:hint="eastAsia"/>
            <w:szCs w:val="28"/>
          </w:rPr>
          <w:t>应用架构规范</w:t>
        </w:r>
        <w:r w:rsidR="00FC4DAD">
          <w:tab/>
        </w:r>
        <w:r>
          <w:fldChar w:fldCharType="begin"/>
        </w:r>
        <w:r>
          <w:instrText xml:space="preserve"> PAGEREF _Toc7521 </w:instrText>
        </w:r>
        <w:r>
          <w:fldChar w:fldCharType="separate"/>
        </w:r>
        <w:r w:rsidR="00FC4DAD">
          <w:t>311</w:t>
        </w:r>
        <w:r>
          <w:fldChar w:fldCharType="end"/>
        </w:r>
      </w:hyperlink>
    </w:p>
    <w:p w:rsidR="00641470" w:rsidRDefault="001A5E01">
      <w:pPr>
        <w:pStyle w:val="31"/>
        <w:tabs>
          <w:tab w:val="right" w:leader="dot" w:pos="8306"/>
        </w:tabs>
      </w:pPr>
      <w:hyperlink w:anchor="_Toc11186" w:history="1">
        <w:r w:rsidR="00FC4DAD">
          <w:rPr>
            <w:rFonts w:ascii="宋体" w:eastAsia="宋体" w:hAnsi="宋体" w:cs="宋体" w:hint="eastAsia"/>
            <w:szCs w:val="28"/>
          </w:rPr>
          <w:t xml:space="preserve">17.2.2 </w:t>
        </w:r>
        <w:r w:rsidR="00FC4DAD">
          <w:rPr>
            <w:rFonts w:hint="eastAsia"/>
            <w:szCs w:val="28"/>
          </w:rPr>
          <w:t>系统</w:t>
        </w:r>
        <w:r w:rsidR="00FC4DAD">
          <w:rPr>
            <w:rFonts w:ascii="宋体" w:eastAsia="宋体" w:hAnsi="宋体" w:cs="宋体" w:hint="eastAsia"/>
            <w:szCs w:val="28"/>
          </w:rPr>
          <w:t>架构规范</w:t>
        </w:r>
        <w:r w:rsidR="00FC4DAD">
          <w:tab/>
        </w:r>
        <w:r>
          <w:fldChar w:fldCharType="begin"/>
        </w:r>
        <w:r>
          <w:instrText xml:space="preserve"> PAGEREF _Toc11186 </w:instrText>
        </w:r>
        <w:r>
          <w:fldChar w:fldCharType="separate"/>
        </w:r>
        <w:r w:rsidR="00FC4DAD">
          <w:t>312</w:t>
        </w:r>
        <w:r>
          <w:fldChar w:fldCharType="end"/>
        </w:r>
      </w:hyperlink>
    </w:p>
    <w:p w:rsidR="00641470" w:rsidRDefault="001A5E01">
      <w:pPr>
        <w:pStyle w:val="20"/>
        <w:tabs>
          <w:tab w:val="right" w:leader="dot" w:pos="8306"/>
        </w:tabs>
      </w:pPr>
      <w:hyperlink w:anchor="_Toc24626" w:history="1">
        <w:r w:rsidR="00FC4DAD">
          <w:rPr>
            <w:rFonts w:ascii="宋体" w:eastAsia="宋体" w:hAnsi="宋体" w:cs="宋体" w:hint="eastAsia"/>
            <w:szCs w:val="28"/>
          </w:rPr>
          <w:t>17.3 界面</w:t>
        </w:r>
        <w:r w:rsidR="00FC4DAD">
          <w:rPr>
            <w:rFonts w:hint="eastAsia"/>
            <w:szCs w:val="28"/>
          </w:rPr>
          <w:t>设计</w:t>
        </w:r>
        <w:r w:rsidR="00FC4DAD">
          <w:rPr>
            <w:rFonts w:ascii="宋体" w:eastAsia="宋体" w:hAnsi="宋体" w:cs="宋体" w:hint="eastAsia"/>
            <w:szCs w:val="28"/>
          </w:rPr>
          <w:t>需求</w:t>
        </w:r>
        <w:r w:rsidR="00FC4DAD">
          <w:tab/>
        </w:r>
        <w:r>
          <w:fldChar w:fldCharType="begin"/>
        </w:r>
        <w:r>
          <w:instrText xml:space="preserve"> PAGEREF _Toc24626 </w:instrText>
        </w:r>
        <w:r>
          <w:fldChar w:fldCharType="separate"/>
        </w:r>
        <w:r w:rsidR="00FC4DAD">
          <w:t>312</w:t>
        </w:r>
        <w:r>
          <w:fldChar w:fldCharType="end"/>
        </w:r>
      </w:hyperlink>
    </w:p>
    <w:p w:rsidR="00641470" w:rsidRDefault="001A5E01">
      <w:pPr>
        <w:pStyle w:val="20"/>
        <w:tabs>
          <w:tab w:val="right" w:leader="dot" w:pos="8306"/>
        </w:tabs>
      </w:pPr>
      <w:hyperlink w:anchor="_Toc20365" w:history="1">
        <w:r w:rsidR="00FC4DAD">
          <w:rPr>
            <w:rFonts w:ascii="宋体" w:eastAsia="宋体" w:hAnsi="宋体" w:cs="宋体" w:hint="eastAsia"/>
            <w:szCs w:val="28"/>
          </w:rPr>
          <w:t>17.4 性能需求</w:t>
        </w:r>
        <w:r w:rsidR="00FC4DAD">
          <w:tab/>
        </w:r>
        <w:r>
          <w:fldChar w:fldCharType="begin"/>
        </w:r>
        <w:r>
          <w:instrText xml:space="preserve"> PAGEREF _Toc20365 </w:instrText>
        </w:r>
        <w:r>
          <w:fldChar w:fldCharType="separate"/>
        </w:r>
        <w:r w:rsidR="00FC4DAD">
          <w:t>312</w:t>
        </w:r>
        <w:r>
          <w:fldChar w:fldCharType="end"/>
        </w:r>
      </w:hyperlink>
    </w:p>
    <w:p w:rsidR="00641470" w:rsidRDefault="001A5E01">
      <w:pPr>
        <w:pStyle w:val="20"/>
        <w:tabs>
          <w:tab w:val="right" w:leader="dot" w:pos="8306"/>
        </w:tabs>
      </w:pPr>
      <w:hyperlink w:anchor="_Toc6485" w:history="1">
        <w:r w:rsidR="00FC4DAD">
          <w:rPr>
            <w:rFonts w:ascii="宋体" w:eastAsia="宋体" w:hAnsi="宋体" w:cs="宋体" w:hint="eastAsia"/>
            <w:szCs w:val="28"/>
          </w:rPr>
          <w:t>17.5 可靠性需求</w:t>
        </w:r>
        <w:r w:rsidR="00FC4DAD">
          <w:tab/>
        </w:r>
        <w:r>
          <w:fldChar w:fldCharType="begin"/>
        </w:r>
        <w:r>
          <w:instrText xml:space="preserve"> PAGEREF _Toc6485 </w:instrText>
        </w:r>
        <w:r>
          <w:fldChar w:fldCharType="separate"/>
        </w:r>
        <w:r w:rsidR="00FC4DAD">
          <w:t>312</w:t>
        </w:r>
        <w:r>
          <w:fldChar w:fldCharType="end"/>
        </w:r>
      </w:hyperlink>
    </w:p>
    <w:p w:rsidR="00641470" w:rsidRDefault="001A5E01">
      <w:pPr>
        <w:pStyle w:val="20"/>
        <w:tabs>
          <w:tab w:val="right" w:leader="dot" w:pos="8306"/>
        </w:tabs>
      </w:pPr>
      <w:hyperlink w:anchor="_Toc31011" w:history="1">
        <w:r w:rsidR="00FC4DAD">
          <w:rPr>
            <w:rFonts w:ascii="宋体" w:eastAsia="宋体" w:hAnsi="宋体" w:cs="宋体" w:hint="eastAsia"/>
            <w:szCs w:val="28"/>
          </w:rPr>
          <w:t>17.6 可维护性需求</w:t>
        </w:r>
        <w:r w:rsidR="00FC4DAD">
          <w:tab/>
        </w:r>
        <w:r>
          <w:fldChar w:fldCharType="begin"/>
        </w:r>
        <w:r>
          <w:instrText xml:space="preserve"> PAGEREF _Toc31011</w:instrText>
        </w:r>
        <w:r>
          <w:instrText xml:space="preserve"> </w:instrText>
        </w:r>
        <w:r>
          <w:fldChar w:fldCharType="separate"/>
        </w:r>
        <w:r w:rsidR="00FC4DAD">
          <w:t>313</w:t>
        </w:r>
        <w:r>
          <w:fldChar w:fldCharType="end"/>
        </w:r>
      </w:hyperlink>
    </w:p>
    <w:p w:rsidR="00641470" w:rsidRDefault="001A5E01">
      <w:pPr>
        <w:pStyle w:val="20"/>
        <w:tabs>
          <w:tab w:val="right" w:leader="dot" w:pos="8306"/>
        </w:tabs>
      </w:pPr>
      <w:hyperlink w:anchor="_Toc21565" w:history="1">
        <w:r w:rsidR="00FC4DAD">
          <w:rPr>
            <w:rFonts w:ascii="宋体" w:eastAsia="宋体" w:hAnsi="宋体" w:cs="宋体" w:hint="eastAsia"/>
            <w:szCs w:val="28"/>
          </w:rPr>
          <w:t>17.7 可用性需求</w:t>
        </w:r>
        <w:r w:rsidR="00FC4DAD">
          <w:tab/>
        </w:r>
        <w:r>
          <w:fldChar w:fldCharType="begin"/>
        </w:r>
        <w:r>
          <w:instrText xml:space="preserve"> PAGEREF _Toc21565 </w:instrText>
        </w:r>
        <w:r>
          <w:fldChar w:fldCharType="separate"/>
        </w:r>
        <w:r w:rsidR="00FC4DAD">
          <w:t>313</w:t>
        </w:r>
        <w:r>
          <w:fldChar w:fldCharType="end"/>
        </w:r>
      </w:hyperlink>
    </w:p>
    <w:p w:rsidR="00641470" w:rsidRDefault="001A5E01">
      <w:pPr>
        <w:pStyle w:val="20"/>
        <w:tabs>
          <w:tab w:val="right" w:leader="dot" w:pos="8306"/>
        </w:tabs>
      </w:pPr>
      <w:hyperlink w:anchor="_Toc32145" w:history="1">
        <w:r w:rsidR="00FC4DAD">
          <w:rPr>
            <w:rFonts w:ascii="宋体" w:eastAsia="宋体" w:hAnsi="宋体" w:cs="宋体" w:hint="eastAsia"/>
            <w:szCs w:val="28"/>
          </w:rPr>
          <w:t>17.8 安全性需求</w:t>
        </w:r>
        <w:r w:rsidR="00FC4DAD">
          <w:tab/>
        </w:r>
        <w:r>
          <w:fldChar w:fldCharType="begin"/>
        </w:r>
        <w:r>
          <w:instrText xml:space="preserve"> PAGEREF _Toc32145 </w:instrText>
        </w:r>
        <w:r>
          <w:fldChar w:fldCharType="separate"/>
        </w:r>
        <w:r w:rsidR="00FC4DAD">
          <w:t>313</w:t>
        </w:r>
        <w:r>
          <w:fldChar w:fldCharType="end"/>
        </w:r>
      </w:hyperlink>
    </w:p>
    <w:p w:rsidR="00641470" w:rsidRDefault="001A5E01">
      <w:pPr>
        <w:pStyle w:val="10"/>
        <w:tabs>
          <w:tab w:val="clear" w:pos="8296"/>
          <w:tab w:val="right" w:leader="dot" w:pos="8306"/>
        </w:tabs>
      </w:pPr>
      <w:hyperlink w:anchor="_Toc4894" w:history="1">
        <w:r w:rsidR="00FC4DAD">
          <w:rPr>
            <w:rFonts w:asciiTheme="majorEastAsia" w:eastAsiaTheme="majorEastAsia" w:hAnsiTheme="majorEastAsia" w:cstheme="majorEastAsia" w:hint="eastAsia"/>
            <w:kern w:val="2"/>
          </w:rPr>
          <w:t>18 质量测试规范</w:t>
        </w:r>
        <w:r w:rsidR="00FC4DAD">
          <w:tab/>
        </w:r>
        <w:r>
          <w:fldChar w:fldCharType="begin"/>
        </w:r>
        <w:r>
          <w:instrText xml:space="preserve"> PAGEREF _Toc4894 </w:instrText>
        </w:r>
        <w:r>
          <w:fldChar w:fldCharType="separate"/>
        </w:r>
        <w:r w:rsidR="00FC4DAD">
          <w:t>313</w:t>
        </w:r>
        <w:r>
          <w:fldChar w:fldCharType="end"/>
        </w:r>
      </w:hyperlink>
    </w:p>
    <w:p w:rsidR="00641470" w:rsidRDefault="001A5E01">
      <w:pPr>
        <w:pStyle w:val="20"/>
        <w:tabs>
          <w:tab w:val="right" w:leader="dot" w:pos="8306"/>
        </w:tabs>
      </w:pPr>
      <w:hyperlink w:anchor="_Toc6534" w:history="1">
        <w:r w:rsidR="00FC4DAD">
          <w:rPr>
            <w:rFonts w:ascii="宋体" w:eastAsia="宋体" w:hAnsi="宋体" w:cs="宋体" w:hint="eastAsia"/>
            <w:szCs w:val="28"/>
          </w:rPr>
          <w:t>18.1 总体要求</w:t>
        </w:r>
        <w:r w:rsidR="00FC4DAD">
          <w:tab/>
        </w:r>
        <w:r>
          <w:fldChar w:fldCharType="begin"/>
        </w:r>
        <w:r>
          <w:instrText xml:space="preserve"> PAGEREF _Toc6534 </w:instrText>
        </w:r>
        <w:r>
          <w:fldChar w:fldCharType="separate"/>
        </w:r>
        <w:r w:rsidR="00FC4DAD">
          <w:t>313</w:t>
        </w:r>
        <w:r>
          <w:fldChar w:fldCharType="end"/>
        </w:r>
      </w:hyperlink>
    </w:p>
    <w:p w:rsidR="00641470" w:rsidRDefault="001A5E01">
      <w:pPr>
        <w:pStyle w:val="20"/>
        <w:tabs>
          <w:tab w:val="right" w:leader="dot" w:pos="8306"/>
        </w:tabs>
      </w:pPr>
      <w:hyperlink w:anchor="_Toc32277" w:history="1">
        <w:r w:rsidR="00FC4DAD">
          <w:rPr>
            <w:rFonts w:ascii="宋体" w:eastAsia="宋体" w:hAnsi="宋体" w:cs="宋体" w:hint="eastAsia"/>
            <w:szCs w:val="28"/>
          </w:rPr>
          <w:t>18.2 总体流程</w:t>
        </w:r>
        <w:r w:rsidR="00FC4DAD">
          <w:tab/>
        </w:r>
        <w:r>
          <w:fldChar w:fldCharType="begin"/>
        </w:r>
        <w:r>
          <w:instrText xml:space="preserve"> PAGEREF _Toc32277 </w:instrText>
        </w:r>
        <w:r>
          <w:fldChar w:fldCharType="separate"/>
        </w:r>
        <w:r w:rsidR="00FC4DAD">
          <w:t>314</w:t>
        </w:r>
        <w:r>
          <w:fldChar w:fldCharType="end"/>
        </w:r>
      </w:hyperlink>
    </w:p>
    <w:p w:rsidR="00641470" w:rsidRDefault="001A5E01">
      <w:pPr>
        <w:pStyle w:val="20"/>
        <w:tabs>
          <w:tab w:val="right" w:leader="dot" w:pos="8306"/>
        </w:tabs>
      </w:pPr>
      <w:hyperlink w:anchor="_Toc16970" w:history="1">
        <w:r w:rsidR="00FC4DAD">
          <w:rPr>
            <w:rFonts w:ascii="宋体" w:eastAsia="宋体" w:hAnsi="宋体" w:cs="宋体" w:hint="eastAsia"/>
            <w:szCs w:val="28"/>
          </w:rPr>
          <w:t>18.3 工具及方法</w:t>
        </w:r>
        <w:r w:rsidR="00FC4DAD">
          <w:tab/>
        </w:r>
        <w:r>
          <w:fldChar w:fldCharType="begin"/>
        </w:r>
        <w:r>
          <w:instrText xml:space="preserve"> PAGEREF _Toc16970 </w:instrText>
        </w:r>
        <w:r>
          <w:fldChar w:fldCharType="separate"/>
        </w:r>
        <w:r w:rsidR="00FC4DAD">
          <w:t>315</w:t>
        </w:r>
        <w:r>
          <w:fldChar w:fldCharType="end"/>
        </w:r>
      </w:hyperlink>
    </w:p>
    <w:p w:rsidR="00641470" w:rsidRDefault="001A5E01">
      <w:pPr>
        <w:pStyle w:val="20"/>
        <w:tabs>
          <w:tab w:val="right" w:leader="dot" w:pos="8306"/>
        </w:tabs>
      </w:pPr>
      <w:hyperlink w:anchor="_Toc21619" w:history="1">
        <w:r w:rsidR="00FC4DAD">
          <w:rPr>
            <w:rFonts w:ascii="宋体" w:eastAsia="宋体" w:hAnsi="宋体" w:cs="宋体" w:hint="eastAsia"/>
            <w:szCs w:val="28"/>
          </w:rPr>
          <w:t>18.4 文档及源码清单</w:t>
        </w:r>
        <w:r w:rsidR="00FC4DAD">
          <w:tab/>
        </w:r>
        <w:r>
          <w:fldChar w:fldCharType="begin"/>
        </w:r>
        <w:r>
          <w:instrText xml:space="preserve"> PAGEREF _Toc21619 </w:instrText>
        </w:r>
        <w:r>
          <w:fldChar w:fldCharType="separate"/>
        </w:r>
        <w:r w:rsidR="00FC4DAD">
          <w:t>319</w:t>
        </w:r>
        <w:r>
          <w:fldChar w:fldCharType="end"/>
        </w:r>
      </w:hyperlink>
    </w:p>
    <w:p w:rsidR="00641470" w:rsidRDefault="001A5E01">
      <w:pPr>
        <w:pStyle w:val="20"/>
        <w:tabs>
          <w:tab w:val="right" w:leader="dot" w:pos="8306"/>
        </w:tabs>
      </w:pPr>
      <w:hyperlink w:anchor="_Toc9294" w:history="1">
        <w:r w:rsidR="00FC4DAD">
          <w:rPr>
            <w:rFonts w:ascii="宋体" w:eastAsia="宋体" w:hAnsi="宋体" w:cs="宋体" w:hint="eastAsia"/>
            <w:szCs w:val="28"/>
          </w:rPr>
          <w:t>18.5 验收标准</w:t>
        </w:r>
        <w:r w:rsidR="00FC4DAD">
          <w:tab/>
        </w:r>
        <w:r>
          <w:fldChar w:fldCharType="begin"/>
        </w:r>
        <w:r>
          <w:instrText xml:space="preserve"> PAGEREF _Toc9294 </w:instrText>
        </w:r>
        <w:r>
          <w:fldChar w:fldCharType="separate"/>
        </w:r>
        <w:r w:rsidR="00FC4DAD">
          <w:t>321</w:t>
        </w:r>
        <w:r>
          <w:fldChar w:fldCharType="end"/>
        </w:r>
      </w:hyperlink>
    </w:p>
    <w:p w:rsidR="00641470" w:rsidRDefault="001A5E01">
      <w:pPr>
        <w:pStyle w:val="10"/>
        <w:tabs>
          <w:tab w:val="clear" w:pos="8296"/>
          <w:tab w:val="right" w:leader="dot" w:pos="8306"/>
        </w:tabs>
      </w:pPr>
      <w:hyperlink w:anchor="_Toc31149" w:history="1">
        <w:r w:rsidR="00FC4DAD">
          <w:rPr>
            <w:rFonts w:asciiTheme="majorEastAsia" w:eastAsiaTheme="majorEastAsia" w:hAnsiTheme="majorEastAsia" w:cstheme="majorEastAsia" w:hint="eastAsia"/>
            <w:kern w:val="2"/>
          </w:rPr>
          <w:t>19 数据抓取核心技术</w:t>
        </w:r>
        <w:r w:rsidR="00FC4DAD">
          <w:tab/>
        </w:r>
        <w:r>
          <w:fldChar w:fldCharType="begin"/>
        </w:r>
        <w:r>
          <w:instrText xml:space="preserve"> PAGEREF _Toc31149 </w:instrText>
        </w:r>
        <w:r>
          <w:fldChar w:fldCharType="separate"/>
        </w:r>
        <w:r w:rsidR="00FC4DAD">
          <w:t>322</w:t>
        </w:r>
        <w:r>
          <w:fldChar w:fldCharType="end"/>
        </w:r>
      </w:hyperlink>
    </w:p>
    <w:p w:rsidR="00641470" w:rsidRDefault="001A5E01">
      <w:pPr>
        <w:pStyle w:val="20"/>
        <w:tabs>
          <w:tab w:val="right" w:leader="dot" w:pos="8306"/>
        </w:tabs>
      </w:pPr>
      <w:hyperlink w:anchor="_Toc25326" w:history="1">
        <w:r w:rsidR="00FC4DAD">
          <w:rPr>
            <w:rFonts w:ascii="宋体" w:eastAsia="宋体" w:hAnsi="宋体" w:cs="宋体" w:hint="eastAsia"/>
            <w:szCs w:val="28"/>
          </w:rPr>
          <w:t>19.1 验证码破解</w:t>
        </w:r>
        <w:r w:rsidR="00FC4DAD">
          <w:tab/>
        </w:r>
        <w:r>
          <w:fldChar w:fldCharType="begin"/>
        </w:r>
        <w:r>
          <w:instrText xml:space="preserve"> PAGEREF _Toc25326 </w:instrText>
        </w:r>
        <w:r>
          <w:fldChar w:fldCharType="separate"/>
        </w:r>
        <w:r w:rsidR="00FC4DAD">
          <w:t>322</w:t>
        </w:r>
        <w:r>
          <w:fldChar w:fldCharType="end"/>
        </w:r>
      </w:hyperlink>
    </w:p>
    <w:p w:rsidR="00641470" w:rsidRDefault="001A5E01">
      <w:pPr>
        <w:pStyle w:val="31"/>
        <w:tabs>
          <w:tab w:val="right" w:leader="dot" w:pos="8306"/>
        </w:tabs>
      </w:pPr>
      <w:hyperlink w:anchor="_Toc637" w:history="1">
        <w:r w:rsidR="00FC4DAD">
          <w:rPr>
            <w:rFonts w:ascii="仿宋" w:eastAsia="仿宋" w:hAnsi="仿宋" w:cs="仿宋" w:hint="eastAsia"/>
            <w:szCs w:val="28"/>
          </w:rPr>
          <w:t>19.1.1 普通简单清晰无扭曲的验证码</w:t>
        </w:r>
        <w:r w:rsidR="00FC4DAD">
          <w:tab/>
        </w:r>
        <w:r>
          <w:fldChar w:fldCharType="begin"/>
        </w:r>
        <w:r>
          <w:instrText xml:space="preserve"> PAGEREF _Toc637 </w:instrText>
        </w:r>
        <w:r>
          <w:fldChar w:fldCharType="separate"/>
        </w:r>
        <w:r w:rsidR="00FC4DAD">
          <w:t>322</w:t>
        </w:r>
        <w:r>
          <w:fldChar w:fldCharType="end"/>
        </w:r>
      </w:hyperlink>
    </w:p>
    <w:p w:rsidR="00641470" w:rsidRDefault="001A5E01">
      <w:pPr>
        <w:pStyle w:val="31"/>
        <w:tabs>
          <w:tab w:val="right" w:leader="dot" w:pos="8306"/>
        </w:tabs>
      </w:pPr>
      <w:hyperlink w:anchor="_Toc2954" w:history="1">
        <w:r w:rsidR="00FC4DAD">
          <w:rPr>
            <w:rFonts w:ascii="仿宋" w:eastAsia="仿宋" w:hAnsi="仿宋" w:cs="仿宋" w:hint="eastAsia"/>
            <w:szCs w:val="28"/>
          </w:rPr>
          <w:t>19.1.2 已经在中信项目中配置的验证码</w:t>
        </w:r>
        <w:r w:rsidR="00FC4DAD">
          <w:tab/>
        </w:r>
        <w:r>
          <w:fldChar w:fldCharType="begin"/>
        </w:r>
        <w:r>
          <w:instrText xml:space="preserve"> PAGEREF _Toc2954 </w:instrText>
        </w:r>
        <w:r>
          <w:fldChar w:fldCharType="separate"/>
        </w:r>
        <w:r w:rsidR="00FC4DAD">
          <w:t>322</w:t>
        </w:r>
        <w:r>
          <w:fldChar w:fldCharType="end"/>
        </w:r>
      </w:hyperlink>
    </w:p>
    <w:p w:rsidR="00641470" w:rsidRDefault="001A5E01">
      <w:pPr>
        <w:pStyle w:val="40"/>
        <w:tabs>
          <w:tab w:val="right" w:leader="dot" w:pos="8306"/>
        </w:tabs>
      </w:pPr>
      <w:hyperlink w:anchor="_Toc3114" w:history="1">
        <w:r w:rsidR="00FC4DAD">
          <w:rPr>
            <w:rFonts w:ascii="仿宋" w:eastAsia="仿宋" w:hAnsi="仿宋" w:cs="仿宋" w:hint="eastAsia"/>
            <w:szCs w:val="28"/>
          </w:rPr>
          <w:t>19.1.2.1 带干扰线</w:t>
        </w:r>
        <w:r w:rsidR="00FC4DAD">
          <w:tab/>
        </w:r>
        <w:r>
          <w:fldChar w:fldCharType="begin"/>
        </w:r>
        <w:r>
          <w:instrText xml:space="preserve"> PAGEREF _Toc3114 </w:instrText>
        </w:r>
        <w:r>
          <w:fldChar w:fldCharType="separate"/>
        </w:r>
        <w:r w:rsidR="00FC4DAD">
          <w:t>322</w:t>
        </w:r>
        <w:r>
          <w:fldChar w:fldCharType="end"/>
        </w:r>
      </w:hyperlink>
    </w:p>
    <w:p w:rsidR="00641470" w:rsidRDefault="001A5E01">
      <w:pPr>
        <w:pStyle w:val="40"/>
        <w:tabs>
          <w:tab w:val="right" w:leader="dot" w:pos="8306"/>
        </w:tabs>
      </w:pPr>
      <w:hyperlink w:anchor="_Toc32290" w:history="1">
        <w:r w:rsidR="00FC4DAD">
          <w:rPr>
            <w:rFonts w:ascii="仿宋" w:eastAsia="仿宋" w:hAnsi="仿宋" w:cs="仿宋" w:hint="eastAsia"/>
            <w:szCs w:val="28"/>
          </w:rPr>
          <w:t>19.1.2.2 清晰但带有一定扭曲</w:t>
        </w:r>
        <w:r w:rsidR="00FC4DAD">
          <w:tab/>
        </w:r>
        <w:r>
          <w:fldChar w:fldCharType="begin"/>
        </w:r>
        <w:r>
          <w:instrText xml:space="preserve"> PAGEREF _Toc32290 </w:instrText>
        </w:r>
        <w:r>
          <w:fldChar w:fldCharType="separate"/>
        </w:r>
        <w:r w:rsidR="00FC4DAD">
          <w:t>322</w:t>
        </w:r>
        <w:r>
          <w:fldChar w:fldCharType="end"/>
        </w:r>
      </w:hyperlink>
    </w:p>
    <w:p w:rsidR="00641470" w:rsidRDefault="001A5E01">
      <w:pPr>
        <w:pStyle w:val="40"/>
        <w:tabs>
          <w:tab w:val="right" w:leader="dot" w:pos="8306"/>
        </w:tabs>
      </w:pPr>
      <w:hyperlink w:anchor="_Toc14115" w:history="1">
        <w:r w:rsidR="00FC4DAD">
          <w:rPr>
            <w:rFonts w:ascii="仿宋" w:eastAsia="仿宋" w:hAnsi="仿宋" w:cs="仿宋" w:hint="eastAsia"/>
            <w:szCs w:val="28"/>
          </w:rPr>
          <w:t>19.1.2.3 有复杂背景</w:t>
        </w:r>
        <w:r w:rsidR="00FC4DAD">
          <w:tab/>
        </w:r>
        <w:r>
          <w:fldChar w:fldCharType="begin"/>
        </w:r>
        <w:r>
          <w:instrText xml:space="preserve"> PAGEREF _Toc14115 </w:instrText>
        </w:r>
        <w:r>
          <w:fldChar w:fldCharType="separate"/>
        </w:r>
        <w:r w:rsidR="00FC4DAD">
          <w:t>322</w:t>
        </w:r>
        <w:r>
          <w:fldChar w:fldCharType="end"/>
        </w:r>
      </w:hyperlink>
    </w:p>
    <w:p w:rsidR="00641470" w:rsidRDefault="001A5E01">
      <w:pPr>
        <w:pStyle w:val="40"/>
        <w:tabs>
          <w:tab w:val="right" w:leader="dot" w:pos="8306"/>
        </w:tabs>
      </w:pPr>
      <w:hyperlink w:anchor="_Toc24599" w:history="1">
        <w:r w:rsidR="00FC4DAD">
          <w:rPr>
            <w:rFonts w:ascii="仿宋" w:eastAsia="仿宋" w:hAnsi="仿宋" w:cs="仿宋" w:hint="eastAsia"/>
            <w:szCs w:val="28"/>
          </w:rPr>
          <w:t>19.1.2.4 字符清晰但互相粘连</w:t>
        </w:r>
        <w:r w:rsidR="00FC4DAD">
          <w:tab/>
        </w:r>
        <w:r>
          <w:fldChar w:fldCharType="begin"/>
        </w:r>
        <w:r>
          <w:instrText xml:space="preserve"> PAGEREF _Toc24599 </w:instrText>
        </w:r>
        <w:r>
          <w:fldChar w:fldCharType="separate"/>
        </w:r>
        <w:r w:rsidR="00FC4DAD">
          <w:t>322</w:t>
        </w:r>
        <w:r>
          <w:fldChar w:fldCharType="end"/>
        </w:r>
      </w:hyperlink>
    </w:p>
    <w:p w:rsidR="00641470" w:rsidRDefault="001A5E01">
      <w:pPr>
        <w:pStyle w:val="40"/>
        <w:tabs>
          <w:tab w:val="right" w:leader="dot" w:pos="8306"/>
        </w:tabs>
      </w:pPr>
      <w:hyperlink w:anchor="_Toc10053" w:history="1">
        <w:r w:rsidR="00FC4DAD">
          <w:rPr>
            <w:rFonts w:ascii="仿宋" w:eastAsia="仿宋" w:hAnsi="仿宋" w:cs="仿宋" w:hint="eastAsia"/>
            <w:szCs w:val="28"/>
          </w:rPr>
          <w:t>19.1.2.5 极验拖动拼图验证码</w:t>
        </w:r>
        <w:r w:rsidR="00FC4DAD">
          <w:tab/>
        </w:r>
        <w:r>
          <w:fldChar w:fldCharType="begin"/>
        </w:r>
        <w:r>
          <w:instrText xml:space="preserve"> PAGEREF _Toc10053 </w:instrText>
        </w:r>
        <w:r>
          <w:fldChar w:fldCharType="separate"/>
        </w:r>
        <w:r w:rsidR="00FC4DAD">
          <w:t>322</w:t>
        </w:r>
        <w:r>
          <w:fldChar w:fldCharType="end"/>
        </w:r>
      </w:hyperlink>
    </w:p>
    <w:p w:rsidR="00641470" w:rsidRDefault="001A5E01">
      <w:pPr>
        <w:pStyle w:val="31"/>
        <w:tabs>
          <w:tab w:val="right" w:leader="dot" w:pos="8306"/>
        </w:tabs>
      </w:pPr>
      <w:hyperlink w:anchor="_Toc4552" w:history="1">
        <w:r w:rsidR="00FC4DAD">
          <w:rPr>
            <w:rFonts w:ascii="仿宋" w:eastAsia="仿宋" w:hAnsi="仿宋" w:cs="仿宋" w:hint="eastAsia"/>
            <w:szCs w:val="28"/>
          </w:rPr>
          <w:t>19.1.3 已实现, 需要配置的验证码</w:t>
        </w:r>
        <w:r w:rsidR="00FC4DAD">
          <w:tab/>
        </w:r>
        <w:r>
          <w:fldChar w:fldCharType="begin"/>
        </w:r>
        <w:r>
          <w:instrText xml:space="preserve"> PAGEREF _Toc4552 </w:instrText>
        </w:r>
        <w:r>
          <w:fldChar w:fldCharType="separate"/>
        </w:r>
        <w:r w:rsidR="00FC4DAD">
          <w:t>323</w:t>
        </w:r>
        <w:r>
          <w:fldChar w:fldCharType="end"/>
        </w:r>
      </w:hyperlink>
    </w:p>
    <w:p w:rsidR="00641470" w:rsidRDefault="001A5E01">
      <w:pPr>
        <w:pStyle w:val="40"/>
        <w:tabs>
          <w:tab w:val="right" w:leader="dot" w:pos="8306"/>
        </w:tabs>
      </w:pPr>
      <w:hyperlink w:anchor="_Toc16266" w:history="1">
        <w:r w:rsidR="00FC4DAD">
          <w:rPr>
            <w:rFonts w:ascii="仿宋" w:eastAsia="仿宋" w:hAnsi="仿宋" w:cs="仿宋" w:hint="eastAsia"/>
            <w:szCs w:val="28"/>
          </w:rPr>
          <w:t>19.1.3.1 字符本身没有扭曲和粘连</w:t>
        </w:r>
        <w:r w:rsidR="00FC4DAD">
          <w:tab/>
        </w:r>
        <w:r>
          <w:fldChar w:fldCharType="begin"/>
        </w:r>
        <w:r>
          <w:instrText xml:space="preserve"> PAGEREF _Toc16266 </w:instrText>
        </w:r>
        <w:r>
          <w:fldChar w:fldCharType="separate"/>
        </w:r>
        <w:r w:rsidR="00FC4DAD">
          <w:t>323</w:t>
        </w:r>
        <w:r>
          <w:fldChar w:fldCharType="end"/>
        </w:r>
      </w:hyperlink>
    </w:p>
    <w:p w:rsidR="00641470" w:rsidRDefault="001A5E01">
      <w:pPr>
        <w:pStyle w:val="40"/>
        <w:tabs>
          <w:tab w:val="right" w:leader="dot" w:pos="8306"/>
        </w:tabs>
      </w:pPr>
      <w:hyperlink w:anchor="_Toc9748" w:history="1">
        <w:r w:rsidR="00FC4DAD">
          <w:rPr>
            <w:rFonts w:ascii="仿宋" w:eastAsia="仿宋" w:hAnsi="仿宋" w:cs="仿宋" w:hint="eastAsia"/>
            <w:szCs w:val="28"/>
          </w:rPr>
          <w:t>19.1.3.2 有复杂的干扰线和点</w:t>
        </w:r>
        <w:r w:rsidR="00FC4DAD">
          <w:tab/>
        </w:r>
        <w:r>
          <w:fldChar w:fldCharType="begin"/>
        </w:r>
        <w:r>
          <w:instrText xml:space="preserve"> PAGEREF _Toc9748 </w:instrText>
        </w:r>
        <w:r>
          <w:fldChar w:fldCharType="separate"/>
        </w:r>
        <w:r w:rsidR="00FC4DAD">
          <w:t>323</w:t>
        </w:r>
        <w:r>
          <w:fldChar w:fldCharType="end"/>
        </w:r>
      </w:hyperlink>
    </w:p>
    <w:p w:rsidR="00641470" w:rsidRDefault="001A5E01">
      <w:pPr>
        <w:pStyle w:val="40"/>
        <w:tabs>
          <w:tab w:val="right" w:leader="dot" w:pos="8306"/>
        </w:tabs>
      </w:pPr>
      <w:hyperlink w:anchor="_Toc15345" w:history="1">
        <w:r w:rsidR="00FC4DAD">
          <w:rPr>
            <w:rFonts w:ascii="仿宋" w:eastAsia="仿宋" w:hAnsi="仿宋" w:cs="仿宋" w:hint="eastAsia"/>
            <w:szCs w:val="28"/>
          </w:rPr>
          <w:t>19.1.3.3 干扰线跟字符粗细不一致</w:t>
        </w:r>
        <w:r w:rsidR="00FC4DAD">
          <w:tab/>
        </w:r>
        <w:r>
          <w:fldChar w:fldCharType="begin"/>
        </w:r>
        <w:r>
          <w:instrText xml:space="preserve"> PAGEREF _Toc15345 </w:instrText>
        </w:r>
        <w:r>
          <w:fldChar w:fldCharType="separate"/>
        </w:r>
        <w:r w:rsidR="00FC4DAD">
          <w:t>323</w:t>
        </w:r>
        <w:r>
          <w:fldChar w:fldCharType="end"/>
        </w:r>
      </w:hyperlink>
    </w:p>
    <w:p w:rsidR="00641470" w:rsidRDefault="001A5E01">
      <w:pPr>
        <w:pStyle w:val="40"/>
        <w:tabs>
          <w:tab w:val="right" w:leader="dot" w:pos="8306"/>
        </w:tabs>
      </w:pPr>
      <w:hyperlink w:anchor="_Toc4888" w:history="1">
        <w:r w:rsidR="00FC4DAD">
          <w:rPr>
            <w:rFonts w:ascii="仿宋" w:eastAsia="仿宋" w:hAnsi="仿宋" w:cs="仿宋" w:hint="eastAsia"/>
            <w:szCs w:val="28"/>
          </w:rPr>
          <w:t>19.1.3.4 干扰线跟字符粗细一致颜色不同</w:t>
        </w:r>
        <w:r w:rsidR="00FC4DAD">
          <w:tab/>
        </w:r>
        <w:r>
          <w:fldChar w:fldCharType="begin"/>
        </w:r>
        <w:r>
          <w:instrText xml:space="preserve"> PAGEREF _Toc4888 </w:instrText>
        </w:r>
        <w:r>
          <w:fldChar w:fldCharType="separate"/>
        </w:r>
        <w:r w:rsidR="00FC4DAD">
          <w:t>323</w:t>
        </w:r>
        <w:r>
          <w:fldChar w:fldCharType="end"/>
        </w:r>
      </w:hyperlink>
    </w:p>
    <w:p w:rsidR="00641470" w:rsidRDefault="001A5E01">
      <w:pPr>
        <w:pStyle w:val="40"/>
        <w:tabs>
          <w:tab w:val="right" w:leader="dot" w:pos="8306"/>
        </w:tabs>
      </w:pPr>
      <w:hyperlink w:anchor="_Toc9180" w:history="1">
        <w:r w:rsidR="00FC4DAD">
          <w:rPr>
            <w:rFonts w:ascii="仿宋" w:eastAsia="仿宋" w:hAnsi="仿宋" w:cs="仿宋" w:hint="eastAsia"/>
            <w:szCs w:val="28"/>
          </w:rPr>
          <w:t>19.1.3.5 有不同颜色的背景点和小色块</w:t>
        </w:r>
        <w:r w:rsidR="00FC4DAD">
          <w:tab/>
        </w:r>
        <w:r>
          <w:fldChar w:fldCharType="begin"/>
        </w:r>
        <w:r>
          <w:instrText xml:space="preserve"> PAGEREF _Toc9180 </w:instrText>
        </w:r>
        <w:r>
          <w:fldChar w:fldCharType="separate"/>
        </w:r>
        <w:r w:rsidR="00FC4DAD">
          <w:t>323</w:t>
        </w:r>
        <w:r>
          <w:fldChar w:fldCharType="end"/>
        </w:r>
      </w:hyperlink>
    </w:p>
    <w:p w:rsidR="00641470" w:rsidRDefault="001A5E01">
      <w:pPr>
        <w:pStyle w:val="40"/>
        <w:tabs>
          <w:tab w:val="right" w:leader="dot" w:pos="8306"/>
        </w:tabs>
      </w:pPr>
      <w:hyperlink w:anchor="_Toc19863" w:history="1">
        <w:r w:rsidR="00FC4DAD">
          <w:rPr>
            <w:rFonts w:ascii="仿宋" w:eastAsia="仿宋" w:hAnsi="仿宋" w:cs="仿宋" w:hint="eastAsia"/>
            <w:szCs w:val="28"/>
          </w:rPr>
          <w:t>19.1.3.6 有相同颜色但是比较细小的点</w:t>
        </w:r>
        <w:r w:rsidR="00FC4DAD">
          <w:tab/>
        </w:r>
        <w:r>
          <w:fldChar w:fldCharType="begin"/>
        </w:r>
        <w:r>
          <w:instrText xml:space="preserve"> PAGEREF _Toc19863 </w:instrText>
        </w:r>
        <w:r>
          <w:fldChar w:fldCharType="separate"/>
        </w:r>
        <w:r w:rsidR="00FC4DAD">
          <w:t>323</w:t>
        </w:r>
        <w:r>
          <w:fldChar w:fldCharType="end"/>
        </w:r>
      </w:hyperlink>
    </w:p>
    <w:p w:rsidR="00641470" w:rsidRDefault="001A5E01">
      <w:pPr>
        <w:pStyle w:val="40"/>
        <w:tabs>
          <w:tab w:val="right" w:leader="dot" w:pos="8306"/>
        </w:tabs>
      </w:pPr>
      <w:hyperlink w:anchor="_Toc8254" w:history="1">
        <w:r w:rsidR="00FC4DAD">
          <w:rPr>
            <w:rFonts w:ascii="仿宋" w:eastAsia="仿宋" w:hAnsi="仿宋" w:cs="仿宋" w:hint="eastAsia"/>
            <w:szCs w:val="28"/>
          </w:rPr>
          <w:t>19.1.3.7 有不固定的颜色</w:t>
        </w:r>
        <w:r w:rsidR="00FC4DAD">
          <w:tab/>
        </w:r>
        <w:r>
          <w:fldChar w:fldCharType="begin"/>
        </w:r>
        <w:r>
          <w:instrText xml:space="preserve"> PAGER</w:instrText>
        </w:r>
        <w:r>
          <w:instrText xml:space="preserve">EF _Toc8254 </w:instrText>
        </w:r>
        <w:r>
          <w:fldChar w:fldCharType="separate"/>
        </w:r>
        <w:r w:rsidR="00FC4DAD">
          <w:t>323</w:t>
        </w:r>
        <w:r>
          <w:fldChar w:fldCharType="end"/>
        </w:r>
      </w:hyperlink>
    </w:p>
    <w:p w:rsidR="00641470" w:rsidRDefault="001A5E01">
      <w:pPr>
        <w:pStyle w:val="40"/>
        <w:tabs>
          <w:tab w:val="right" w:leader="dot" w:pos="8306"/>
        </w:tabs>
      </w:pPr>
      <w:hyperlink w:anchor="_Toc19698" w:history="1">
        <w:r w:rsidR="00FC4DAD">
          <w:rPr>
            <w:rFonts w:ascii="仿宋" w:eastAsia="仿宋" w:hAnsi="仿宋" w:cs="仿宋" w:hint="eastAsia"/>
            <w:szCs w:val="28"/>
          </w:rPr>
          <w:t>19.1.3.8 随机的背景颜色</w:t>
        </w:r>
        <w:r w:rsidR="00FC4DAD">
          <w:tab/>
        </w:r>
        <w:r>
          <w:fldChar w:fldCharType="begin"/>
        </w:r>
        <w:r>
          <w:instrText xml:space="preserve"> PAGEREF _Toc19698 </w:instrText>
        </w:r>
        <w:r>
          <w:fldChar w:fldCharType="separate"/>
        </w:r>
        <w:r w:rsidR="00FC4DAD">
          <w:t>323</w:t>
        </w:r>
        <w:r>
          <w:fldChar w:fldCharType="end"/>
        </w:r>
      </w:hyperlink>
    </w:p>
    <w:p w:rsidR="00641470" w:rsidRDefault="001A5E01">
      <w:pPr>
        <w:pStyle w:val="40"/>
        <w:tabs>
          <w:tab w:val="right" w:leader="dot" w:pos="8306"/>
        </w:tabs>
      </w:pPr>
      <w:hyperlink w:anchor="_Toc23625" w:history="1">
        <w:r w:rsidR="00FC4DAD">
          <w:rPr>
            <w:rFonts w:ascii="仿宋" w:eastAsia="仿宋" w:hAnsi="仿宋" w:cs="仿宋" w:hint="eastAsia"/>
            <w:szCs w:val="28"/>
          </w:rPr>
          <w:t>19.1.3.9 渐变的背景颜色</w:t>
        </w:r>
        <w:r w:rsidR="00FC4DAD">
          <w:tab/>
        </w:r>
        <w:r>
          <w:fldChar w:fldCharType="begin"/>
        </w:r>
        <w:r>
          <w:instrText xml:space="preserve"> PAGEREF _Toc23625 </w:instrText>
        </w:r>
        <w:r>
          <w:fldChar w:fldCharType="separate"/>
        </w:r>
        <w:r w:rsidR="00FC4DAD">
          <w:t>323</w:t>
        </w:r>
        <w:r>
          <w:fldChar w:fldCharType="end"/>
        </w:r>
      </w:hyperlink>
    </w:p>
    <w:p w:rsidR="00641470" w:rsidRDefault="001A5E01">
      <w:pPr>
        <w:pStyle w:val="40"/>
        <w:tabs>
          <w:tab w:val="right" w:leader="dot" w:pos="8306"/>
        </w:tabs>
      </w:pPr>
      <w:hyperlink w:anchor="_Toc9118" w:history="1">
        <w:r w:rsidR="00FC4DAD">
          <w:rPr>
            <w:rFonts w:ascii="仿宋" w:eastAsia="仿宋" w:hAnsi="仿宋" w:cs="仿宋" w:hint="eastAsia"/>
            <w:szCs w:val="28"/>
          </w:rPr>
          <w:t>19.1.3.10 特殊透明/半透明背景</w:t>
        </w:r>
        <w:r w:rsidR="00FC4DAD">
          <w:tab/>
        </w:r>
        <w:r>
          <w:fldChar w:fldCharType="begin"/>
        </w:r>
        <w:r>
          <w:instrText xml:space="preserve"> PAGEREF _Toc9118 </w:instrText>
        </w:r>
        <w:r>
          <w:fldChar w:fldCharType="separate"/>
        </w:r>
        <w:r w:rsidR="00FC4DAD">
          <w:t>323</w:t>
        </w:r>
        <w:r>
          <w:fldChar w:fldCharType="end"/>
        </w:r>
      </w:hyperlink>
    </w:p>
    <w:p w:rsidR="00641470" w:rsidRDefault="001A5E01">
      <w:pPr>
        <w:pStyle w:val="40"/>
        <w:tabs>
          <w:tab w:val="right" w:leader="dot" w:pos="8306"/>
        </w:tabs>
      </w:pPr>
      <w:hyperlink w:anchor="_Toc3198" w:history="1">
        <w:r w:rsidR="00FC4DAD">
          <w:rPr>
            <w:rFonts w:ascii="仿宋" w:eastAsia="仿宋" w:hAnsi="仿宋" w:cs="仿宋" w:hint="eastAsia"/>
            <w:szCs w:val="28"/>
          </w:rPr>
          <w:t>19.1.3.11 随机的字符颜色</w:t>
        </w:r>
        <w:r w:rsidR="00FC4DAD">
          <w:tab/>
        </w:r>
        <w:r>
          <w:fldChar w:fldCharType="begin"/>
        </w:r>
        <w:r>
          <w:instrText xml:space="preserve"> PAGEREF _Toc3198 </w:instrText>
        </w:r>
        <w:r>
          <w:fldChar w:fldCharType="separate"/>
        </w:r>
        <w:r w:rsidR="00FC4DAD">
          <w:t>323</w:t>
        </w:r>
        <w:r>
          <w:fldChar w:fldCharType="end"/>
        </w:r>
      </w:hyperlink>
    </w:p>
    <w:p w:rsidR="00641470" w:rsidRDefault="001A5E01">
      <w:pPr>
        <w:pStyle w:val="40"/>
        <w:tabs>
          <w:tab w:val="right" w:leader="dot" w:pos="8306"/>
        </w:tabs>
      </w:pPr>
      <w:hyperlink w:anchor="_Toc30834" w:history="1">
        <w:r w:rsidR="00FC4DAD">
          <w:rPr>
            <w:rFonts w:ascii="仿宋" w:eastAsia="仿宋" w:hAnsi="仿宋" w:cs="仿宋" w:hint="eastAsia"/>
            <w:szCs w:val="28"/>
          </w:rPr>
          <w:t>19.1.3.12 渐变的字符颜色</w:t>
        </w:r>
        <w:r w:rsidR="00FC4DAD">
          <w:tab/>
        </w:r>
        <w:r>
          <w:fldChar w:fldCharType="begin"/>
        </w:r>
        <w:r>
          <w:instrText xml:space="preserve"> PAGEREF _Toc30834 </w:instrText>
        </w:r>
        <w:r>
          <w:fldChar w:fldCharType="separate"/>
        </w:r>
        <w:r w:rsidR="00FC4DAD">
          <w:t>323</w:t>
        </w:r>
        <w:r>
          <w:fldChar w:fldCharType="end"/>
        </w:r>
      </w:hyperlink>
    </w:p>
    <w:p w:rsidR="00641470" w:rsidRDefault="001A5E01">
      <w:pPr>
        <w:pStyle w:val="31"/>
        <w:tabs>
          <w:tab w:val="right" w:leader="dot" w:pos="8306"/>
        </w:tabs>
      </w:pPr>
      <w:hyperlink w:anchor="_Toc22348" w:history="1">
        <w:r w:rsidR="00FC4DAD">
          <w:rPr>
            <w:rFonts w:ascii="仿宋" w:eastAsia="仿宋" w:hAnsi="仿宋" w:cs="仿宋" w:hint="eastAsia"/>
            <w:szCs w:val="28"/>
          </w:rPr>
          <w:t>19.1.4 图片经过变换处理的</w:t>
        </w:r>
        <w:r w:rsidR="00FC4DAD">
          <w:tab/>
        </w:r>
        <w:r>
          <w:fldChar w:fldCharType="begin"/>
        </w:r>
        <w:r>
          <w:instrText xml:space="preserve"> PAGEREF _Toc22348 </w:instrText>
        </w:r>
        <w:r>
          <w:fldChar w:fldCharType="separate"/>
        </w:r>
        <w:r w:rsidR="00FC4DAD">
          <w:t>323</w:t>
        </w:r>
        <w:r>
          <w:fldChar w:fldCharType="end"/>
        </w:r>
      </w:hyperlink>
    </w:p>
    <w:p w:rsidR="00641470" w:rsidRDefault="001A5E01">
      <w:pPr>
        <w:pStyle w:val="40"/>
        <w:tabs>
          <w:tab w:val="right" w:leader="dot" w:pos="8306"/>
        </w:tabs>
      </w:pPr>
      <w:hyperlink w:anchor="_Toc20297" w:history="1">
        <w:r w:rsidR="00FC4DAD">
          <w:rPr>
            <w:rFonts w:ascii="仿宋" w:eastAsia="仿宋" w:hAnsi="仿宋" w:cs="仿宋" w:hint="eastAsia"/>
            <w:szCs w:val="28"/>
          </w:rPr>
          <w:t>19.1.4.1 反色</w:t>
        </w:r>
        <w:r w:rsidR="00FC4DAD">
          <w:tab/>
        </w:r>
        <w:r>
          <w:fldChar w:fldCharType="begin"/>
        </w:r>
        <w:r>
          <w:instrText xml:space="preserve"> PAGEREF _Toc20297 </w:instrText>
        </w:r>
        <w:r>
          <w:fldChar w:fldCharType="separate"/>
        </w:r>
        <w:r w:rsidR="00FC4DAD">
          <w:t>323</w:t>
        </w:r>
        <w:r>
          <w:fldChar w:fldCharType="end"/>
        </w:r>
      </w:hyperlink>
    </w:p>
    <w:p w:rsidR="00641470" w:rsidRDefault="001A5E01">
      <w:pPr>
        <w:pStyle w:val="40"/>
        <w:tabs>
          <w:tab w:val="right" w:leader="dot" w:pos="8306"/>
        </w:tabs>
      </w:pPr>
      <w:hyperlink w:anchor="_Toc29606" w:history="1">
        <w:r w:rsidR="00FC4DAD">
          <w:rPr>
            <w:rFonts w:ascii="仿宋" w:eastAsia="仿宋" w:hAnsi="仿宋" w:cs="仿宋" w:hint="eastAsia"/>
            <w:szCs w:val="28"/>
          </w:rPr>
          <w:t>19.1.4.2 对比度变化</w:t>
        </w:r>
        <w:r w:rsidR="00FC4DAD">
          <w:tab/>
        </w:r>
        <w:r>
          <w:fldChar w:fldCharType="begin"/>
        </w:r>
        <w:r>
          <w:instrText xml:space="preserve"> PAGEREF _Toc29606 </w:instrText>
        </w:r>
        <w:r>
          <w:fldChar w:fldCharType="separate"/>
        </w:r>
        <w:r w:rsidR="00FC4DAD">
          <w:t>323</w:t>
        </w:r>
        <w:r>
          <w:fldChar w:fldCharType="end"/>
        </w:r>
      </w:hyperlink>
    </w:p>
    <w:p w:rsidR="00641470" w:rsidRDefault="001A5E01">
      <w:pPr>
        <w:pStyle w:val="40"/>
        <w:tabs>
          <w:tab w:val="right" w:leader="dot" w:pos="8306"/>
        </w:tabs>
      </w:pPr>
      <w:hyperlink w:anchor="_Toc17350" w:history="1">
        <w:r w:rsidR="00FC4DAD">
          <w:rPr>
            <w:rFonts w:ascii="仿宋" w:eastAsia="仿宋" w:hAnsi="仿宋" w:cs="仿宋" w:hint="eastAsia"/>
            <w:szCs w:val="28"/>
          </w:rPr>
          <w:t>19.1.4.3 灰度变化</w:t>
        </w:r>
        <w:r w:rsidR="00FC4DAD">
          <w:tab/>
        </w:r>
        <w:r>
          <w:fldChar w:fldCharType="begin"/>
        </w:r>
        <w:r>
          <w:instrText xml:space="preserve"> PAGEREF _Toc17350 </w:instrText>
        </w:r>
        <w:r>
          <w:fldChar w:fldCharType="separate"/>
        </w:r>
        <w:r w:rsidR="00FC4DAD">
          <w:t>323</w:t>
        </w:r>
        <w:r>
          <w:fldChar w:fldCharType="end"/>
        </w:r>
      </w:hyperlink>
    </w:p>
    <w:p w:rsidR="00641470" w:rsidRDefault="001A5E01">
      <w:pPr>
        <w:pStyle w:val="40"/>
        <w:tabs>
          <w:tab w:val="right" w:leader="dot" w:pos="8306"/>
        </w:tabs>
      </w:pPr>
      <w:hyperlink w:anchor="_Toc13616" w:history="1">
        <w:r w:rsidR="00FC4DAD">
          <w:rPr>
            <w:rFonts w:ascii="仿宋" w:eastAsia="仿宋" w:hAnsi="仿宋" w:cs="仿宋" w:hint="eastAsia"/>
            <w:szCs w:val="28"/>
          </w:rPr>
          <w:t>19.1.4.4 有边框</w:t>
        </w:r>
        <w:r w:rsidR="00FC4DAD">
          <w:tab/>
        </w:r>
        <w:r>
          <w:fldChar w:fldCharType="begin"/>
        </w:r>
        <w:r>
          <w:instrText xml:space="preserve"> PAGEREF _Toc13616 </w:instrText>
        </w:r>
        <w:r>
          <w:fldChar w:fldCharType="separate"/>
        </w:r>
        <w:r w:rsidR="00FC4DAD">
          <w:t>323</w:t>
        </w:r>
        <w:r>
          <w:fldChar w:fldCharType="end"/>
        </w:r>
      </w:hyperlink>
    </w:p>
    <w:p w:rsidR="00641470" w:rsidRDefault="001A5E01">
      <w:pPr>
        <w:pStyle w:val="40"/>
        <w:tabs>
          <w:tab w:val="right" w:leader="dot" w:pos="8306"/>
        </w:tabs>
      </w:pPr>
      <w:hyperlink w:anchor="_Toc12102" w:history="1">
        <w:r w:rsidR="00FC4DAD">
          <w:rPr>
            <w:rFonts w:ascii="仿宋" w:eastAsia="仿宋" w:hAnsi="仿宋" w:cs="仿宋" w:hint="eastAsia"/>
            <w:szCs w:val="28"/>
          </w:rPr>
          <w:t>19.1.4.5 带简单阴影</w:t>
        </w:r>
        <w:r w:rsidR="00FC4DAD">
          <w:tab/>
        </w:r>
        <w:r>
          <w:fldChar w:fldCharType="begin"/>
        </w:r>
        <w:r>
          <w:instrText xml:space="preserve"> PAGEREF _Toc12102 </w:instrText>
        </w:r>
        <w:r>
          <w:fldChar w:fldCharType="separate"/>
        </w:r>
        <w:r w:rsidR="00FC4DAD">
          <w:t>324</w:t>
        </w:r>
        <w:r>
          <w:fldChar w:fldCharType="end"/>
        </w:r>
      </w:hyperlink>
    </w:p>
    <w:p w:rsidR="00641470" w:rsidRDefault="001A5E01">
      <w:pPr>
        <w:pStyle w:val="40"/>
        <w:tabs>
          <w:tab w:val="right" w:leader="dot" w:pos="8306"/>
        </w:tabs>
      </w:pPr>
      <w:hyperlink w:anchor="_Toc15095" w:history="1">
        <w:r w:rsidR="00FC4DAD">
          <w:rPr>
            <w:rFonts w:ascii="仿宋" w:eastAsia="仿宋" w:hAnsi="仿宋" w:cs="仿宋" w:hint="eastAsia"/>
            <w:szCs w:val="28"/>
          </w:rPr>
          <w:t>19.1.4.6 字符被旋转</w:t>
        </w:r>
        <w:r w:rsidR="00FC4DAD">
          <w:tab/>
        </w:r>
        <w:r>
          <w:fldChar w:fldCharType="begin"/>
        </w:r>
        <w:r>
          <w:instrText xml:space="preserve"> PAGEREF _Toc15095 </w:instrText>
        </w:r>
        <w:r>
          <w:fldChar w:fldCharType="separate"/>
        </w:r>
        <w:r w:rsidR="00FC4DAD">
          <w:t>324</w:t>
        </w:r>
        <w:r>
          <w:fldChar w:fldCharType="end"/>
        </w:r>
      </w:hyperlink>
    </w:p>
    <w:p w:rsidR="00641470" w:rsidRDefault="001A5E01">
      <w:pPr>
        <w:pStyle w:val="40"/>
        <w:tabs>
          <w:tab w:val="right" w:leader="dot" w:pos="8306"/>
        </w:tabs>
      </w:pPr>
      <w:hyperlink w:anchor="_Toc15164" w:history="1">
        <w:r w:rsidR="00FC4DAD">
          <w:rPr>
            <w:rFonts w:ascii="仿宋" w:eastAsia="仿宋" w:hAnsi="仿宋" w:cs="仿宋" w:hint="eastAsia"/>
            <w:szCs w:val="28"/>
          </w:rPr>
          <w:t>19.1.4.7 字符高低不同</w:t>
        </w:r>
        <w:r w:rsidR="00FC4DAD">
          <w:tab/>
        </w:r>
        <w:r>
          <w:fldChar w:fldCharType="begin"/>
        </w:r>
        <w:r>
          <w:instrText xml:space="preserve"> PAGEREF _Toc15164 </w:instrText>
        </w:r>
        <w:r>
          <w:fldChar w:fldCharType="separate"/>
        </w:r>
        <w:r w:rsidR="00FC4DAD">
          <w:t>324</w:t>
        </w:r>
        <w:r>
          <w:fldChar w:fldCharType="end"/>
        </w:r>
      </w:hyperlink>
    </w:p>
    <w:p w:rsidR="00641470" w:rsidRDefault="001A5E01">
      <w:pPr>
        <w:pStyle w:val="40"/>
        <w:tabs>
          <w:tab w:val="right" w:leader="dot" w:pos="8306"/>
        </w:tabs>
      </w:pPr>
      <w:hyperlink w:anchor="_Toc23762" w:history="1">
        <w:r w:rsidR="00FC4DAD">
          <w:rPr>
            <w:rFonts w:ascii="仿宋" w:eastAsia="仿宋" w:hAnsi="仿宋" w:cs="仿宋" w:hint="eastAsia"/>
            <w:szCs w:val="28"/>
          </w:rPr>
          <w:t>19.1.4.8 字符位置不固定</w:t>
        </w:r>
        <w:r w:rsidR="00FC4DAD">
          <w:tab/>
        </w:r>
        <w:r>
          <w:fldChar w:fldCharType="begin"/>
        </w:r>
        <w:r>
          <w:instrText xml:space="preserve"> PAGEREF _Toc23762 </w:instrText>
        </w:r>
        <w:r>
          <w:fldChar w:fldCharType="separate"/>
        </w:r>
        <w:r w:rsidR="00FC4DAD">
          <w:t>324</w:t>
        </w:r>
        <w:r>
          <w:fldChar w:fldCharType="end"/>
        </w:r>
      </w:hyperlink>
    </w:p>
    <w:p w:rsidR="00641470" w:rsidRDefault="001A5E01">
      <w:pPr>
        <w:pStyle w:val="31"/>
        <w:tabs>
          <w:tab w:val="right" w:leader="dot" w:pos="8306"/>
        </w:tabs>
      </w:pPr>
      <w:hyperlink w:anchor="_Toc11148" w:history="1">
        <w:r w:rsidR="00FC4DAD">
          <w:rPr>
            <w:rFonts w:ascii="仿宋" w:eastAsia="仿宋" w:hAnsi="仿宋" w:cs="仿宋" w:hint="eastAsia"/>
            <w:szCs w:val="28"/>
          </w:rPr>
          <w:t>19.1.5 特殊识别操作</w:t>
        </w:r>
        <w:r w:rsidR="00FC4DAD">
          <w:tab/>
        </w:r>
        <w:r>
          <w:fldChar w:fldCharType="begin"/>
        </w:r>
        <w:r>
          <w:instrText xml:space="preserve"> PAGEREF _Toc11148 </w:instrText>
        </w:r>
        <w:r>
          <w:fldChar w:fldCharType="separate"/>
        </w:r>
        <w:r w:rsidR="00FC4DAD">
          <w:t>324</w:t>
        </w:r>
        <w:r>
          <w:fldChar w:fldCharType="end"/>
        </w:r>
      </w:hyperlink>
    </w:p>
    <w:p w:rsidR="00641470" w:rsidRDefault="001A5E01">
      <w:pPr>
        <w:pStyle w:val="40"/>
        <w:tabs>
          <w:tab w:val="right" w:leader="dot" w:pos="8306"/>
        </w:tabs>
      </w:pPr>
      <w:hyperlink w:anchor="_Toc5341" w:history="1">
        <w:r w:rsidR="00FC4DAD">
          <w:rPr>
            <w:rFonts w:ascii="仿宋" w:eastAsia="仿宋" w:hAnsi="仿宋" w:cs="仿宋" w:hint="eastAsia"/>
            <w:szCs w:val="28"/>
          </w:rPr>
          <w:t>19.1.5.1 中文</w:t>
        </w:r>
        <w:r w:rsidR="00FC4DAD">
          <w:tab/>
        </w:r>
        <w:r>
          <w:fldChar w:fldCharType="begin"/>
        </w:r>
        <w:r>
          <w:instrText xml:space="preserve"> PAGEREF _Toc5341 </w:instrText>
        </w:r>
        <w:r>
          <w:fldChar w:fldCharType="separate"/>
        </w:r>
        <w:r w:rsidR="00FC4DAD">
          <w:t>324</w:t>
        </w:r>
        <w:r>
          <w:fldChar w:fldCharType="end"/>
        </w:r>
      </w:hyperlink>
    </w:p>
    <w:p w:rsidR="00641470" w:rsidRDefault="001A5E01">
      <w:pPr>
        <w:pStyle w:val="40"/>
        <w:tabs>
          <w:tab w:val="right" w:leader="dot" w:pos="8306"/>
        </w:tabs>
      </w:pPr>
      <w:hyperlink w:anchor="_Toc18591" w:history="1">
        <w:r w:rsidR="00FC4DAD">
          <w:rPr>
            <w:rFonts w:ascii="仿宋" w:eastAsia="仿宋" w:hAnsi="仿宋" w:cs="仿宋" w:hint="eastAsia"/>
            <w:szCs w:val="28"/>
          </w:rPr>
          <w:t>19.1.5.2 只含有某几个字符之一的</w:t>
        </w:r>
        <w:r w:rsidR="00FC4DAD">
          <w:tab/>
        </w:r>
        <w:r>
          <w:fldChar w:fldCharType="begin"/>
        </w:r>
        <w:r>
          <w:instrText xml:space="preserve"> PAGEREF _Toc18591 </w:instrText>
        </w:r>
        <w:r>
          <w:fldChar w:fldCharType="separate"/>
        </w:r>
        <w:r w:rsidR="00FC4DAD">
          <w:t>324</w:t>
        </w:r>
        <w:r>
          <w:fldChar w:fldCharType="end"/>
        </w:r>
      </w:hyperlink>
    </w:p>
    <w:p w:rsidR="00641470" w:rsidRDefault="001A5E01">
      <w:pPr>
        <w:pStyle w:val="50"/>
        <w:tabs>
          <w:tab w:val="right" w:leader="dot" w:pos="8306"/>
        </w:tabs>
      </w:pPr>
      <w:hyperlink w:anchor="_Toc19880" w:history="1">
        <w:r w:rsidR="00FC4DAD">
          <w:rPr>
            <w:rFonts w:ascii="仿宋" w:eastAsia="仿宋" w:hAnsi="仿宋" w:cs="仿宋" w:hint="eastAsia"/>
            <w:szCs w:val="28"/>
          </w:rPr>
          <w:t>19.1.5.2.1 数字1和字母l</w:t>
        </w:r>
        <w:r w:rsidR="00FC4DAD">
          <w:tab/>
        </w:r>
        <w:r>
          <w:fldChar w:fldCharType="begin"/>
        </w:r>
        <w:r>
          <w:instrText xml:space="preserve"> PAGEREF _Toc19880 </w:instrText>
        </w:r>
        <w:r>
          <w:fldChar w:fldCharType="separate"/>
        </w:r>
        <w:r w:rsidR="00FC4DAD">
          <w:t>324</w:t>
        </w:r>
        <w:r>
          <w:fldChar w:fldCharType="end"/>
        </w:r>
      </w:hyperlink>
    </w:p>
    <w:p w:rsidR="00641470" w:rsidRDefault="001A5E01">
      <w:pPr>
        <w:pStyle w:val="50"/>
        <w:tabs>
          <w:tab w:val="right" w:leader="dot" w:pos="8306"/>
        </w:tabs>
      </w:pPr>
      <w:hyperlink w:anchor="_Toc20300" w:history="1">
        <w:r w:rsidR="00FC4DAD">
          <w:rPr>
            <w:rFonts w:ascii="仿宋" w:eastAsia="仿宋" w:hAnsi="仿宋" w:cs="仿宋" w:hint="eastAsia"/>
            <w:szCs w:val="28"/>
          </w:rPr>
          <w:t>19.1.5.2.2 数字0 和字母O</w:t>
        </w:r>
        <w:r w:rsidR="00FC4DAD">
          <w:tab/>
        </w:r>
        <w:r>
          <w:fldChar w:fldCharType="begin"/>
        </w:r>
        <w:r>
          <w:instrText xml:space="preserve"> PAGEREF _Toc20300 </w:instrText>
        </w:r>
        <w:r>
          <w:fldChar w:fldCharType="separate"/>
        </w:r>
        <w:r w:rsidR="00FC4DAD">
          <w:t>324</w:t>
        </w:r>
        <w:r>
          <w:fldChar w:fldCharType="end"/>
        </w:r>
      </w:hyperlink>
    </w:p>
    <w:p w:rsidR="00641470" w:rsidRDefault="001A5E01">
      <w:pPr>
        <w:pStyle w:val="50"/>
        <w:tabs>
          <w:tab w:val="right" w:leader="dot" w:pos="8306"/>
        </w:tabs>
      </w:pPr>
      <w:hyperlink w:anchor="_Toc791" w:history="1">
        <w:r w:rsidR="00FC4DAD">
          <w:rPr>
            <w:rFonts w:ascii="仿宋" w:eastAsia="仿宋" w:hAnsi="仿宋" w:cs="仿宋" w:hint="eastAsia"/>
            <w:szCs w:val="28"/>
          </w:rPr>
          <w:t>19.1.5.2.3 数字9 和 字母g</w:t>
        </w:r>
        <w:r w:rsidR="00FC4DAD">
          <w:tab/>
        </w:r>
        <w:r>
          <w:fldChar w:fldCharType="begin"/>
        </w:r>
        <w:r>
          <w:instrText xml:space="preserve"> PAGEREF _Toc791 </w:instrText>
        </w:r>
        <w:r>
          <w:fldChar w:fldCharType="separate"/>
        </w:r>
        <w:r w:rsidR="00FC4DAD">
          <w:t>324</w:t>
        </w:r>
        <w:r>
          <w:fldChar w:fldCharType="end"/>
        </w:r>
      </w:hyperlink>
    </w:p>
    <w:p w:rsidR="00641470" w:rsidRDefault="001A5E01">
      <w:pPr>
        <w:pStyle w:val="40"/>
        <w:tabs>
          <w:tab w:val="right" w:leader="dot" w:pos="8306"/>
        </w:tabs>
      </w:pPr>
      <w:hyperlink w:anchor="_Toc15556" w:history="1">
        <w:r w:rsidR="00FC4DAD">
          <w:rPr>
            <w:rFonts w:ascii="仿宋" w:eastAsia="仿宋" w:hAnsi="仿宋" w:cs="仿宋" w:hint="eastAsia"/>
            <w:szCs w:val="28"/>
          </w:rPr>
          <w:t>19.1.5.3 带简单加减法计算的</w:t>
        </w:r>
        <w:r w:rsidR="00FC4DAD">
          <w:tab/>
        </w:r>
        <w:r>
          <w:fldChar w:fldCharType="begin"/>
        </w:r>
        <w:r>
          <w:instrText xml:space="preserve"> PAGEREF _Toc15556 </w:instrText>
        </w:r>
        <w:r>
          <w:fldChar w:fldCharType="separate"/>
        </w:r>
        <w:r w:rsidR="00FC4DAD">
          <w:t>324</w:t>
        </w:r>
        <w:r>
          <w:fldChar w:fldCharType="end"/>
        </w:r>
      </w:hyperlink>
    </w:p>
    <w:p w:rsidR="00641470" w:rsidRDefault="001A5E01">
      <w:pPr>
        <w:pStyle w:val="40"/>
        <w:tabs>
          <w:tab w:val="right" w:leader="dot" w:pos="8306"/>
        </w:tabs>
      </w:pPr>
      <w:hyperlink w:anchor="_Toc21250" w:history="1">
        <w:r w:rsidR="00FC4DAD">
          <w:rPr>
            <w:rFonts w:ascii="仿宋" w:eastAsia="仿宋" w:hAnsi="仿宋" w:cs="仿宋" w:hint="eastAsia"/>
            <w:szCs w:val="28"/>
          </w:rPr>
          <w:t>19.1.5.4 带简单乘除法计算的</w:t>
        </w:r>
        <w:r w:rsidR="00FC4DAD">
          <w:tab/>
        </w:r>
        <w:r>
          <w:fldChar w:fldCharType="begin"/>
        </w:r>
        <w:r>
          <w:instrText xml:space="preserve"> PAGEREF _Toc21250 </w:instrText>
        </w:r>
        <w:r>
          <w:fldChar w:fldCharType="separate"/>
        </w:r>
        <w:r w:rsidR="00FC4DAD">
          <w:t>324</w:t>
        </w:r>
        <w:r>
          <w:fldChar w:fldCharType="end"/>
        </w:r>
      </w:hyperlink>
    </w:p>
    <w:p w:rsidR="00641470" w:rsidRDefault="001A5E01">
      <w:pPr>
        <w:pStyle w:val="20"/>
        <w:tabs>
          <w:tab w:val="right" w:leader="dot" w:pos="8306"/>
        </w:tabs>
      </w:pPr>
      <w:hyperlink w:anchor="_Toc16164" w:history="1">
        <w:r w:rsidR="00FC4DAD">
          <w:rPr>
            <w:rFonts w:ascii="宋体" w:eastAsia="宋体" w:hAnsi="宋体" w:cs="宋体" w:hint="eastAsia"/>
            <w:szCs w:val="28"/>
          </w:rPr>
          <w:t>19.2 反反爬技术网站</w:t>
        </w:r>
        <w:r w:rsidR="00FC4DAD">
          <w:tab/>
        </w:r>
        <w:r>
          <w:fldChar w:fldCharType="begin"/>
        </w:r>
        <w:r>
          <w:instrText xml:space="preserve"> PAGEREF _Toc16164 </w:instrText>
        </w:r>
        <w:r>
          <w:fldChar w:fldCharType="separate"/>
        </w:r>
        <w:r w:rsidR="00FC4DAD">
          <w:t>324</w:t>
        </w:r>
        <w:r>
          <w:fldChar w:fldCharType="end"/>
        </w:r>
      </w:hyperlink>
    </w:p>
    <w:p w:rsidR="00641470" w:rsidRDefault="001A5E01">
      <w:pPr>
        <w:pStyle w:val="31"/>
        <w:tabs>
          <w:tab w:val="right" w:leader="dot" w:pos="8306"/>
        </w:tabs>
      </w:pPr>
      <w:hyperlink w:anchor="_Toc17432" w:history="1">
        <w:r w:rsidR="00FC4DAD">
          <w:rPr>
            <w:rFonts w:ascii="仿宋" w:eastAsia="仿宋" w:hAnsi="仿宋" w:cs="仿宋" w:hint="eastAsia"/>
            <w:szCs w:val="28"/>
          </w:rPr>
          <w:t>19.2.1 处理反爬机制</w:t>
        </w:r>
        <w:r w:rsidR="00FC4DAD">
          <w:tab/>
        </w:r>
        <w:r>
          <w:fldChar w:fldCharType="begin"/>
        </w:r>
        <w:r>
          <w:instrText xml:space="preserve"> PAGEREF _Toc17432 </w:instrText>
        </w:r>
        <w:r>
          <w:fldChar w:fldCharType="separate"/>
        </w:r>
        <w:r w:rsidR="00FC4DAD">
          <w:t>324</w:t>
        </w:r>
        <w:r>
          <w:fldChar w:fldCharType="end"/>
        </w:r>
      </w:hyperlink>
    </w:p>
    <w:p w:rsidR="00641470" w:rsidRDefault="001A5E01">
      <w:pPr>
        <w:pStyle w:val="31"/>
        <w:tabs>
          <w:tab w:val="right" w:leader="dot" w:pos="8306"/>
        </w:tabs>
      </w:pPr>
      <w:hyperlink w:anchor="_Toc5984" w:history="1">
        <w:r w:rsidR="00FC4DAD">
          <w:rPr>
            <w:rFonts w:ascii="仿宋" w:eastAsia="仿宋" w:hAnsi="仿宋" w:cs="仿宋" w:hint="eastAsia"/>
            <w:szCs w:val="28"/>
          </w:rPr>
          <w:t>19.2.2 模拟浏览器请求</w:t>
        </w:r>
        <w:r w:rsidR="00FC4DAD">
          <w:tab/>
        </w:r>
        <w:r>
          <w:fldChar w:fldCharType="begin"/>
        </w:r>
        <w:r>
          <w:instrText xml:space="preserve"> PAGEREF _Toc5984 </w:instrText>
        </w:r>
        <w:r>
          <w:fldChar w:fldCharType="separate"/>
        </w:r>
        <w:r w:rsidR="00FC4DAD">
          <w:t>325</w:t>
        </w:r>
        <w:r>
          <w:fldChar w:fldCharType="end"/>
        </w:r>
      </w:hyperlink>
    </w:p>
    <w:p w:rsidR="00641470" w:rsidRDefault="001A5E01">
      <w:pPr>
        <w:pStyle w:val="31"/>
        <w:tabs>
          <w:tab w:val="right" w:leader="dot" w:pos="8306"/>
        </w:tabs>
      </w:pPr>
      <w:hyperlink w:anchor="_Toc31888" w:history="1">
        <w:r w:rsidR="00FC4DAD">
          <w:rPr>
            <w:rFonts w:ascii="仿宋" w:eastAsia="仿宋" w:hAnsi="仿宋" w:cs="仿宋" w:hint="eastAsia"/>
            <w:szCs w:val="28"/>
          </w:rPr>
          <w:t>19.2.3 伪装请求头</w:t>
        </w:r>
        <w:r w:rsidR="00FC4DAD">
          <w:tab/>
        </w:r>
        <w:r>
          <w:fldChar w:fldCharType="begin"/>
        </w:r>
        <w:r>
          <w:instrText xml:space="preserve"> PAGEREF _Toc31888 </w:instrText>
        </w:r>
        <w:r>
          <w:fldChar w:fldCharType="separate"/>
        </w:r>
        <w:r w:rsidR="00FC4DAD">
          <w:t>325</w:t>
        </w:r>
        <w:r>
          <w:fldChar w:fldCharType="end"/>
        </w:r>
      </w:hyperlink>
    </w:p>
    <w:p w:rsidR="00641470" w:rsidRDefault="001A5E01">
      <w:pPr>
        <w:pStyle w:val="20"/>
        <w:tabs>
          <w:tab w:val="right" w:leader="dot" w:pos="8306"/>
        </w:tabs>
      </w:pPr>
      <w:hyperlink w:anchor="_Toc24471" w:history="1">
        <w:r w:rsidR="00FC4DAD">
          <w:rPr>
            <w:rFonts w:ascii="宋体" w:eastAsia="宋体" w:hAnsi="宋体" w:cs="宋体" w:hint="eastAsia"/>
            <w:szCs w:val="28"/>
          </w:rPr>
          <w:t>19.3 变更应对机制</w:t>
        </w:r>
        <w:r w:rsidR="00FC4DAD">
          <w:tab/>
        </w:r>
        <w:r>
          <w:fldChar w:fldCharType="begin"/>
        </w:r>
        <w:r>
          <w:instrText xml:space="preserve"> PAGEREF _Toc24471 </w:instrText>
        </w:r>
        <w:r>
          <w:fldChar w:fldCharType="separate"/>
        </w:r>
        <w:r w:rsidR="00FC4DAD">
          <w:t>325</w:t>
        </w:r>
        <w:r>
          <w:fldChar w:fldCharType="end"/>
        </w:r>
      </w:hyperlink>
    </w:p>
    <w:p w:rsidR="00641470" w:rsidRDefault="00FC4DAD">
      <w:pPr>
        <w:pStyle w:val="31"/>
        <w:ind w:left="446"/>
      </w:pPr>
      <w:r>
        <w:fldChar w:fldCharType="end"/>
      </w:r>
    </w:p>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Pr>
        <w:rPr>
          <w:rFonts w:ascii="Arial" w:eastAsia="仿宋_GB2312" w:hAnsi="Arial" w:cs="Arial"/>
          <w:sz w:val="24"/>
        </w:rPr>
      </w:pPr>
    </w:p>
    <w:p w:rsidR="00641470" w:rsidRDefault="00FC4DAD">
      <w:pPr>
        <w:rPr>
          <w:rFonts w:ascii="仿宋_GB2312" w:eastAsia="仿宋_GB2312" w:hAnsi="宋体"/>
          <w:sz w:val="24"/>
        </w:rPr>
      </w:pPr>
      <w:r>
        <w:rPr>
          <w:rFonts w:ascii="Arial" w:eastAsia="仿宋_GB2312" w:hAnsi="Arial" w:cs="Arial" w:hint="eastAsia"/>
          <w:sz w:val="24"/>
        </w:rPr>
        <w:t>附件</w:t>
      </w:r>
      <w:r>
        <w:rPr>
          <w:rFonts w:ascii="Arial" w:eastAsia="仿宋_GB2312" w:hAnsi="Arial" w:cs="Arial" w:hint="eastAsia"/>
          <w:sz w:val="24"/>
        </w:rPr>
        <w:t xml:space="preserve">7  </w:t>
      </w:r>
      <w:r>
        <w:rPr>
          <w:rFonts w:ascii="仿宋_GB2312" w:eastAsia="仿宋_GB2312" w:hAnsi="宋体" w:hint="eastAsia"/>
          <w:sz w:val="24"/>
        </w:rPr>
        <w:t>应答说明表</w:t>
      </w:r>
    </w:p>
    <w:p w:rsidR="00641470" w:rsidRDefault="00FC4DAD">
      <w:pPr>
        <w:autoSpaceDN w:val="0"/>
        <w:jc w:val="center"/>
        <w:textAlignment w:val="center"/>
        <w:rPr>
          <w:rFonts w:ascii="宋体" w:hAnsi="宋体"/>
          <w:color w:val="000000"/>
          <w:sz w:val="44"/>
        </w:rPr>
      </w:pPr>
      <w:r>
        <w:rPr>
          <w:rFonts w:ascii="宋体" w:hAnsi="宋体" w:hint="eastAsia"/>
          <w:color w:val="000000"/>
          <w:sz w:val="44"/>
        </w:rPr>
        <w:t>应答说明表</w:t>
      </w:r>
    </w:p>
    <w:tbl>
      <w:tblPr>
        <w:tblW w:w="8835" w:type="dxa"/>
        <w:tblInd w:w="58" w:type="dxa"/>
        <w:tblLayout w:type="fixed"/>
        <w:tblCellMar>
          <w:left w:w="15" w:type="dxa"/>
          <w:right w:w="15" w:type="dxa"/>
        </w:tblCellMar>
        <w:tblLook w:val="04A0" w:firstRow="1" w:lastRow="0" w:firstColumn="1" w:lastColumn="0" w:noHBand="0" w:noVBand="1"/>
      </w:tblPr>
      <w:tblGrid>
        <w:gridCol w:w="510"/>
        <w:gridCol w:w="720"/>
        <w:gridCol w:w="4892"/>
        <w:gridCol w:w="838"/>
        <w:gridCol w:w="930"/>
        <w:gridCol w:w="945"/>
      </w:tblGrid>
      <w:tr w:rsidR="00641470">
        <w:trPr>
          <w:trHeight w:val="72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序号</w:t>
            </w:r>
          </w:p>
        </w:tc>
        <w:tc>
          <w:tcPr>
            <w:tcW w:w="5612" w:type="dxa"/>
            <w:gridSpan w:val="2"/>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应答项</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应答内容</w:t>
            </w: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材料举证</w:t>
            </w: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应答文件中对应的页码</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w:t>
            </w:r>
          </w:p>
        </w:tc>
        <w:tc>
          <w:tcPr>
            <w:tcW w:w="720" w:type="dxa"/>
            <w:vMerge w:val="restart"/>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b/>
                <w:color w:val="000000"/>
                <w:sz w:val="20"/>
              </w:rPr>
            </w:pPr>
            <w:r>
              <w:rPr>
                <w:rFonts w:ascii="宋体" w:hAnsi="宋体"/>
                <w:b/>
                <w:color w:val="000000"/>
                <w:sz w:val="20"/>
              </w:rPr>
              <w:t>基本信息</w:t>
            </w: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应答单位名称</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hint="eastAsia"/>
                <w:color w:val="000000"/>
                <w:sz w:val="20"/>
              </w:rPr>
              <w:t>P1</w:t>
            </w:r>
            <w:r w:rsidR="00832F63">
              <w:rPr>
                <w:rFonts w:ascii="宋体" w:hAnsi="宋体"/>
                <w:color w:val="000000"/>
                <w:sz w:val="20"/>
              </w:rPr>
              <w:t>3</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2</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hint="eastAsia"/>
                <w:color w:val="000000"/>
                <w:sz w:val="20"/>
              </w:rPr>
              <w:t>应答确认函</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P14</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3</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应答声明</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P15-P16</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4</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法定代表人授权委托书；法定代表人及被授权人身份证明</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P17-P18</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5</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保密承诺</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FC4DAD" w:rsidP="00832F63">
            <w:pPr>
              <w:autoSpaceDN w:val="0"/>
              <w:jc w:val="left"/>
              <w:textAlignment w:val="center"/>
              <w:rPr>
                <w:rFonts w:ascii="宋体" w:hAnsi="宋体"/>
                <w:color w:val="000000"/>
                <w:sz w:val="20"/>
              </w:rPr>
            </w:pPr>
            <w:r>
              <w:rPr>
                <w:rFonts w:ascii="宋体" w:hAnsi="宋体" w:hint="eastAsia"/>
                <w:color w:val="000000"/>
                <w:sz w:val="20"/>
              </w:rPr>
              <w:t>P</w:t>
            </w:r>
            <w:r w:rsidR="00832F63">
              <w:rPr>
                <w:rFonts w:ascii="宋体" w:hAnsi="宋体"/>
                <w:color w:val="000000"/>
                <w:sz w:val="20"/>
              </w:rPr>
              <w:t>20</w:t>
            </w:r>
            <w:r w:rsidR="00832F63">
              <w:rPr>
                <w:rFonts w:ascii="宋体" w:hAnsi="宋体" w:hint="eastAsia"/>
                <w:color w:val="000000"/>
                <w:sz w:val="20"/>
              </w:rPr>
              <w:t>-P21</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6</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公司章程及公司介绍</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rsidP="00832F63">
            <w:pPr>
              <w:autoSpaceDN w:val="0"/>
              <w:jc w:val="left"/>
              <w:textAlignment w:val="center"/>
              <w:rPr>
                <w:rFonts w:ascii="宋体" w:hAnsi="宋体"/>
                <w:color w:val="000000"/>
                <w:sz w:val="20"/>
              </w:rPr>
            </w:pPr>
            <w:r>
              <w:rPr>
                <w:rFonts w:ascii="宋体" w:hAnsi="宋体" w:hint="eastAsia"/>
                <w:color w:val="000000"/>
                <w:sz w:val="20"/>
              </w:rPr>
              <w:t>P22</w:t>
            </w:r>
            <w:r w:rsidR="00FC4DAD">
              <w:rPr>
                <w:rFonts w:ascii="宋体" w:hAnsi="宋体" w:hint="eastAsia"/>
                <w:color w:val="000000"/>
                <w:sz w:val="20"/>
              </w:rPr>
              <w:t>-P</w:t>
            </w:r>
            <w:r>
              <w:rPr>
                <w:rFonts w:ascii="宋体" w:hAnsi="宋体"/>
                <w:color w:val="000000"/>
                <w:sz w:val="20"/>
              </w:rPr>
              <w:t>30</w:t>
            </w:r>
          </w:p>
        </w:tc>
      </w:tr>
      <w:tr w:rsidR="00641470">
        <w:trPr>
          <w:trHeight w:val="48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7</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基本三证：《营业执照》、《税务登记证》和《组织机构代码证》（如已“三证合一”，提供更新后的《营业执照》）</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FC4DAD" w:rsidP="00832F63">
            <w:pPr>
              <w:autoSpaceDN w:val="0"/>
              <w:jc w:val="left"/>
              <w:textAlignment w:val="center"/>
              <w:rPr>
                <w:rFonts w:ascii="宋体" w:hAnsi="宋体"/>
                <w:color w:val="000000"/>
                <w:sz w:val="20"/>
              </w:rPr>
            </w:pPr>
            <w:r>
              <w:rPr>
                <w:rFonts w:ascii="宋体" w:hAnsi="宋体" w:hint="eastAsia"/>
                <w:color w:val="000000"/>
                <w:sz w:val="20"/>
              </w:rPr>
              <w:t>P</w:t>
            </w:r>
            <w:r w:rsidR="00832F63">
              <w:rPr>
                <w:rFonts w:ascii="宋体" w:hAnsi="宋体"/>
                <w:color w:val="000000"/>
                <w:sz w:val="20"/>
              </w:rPr>
              <w:t>31</w:t>
            </w:r>
          </w:p>
        </w:tc>
      </w:tr>
      <w:tr w:rsidR="00641470">
        <w:trPr>
          <w:trHeight w:val="48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8</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企业资质证书（如ISO、CMMI证书或国家认可的质量、服务等相关认证）</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P32-P5</w:t>
            </w:r>
            <w:r w:rsidR="00FC4DAD">
              <w:rPr>
                <w:rFonts w:ascii="宋体" w:hAnsi="宋体" w:hint="eastAsia"/>
                <w:color w:val="000000"/>
                <w:sz w:val="20"/>
              </w:rPr>
              <w:t>5</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9</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金融客户成功案例</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P56-P6</w:t>
            </w:r>
            <w:r w:rsidR="00FC4DAD">
              <w:rPr>
                <w:rFonts w:ascii="宋体" w:hAnsi="宋体" w:hint="eastAsia"/>
                <w:color w:val="000000"/>
                <w:sz w:val="20"/>
              </w:rPr>
              <w:t>9</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10</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其它希望展示或说明的内容</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11</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一般纳税人证明材料</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rsidP="00832F63">
            <w:pPr>
              <w:autoSpaceDN w:val="0"/>
              <w:jc w:val="left"/>
              <w:textAlignment w:val="center"/>
              <w:rPr>
                <w:rFonts w:ascii="宋体" w:hAnsi="宋体"/>
                <w:color w:val="000000"/>
                <w:sz w:val="20"/>
              </w:rPr>
            </w:pPr>
            <w:r>
              <w:rPr>
                <w:rFonts w:ascii="宋体" w:hAnsi="宋体" w:hint="eastAsia"/>
                <w:color w:val="000000"/>
                <w:sz w:val="20"/>
              </w:rPr>
              <w:t>P70</w:t>
            </w:r>
          </w:p>
        </w:tc>
      </w:tr>
      <w:tr w:rsidR="00641470">
        <w:trPr>
          <w:trHeight w:val="48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12</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公司近两年的经审计的财务情况和财务报告（审计页及关键内容页）</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P71-P88</w:t>
            </w:r>
          </w:p>
        </w:tc>
      </w:tr>
      <w:tr w:rsidR="00641470">
        <w:trPr>
          <w:trHeight w:val="28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13</w:t>
            </w:r>
          </w:p>
        </w:tc>
        <w:tc>
          <w:tcPr>
            <w:tcW w:w="720" w:type="dxa"/>
            <w:vMerge/>
            <w:tcBorders>
              <w:top w:val="single" w:sz="4" w:space="0" w:color="000000"/>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hAnsi="宋体"/>
                <w:color w:val="000000"/>
                <w:sz w:val="20"/>
              </w:rPr>
            </w:pPr>
            <w:r>
              <w:rPr>
                <w:rFonts w:ascii="宋体" w:hAnsi="宋体"/>
                <w:color w:val="000000"/>
                <w:sz w:val="20"/>
              </w:rPr>
              <w:t>其他资信文件</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left"/>
              <w:textAlignment w:val="center"/>
              <w:rPr>
                <w:rFonts w:ascii="宋体" w:hAnsi="宋体"/>
                <w:color w:val="000000"/>
                <w:sz w:val="20"/>
              </w:rPr>
            </w:pPr>
            <w:r>
              <w:rPr>
                <w:rFonts w:ascii="宋体" w:hAnsi="宋体" w:hint="eastAsia"/>
                <w:color w:val="000000"/>
                <w:sz w:val="20"/>
              </w:rPr>
              <w:t>P89</w:t>
            </w:r>
          </w:p>
        </w:tc>
      </w:tr>
      <w:tr w:rsidR="00641470">
        <w:trPr>
          <w:trHeight w:val="646"/>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color w:val="000000"/>
                <w:sz w:val="20"/>
              </w:rPr>
              <w:t>14</w:t>
            </w:r>
          </w:p>
        </w:tc>
        <w:tc>
          <w:tcPr>
            <w:tcW w:w="720" w:type="dxa"/>
            <w:vMerge w:val="restart"/>
            <w:tcBorders>
              <w:top w:val="single" w:sz="4" w:space="0" w:color="000000"/>
              <w:left w:val="single" w:sz="4" w:space="0" w:color="000000"/>
              <w:right w:val="single" w:sz="4" w:space="0" w:color="000000"/>
            </w:tcBorders>
            <w:vAlign w:val="center"/>
          </w:tcPr>
          <w:p w:rsidR="00641470" w:rsidRDefault="00FC4DAD">
            <w:pPr>
              <w:autoSpaceDN w:val="0"/>
              <w:jc w:val="left"/>
              <w:textAlignment w:val="center"/>
              <w:rPr>
                <w:rFonts w:ascii="宋体" w:hAnsi="宋体"/>
                <w:b/>
                <w:color w:val="000000"/>
                <w:sz w:val="20"/>
              </w:rPr>
            </w:pPr>
            <w:r>
              <w:rPr>
                <w:rFonts w:ascii="宋体" w:hAnsi="宋体"/>
                <w:b/>
                <w:color w:val="000000"/>
                <w:sz w:val="20"/>
              </w:rPr>
              <w:t>应答方案相关内容</w:t>
            </w: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hAnsi="宋体" w:cs="宋体" w:hint="eastAsia"/>
                <w:sz w:val="20"/>
                <w:szCs w:val="20"/>
              </w:rPr>
              <w:t>网络数据采集平台整体功能，包含不限于以下功能点：</w:t>
            </w:r>
          </w:p>
          <w:p w:rsidR="00641470" w:rsidRDefault="00FC4DAD">
            <w:pPr>
              <w:rPr>
                <w:rFonts w:ascii="宋体" w:hAnsi="宋体" w:cs="宋体"/>
                <w:sz w:val="20"/>
                <w:szCs w:val="20"/>
              </w:rPr>
            </w:pPr>
            <w:r>
              <w:rPr>
                <w:rFonts w:ascii="宋体" w:hAnsi="宋体" w:cs="宋体" w:hint="eastAsia"/>
                <w:sz w:val="20"/>
                <w:szCs w:val="20"/>
              </w:rPr>
              <w:t>1、提供模板中心、采集中心、监控中心、数据中心、日志中心、配置中心、管理中心等功能。</w:t>
            </w:r>
          </w:p>
          <w:p w:rsidR="00641470" w:rsidRDefault="00FC4DAD">
            <w:pPr>
              <w:rPr>
                <w:rFonts w:ascii="宋体" w:hAnsi="宋体" w:cs="宋体"/>
                <w:sz w:val="20"/>
                <w:szCs w:val="20"/>
              </w:rPr>
            </w:pPr>
            <w:r>
              <w:rPr>
                <w:rFonts w:ascii="宋体" w:hAnsi="宋体" w:cs="宋体" w:hint="eastAsia"/>
                <w:sz w:val="20"/>
                <w:szCs w:val="20"/>
              </w:rPr>
              <w:t>2、提供模板中心、配置中心功能，详细说明网络数据抓取模板配置方案；提供采集中心功能，详细说明采集任务的批量采集、实时采集、优先采集方案。</w:t>
            </w:r>
          </w:p>
          <w:p w:rsidR="00641470" w:rsidRDefault="00FC4DAD">
            <w:pPr>
              <w:rPr>
                <w:rFonts w:ascii="宋体" w:hAnsi="宋体" w:cs="宋体"/>
                <w:sz w:val="20"/>
                <w:szCs w:val="20"/>
              </w:rPr>
            </w:pPr>
            <w:r>
              <w:rPr>
                <w:rFonts w:ascii="宋体" w:hAnsi="宋体" w:cs="宋体" w:hint="eastAsia"/>
                <w:sz w:val="20"/>
                <w:szCs w:val="20"/>
              </w:rPr>
              <w:t>3、提供日志中心、监控中心功能，详细说明日志进行处理、异常监控、数据质量监控方案。</w:t>
            </w:r>
          </w:p>
          <w:p w:rsidR="00641470" w:rsidRDefault="00FC4DAD">
            <w:pPr>
              <w:rPr>
                <w:rFonts w:ascii="宋体" w:hAnsi="宋体" w:cs="宋体"/>
                <w:sz w:val="20"/>
                <w:szCs w:val="20"/>
              </w:rPr>
            </w:pPr>
            <w:r>
              <w:rPr>
                <w:rFonts w:ascii="宋体" w:hAnsi="宋体" w:cs="宋体" w:hint="eastAsia"/>
                <w:sz w:val="20"/>
                <w:szCs w:val="20"/>
              </w:rPr>
              <w:t>4、提供数据中心功能，详细说明采集之后的数据进行加工处理方案，提供管理中心功能，详细说明角色、权限、接口管理方案。</w:t>
            </w:r>
          </w:p>
          <w:p w:rsidR="00641470" w:rsidRDefault="00FC4DAD">
            <w:pPr>
              <w:rPr>
                <w:rFonts w:ascii="宋体" w:hAnsi="宋体" w:cs="宋体"/>
                <w:sz w:val="20"/>
                <w:szCs w:val="20"/>
              </w:rPr>
            </w:pPr>
            <w:r>
              <w:rPr>
                <w:rFonts w:ascii="宋体" w:hAnsi="宋体" w:cs="宋体" w:hint="eastAsia"/>
                <w:sz w:val="20"/>
                <w:szCs w:val="20"/>
              </w:rPr>
              <w:t>以上几点，请分别指明页码，并请分别说明并举证。</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center"/>
              <w:textAlignment w:val="center"/>
              <w:rPr>
                <w:rFonts w:ascii="宋体" w:hAnsi="宋体"/>
                <w:color w:val="000000"/>
                <w:sz w:val="20"/>
              </w:rPr>
            </w:pPr>
            <w:r>
              <w:rPr>
                <w:rFonts w:ascii="宋体" w:hAnsi="宋体" w:hint="eastAsia"/>
                <w:color w:val="000000"/>
                <w:sz w:val="20"/>
              </w:rPr>
              <w:t>P116-P14</w:t>
            </w:r>
            <w:r w:rsidR="00FC4DAD">
              <w:rPr>
                <w:rFonts w:ascii="宋体" w:hAnsi="宋体" w:hint="eastAsia"/>
                <w:color w:val="000000"/>
                <w:sz w:val="20"/>
              </w:rPr>
              <w:t>9</w:t>
            </w:r>
          </w:p>
        </w:tc>
      </w:tr>
      <w:tr w:rsidR="00641470">
        <w:trPr>
          <w:trHeight w:val="665"/>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t>15</w:t>
            </w:r>
          </w:p>
        </w:tc>
        <w:tc>
          <w:tcPr>
            <w:tcW w:w="720"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hAnsi="宋体" w:cs="宋体" w:hint="eastAsia"/>
                <w:sz w:val="20"/>
                <w:szCs w:val="20"/>
              </w:rPr>
              <w:t>网络数据抓取核心技术，包含不限于以下功能点：</w:t>
            </w:r>
          </w:p>
          <w:p w:rsidR="00641470" w:rsidRDefault="00FC4DAD">
            <w:pPr>
              <w:rPr>
                <w:rFonts w:ascii="宋体" w:hAnsi="宋体" w:cs="宋体"/>
                <w:sz w:val="20"/>
                <w:szCs w:val="20"/>
              </w:rPr>
            </w:pPr>
            <w:r>
              <w:rPr>
                <w:rFonts w:ascii="宋体" w:hAnsi="宋体" w:cs="宋体" w:hint="eastAsia"/>
                <w:sz w:val="20"/>
                <w:szCs w:val="20"/>
              </w:rPr>
              <w:t>1、提供验证码破解功能，包含但不限于文字、字母、数字、计算、拖动、图像等验证码形式。</w:t>
            </w:r>
          </w:p>
          <w:p w:rsidR="00641470" w:rsidRDefault="00FC4DAD">
            <w:pPr>
              <w:rPr>
                <w:rFonts w:ascii="宋体" w:hAnsi="宋体" w:cs="宋体"/>
                <w:sz w:val="20"/>
                <w:szCs w:val="20"/>
              </w:rPr>
            </w:pPr>
            <w:r>
              <w:rPr>
                <w:rFonts w:ascii="宋体" w:hAnsi="宋体" w:cs="宋体" w:hint="eastAsia"/>
                <w:sz w:val="20"/>
                <w:szCs w:val="20"/>
              </w:rPr>
              <w:t>2、处理反爬虫机制，包括但不限于IP代理机制、模拟浏览器机制、伪装机制等方式。</w:t>
            </w:r>
          </w:p>
          <w:p w:rsidR="00641470" w:rsidRDefault="00FC4DAD">
            <w:pPr>
              <w:rPr>
                <w:rFonts w:ascii="宋体" w:hAnsi="宋体" w:cs="宋体"/>
                <w:sz w:val="20"/>
                <w:szCs w:val="20"/>
              </w:rPr>
            </w:pPr>
            <w:r>
              <w:rPr>
                <w:rFonts w:ascii="宋体" w:hAnsi="宋体" w:cs="宋体" w:hint="eastAsia"/>
                <w:sz w:val="20"/>
                <w:szCs w:val="20"/>
              </w:rPr>
              <w:t>3、提供处理网站变更的应对机制，包括但不限于网站页面、样式、结构等发生变动时，平台数据抓取方案的应变</w:t>
            </w:r>
            <w:r>
              <w:rPr>
                <w:rFonts w:ascii="宋体" w:hAnsi="宋体" w:cs="宋体" w:hint="eastAsia"/>
                <w:sz w:val="20"/>
                <w:szCs w:val="20"/>
              </w:rPr>
              <w:lastRenderedPageBreak/>
              <w:t>能力。</w:t>
            </w:r>
          </w:p>
          <w:p w:rsidR="00641470" w:rsidRDefault="00FC4DAD">
            <w:pPr>
              <w:rPr>
                <w:rFonts w:ascii="宋体" w:hAnsi="宋体" w:cs="宋体"/>
                <w:sz w:val="20"/>
                <w:szCs w:val="20"/>
              </w:rPr>
            </w:pPr>
            <w:r>
              <w:rPr>
                <w:rFonts w:ascii="宋体" w:hAnsi="宋体" w:cs="宋体" w:hint="eastAsia"/>
                <w:sz w:val="20"/>
                <w:szCs w:val="20"/>
              </w:rPr>
              <w:t>以上几点，请分别指明页码，并请分别说明并举证。</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832F63">
            <w:pPr>
              <w:autoSpaceDN w:val="0"/>
              <w:jc w:val="center"/>
              <w:textAlignment w:val="center"/>
              <w:rPr>
                <w:rFonts w:ascii="宋体" w:hAnsi="宋体"/>
                <w:color w:val="000000"/>
                <w:sz w:val="20"/>
              </w:rPr>
            </w:pPr>
            <w:r>
              <w:rPr>
                <w:rFonts w:ascii="宋体" w:hAnsi="宋体" w:hint="eastAsia"/>
                <w:color w:val="000000"/>
                <w:sz w:val="20"/>
              </w:rPr>
              <w:t>P318-P321</w:t>
            </w:r>
          </w:p>
        </w:tc>
      </w:tr>
      <w:tr w:rsidR="00641470">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16</w:t>
            </w:r>
          </w:p>
        </w:tc>
        <w:tc>
          <w:tcPr>
            <w:tcW w:w="720"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hAnsi="宋体" w:cs="宋体" w:hint="eastAsia"/>
                <w:sz w:val="20"/>
                <w:szCs w:val="20"/>
              </w:rPr>
              <w:t>网络数据采集平台性能，包含不限于以下功能点：</w:t>
            </w:r>
          </w:p>
          <w:p w:rsidR="00641470" w:rsidRDefault="00FC4DAD">
            <w:pPr>
              <w:rPr>
                <w:rFonts w:ascii="宋体" w:hAnsi="宋体" w:cs="宋体"/>
                <w:sz w:val="20"/>
                <w:szCs w:val="20"/>
              </w:rPr>
            </w:pPr>
            <w:r>
              <w:rPr>
                <w:rFonts w:ascii="宋体" w:hAnsi="宋体" w:cs="宋体" w:hint="eastAsia"/>
                <w:sz w:val="20"/>
                <w:szCs w:val="20"/>
              </w:rPr>
              <w:t>1、提供云集采、分布式架构方式的方案。</w:t>
            </w:r>
          </w:p>
          <w:p w:rsidR="00641470" w:rsidRDefault="00FC4DAD">
            <w:pPr>
              <w:rPr>
                <w:rFonts w:ascii="宋体" w:hAnsi="宋体" w:cs="宋体"/>
                <w:sz w:val="20"/>
                <w:szCs w:val="20"/>
              </w:rPr>
            </w:pPr>
            <w:r>
              <w:rPr>
                <w:rFonts w:ascii="宋体" w:hAnsi="宋体" w:cs="宋体" w:hint="eastAsia"/>
                <w:sz w:val="20"/>
                <w:szCs w:val="20"/>
              </w:rPr>
              <w:t>2、提供高并发解决的方案。</w:t>
            </w:r>
          </w:p>
          <w:p w:rsidR="00641470" w:rsidRDefault="00FC4DAD">
            <w:pPr>
              <w:rPr>
                <w:rFonts w:ascii="宋体" w:hAnsi="宋体" w:cs="宋体"/>
                <w:sz w:val="20"/>
                <w:szCs w:val="20"/>
              </w:rPr>
            </w:pPr>
            <w:r>
              <w:rPr>
                <w:rFonts w:ascii="宋体" w:hAnsi="宋体" w:cs="宋体" w:hint="eastAsia"/>
                <w:sz w:val="20"/>
                <w:szCs w:val="20"/>
              </w:rPr>
              <w:t>以上几点，请分别指明页码，并请分别说明并举证。</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91299E">
            <w:pPr>
              <w:autoSpaceDN w:val="0"/>
              <w:jc w:val="center"/>
              <w:textAlignment w:val="center"/>
              <w:rPr>
                <w:rFonts w:ascii="宋体" w:hAnsi="宋体"/>
                <w:color w:val="000000"/>
                <w:sz w:val="20"/>
              </w:rPr>
            </w:pPr>
            <w:r>
              <w:rPr>
                <w:rFonts w:ascii="宋体" w:hAnsi="宋体" w:hint="eastAsia"/>
                <w:color w:val="000000"/>
                <w:sz w:val="20"/>
              </w:rPr>
              <w:t>P143-P148</w:t>
            </w:r>
          </w:p>
        </w:tc>
      </w:tr>
      <w:tr w:rsidR="00641470">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17</w:t>
            </w:r>
          </w:p>
        </w:tc>
        <w:tc>
          <w:tcPr>
            <w:tcW w:w="720"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hAnsi="宋体" w:cs="宋体" w:hint="eastAsia"/>
                <w:sz w:val="20"/>
                <w:szCs w:val="20"/>
              </w:rPr>
              <w:t>网络数据采集平台通用性、扩展性、用户体验，包含不限于以下功能点：</w:t>
            </w:r>
          </w:p>
          <w:p w:rsidR="00641470" w:rsidRDefault="00FC4DAD">
            <w:pPr>
              <w:rPr>
                <w:rFonts w:ascii="宋体" w:hAnsi="宋体" w:cs="宋体"/>
                <w:sz w:val="20"/>
                <w:szCs w:val="20"/>
              </w:rPr>
            </w:pPr>
            <w:r>
              <w:rPr>
                <w:rFonts w:ascii="宋体" w:hAnsi="宋体" w:cs="宋体" w:hint="eastAsia"/>
                <w:sz w:val="20"/>
                <w:szCs w:val="20"/>
              </w:rPr>
              <w:t>1、提供采集平台对网络数据采集平台的通用性、可扩展性解决的方案。</w:t>
            </w:r>
          </w:p>
          <w:p w:rsidR="00641470" w:rsidRDefault="00FC4DAD">
            <w:pPr>
              <w:rPr>
                <w:rFonts w:ascii="宋体" w:hAnsi="宋体" w:cs="宋体"/>
                <w:sz w:val="20"/>
                <w:szCs w:val="20"/>
              </w:rPr>
            </w:pPr>
            <w:r>
              <w:rPr>
                <w:rFonts w:ascii="宋体" w:hAnsi="宋体" w:cs="宋体" w:hint="eastAsia"/>
                <w:sz w:val="20"/>
                <w:szCs w:val="20"/>
              </w:rPr>
              <w:t>2、提供网络数据采集平台接口开放、调用，良好的用户体验的方案。</w:t>
            </w:r>
          </w:p>
          <w:p w:rsidR="00641470" w:rsidRDefault="00FC4DAD">
            <w:pPr>
              <w:rPr>
                <w:rFonts w:ascii="宋体" w:hAnsi="宋体" w:cs="宋体"/>
                <w:sz w:val="20"/>
                <w:szCs w:val="20"/>
              </w:rPr>
            </w:pPr>
            <w:r>
              <w:rPr>
                <w:rFonts w:ascii="宋体" w:hAnsi="宋体" w:cs="宋体" w:hint="eastAsia"/>
                <w:sz w:val="20"/>
                <w:szCs w:val="20"/>
              </w:rPr>
              <w:t>以上几点，请分别指明页码，并请分别说明并举证。</w:t>
            </w:r>
          </w:p>
        </w:tc>
        <w:tc>
          <w:tcPr>
            <w:tcW w:w="838"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P</w:t>
            </w:r>
            <w:r w:rsidR="0091299E">
              <w:rPr>
                <w:rFonts w:ascii="宋体" w:hAnsi="宋体" w:hint="eastAsia"/>
                <w:color w:val="000000"/>
                <w:sz w:val="20"/>
              </w:rPr>
              <w:t>287-P306</w:t>
            </w:r>
          </w:p>
        </w:tc>
      </w:tr>
      <w:tr w:rsidR="0091299E">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18</w:t>
            </w:r>
          </w:p>
        </w:tc>
        <w:tc>
          <w:tcPr>
            <w:tcW w:w="720" w:type="dxa"/>
            <w:vMerge/>
            <w:tcBorders>
              <w:left w:val="single" w:sz="4" w:space="0" w:color="000000"/>
              <w:right w:val="single" w:sz="4" w:space="0" w:color="000000"/>
            </w:tcBorders>
            <w:vAlign w:val="center"/>
          </w:tcPr>
          <w:p w:rsidR="0091299E" w:rsidRDefault="0091299E" w:rsidP="0091299E">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rPr>
                <w:rFonts w:ascii="宋体" w:hAnsi="宋体" w:cs="宋体"/>
                <w:sz w:val="20"/>
                <w:szCs w:val="20"/>
              </w:rPr>
            </w:pPr>
            <w:r>
              <w:rPr>
                <w:rFonts w:ascii="宋体" w:hAnsi="宋体" w:cs="宋体" w:hint="eastAsia"/>
                <w:sz w:val="20"/>
                <w:szCs w:val="20"/>
              </w:rPr>
              <w:t>网络数据采集平台，能够解决业务需求，包含不限于以下业务需求解决方案：</w:t>
            </w:r>
          </w:p>
          <w:p w:rsidR="0091299E" w:rsidRDefault="0091299E" w:rsidP="0091299E">
            <w:pPr>
              <w:rPr>
                <w:rFonts w:ascii="宋体" w:hAnsi="宋体" w:cs="宋体"/>
                <w:sz w:val="20"/>
                <w:szCs w:val="20"/>
              </w:rPr>
            </w:pPr>
            <w:r>
              <w:rPr>
                <w:rFonts w:ascii="宋体" w:hAnsi="宋体" w:cs="宋体" w:hint="eastAsia"/>
                <w:sz w:val="20"/>
                <w:szCs w:val="20"/>
              </w:rPr>
              <w:t>1、提供在有效的时间内抓取指定社保网站数据字段信息，并将结果反馈给业务的方案。</w:t>
            </w:r>
          </w:p>
          <w:p w:rsidR="0091299E" w:rsidRDefault="0091299E" w:rsidP="0091299E">
            <w:pPr>
              <w:rPr>
                <w:rFonts w:ascii="宋体" w:hAnsi="宋体" w:cs="宋体"/>
                <w:sz w:val="20"/>
                <w:szCs w:val="20"/>
              </w:rPr>
            </w:pPr>
            <w:r>
              <w:rPr>
                <w:rFonts w:ascii="宋体" w:hAnsi="宋体" w:cs="宋体" w:hint="eastAsia"/>
                <w:sz w:val="20"/>
                <w:szCs w:val="20"/>
              </w:rPr>
              <w:t>2、提供在业务规定的时间内对企业工商信息进行清理、更新和完善方案。</w:t>
            </w:r>
          </w:p>
          <w:p w:rsidR="0091299E" w:rsidRDefault="0091299E" w:rsidP="0091299E">
            <w:pPr>
              <w:rPr>
                <w:rFonts w:ascii="宋体" w:hAnsi="宋体" w:cs="宋体"/>
                <w:sz w:val="20"/>
                <w:szCs w:val="20"/>
              </w:rPr>
            </w:pPr>
            <w:r>
              <w:rPr>
                <w:rFonts w:ascii="宋体" w:hAnsi="宋体" w:cs="宋体" w:hint="eastAsia"/>
                <w:sz w:val="20"/>
                <w:szCs w:val="20"/>
              </w:rPr>
              <w:t>3、提供根据业务需求，在业务环节中进行网查信息方案。</w:t>
            </w:r>
          </w:p>
          <w:p w:rsidR="0091299E" w:rsidRDefault="0091299E" w:rsidP="0091299E">
            <w:pPr>
              <w:rPr>
                <w:rFonts w:ascii="宋体" w:hAnsi="宋体" w:cs="宋体"/>
                <w:sz w:val="20"/>
                <w:szCs w:val="20"/>
              </w:rPr>
            </w:pPr>
            <w:r>
              <w:rPr>
                <w:rFonts w:ascii="宋体" w:hAnsi="宋体" w:cs="宋体" w:hint="eastAsia"/>
                <w:sz w:val="20"/>
                <w:szCs w:val="20"/>
              </w:rPr>
              <w:t>4、提供根据业务指定的网址进行关键字搜索，返回包含指定结果的信息方案。</w:t>
            </w:r>
          </w:p>
          <w:p w:rsidR="0091299E" w:rsidRDefault="0091299E" w:rsidP="0091299E">
            <w:pPr>
              <w:rPr>
                <w:rFonts w:ascii="宋体" w:hAnsi="宋体" w:cs="宋体"/>
                <w:sz w:val="20"/>
                <w:szCs w:val="20"/>
              </w:rPr>
            </w:pPr>
            <w:r>
              <w:rPr>
                <w:rFonts w:ascii="宋体" w:hAnsi="宋体" w:cs="宋体" w:hint="eastAsia"/>
                <w:sz w:val="20"/>
                <w:szCs w:val="20"/>
              </w:rPr>
              <w:t>5、提供根据其他业务指定的网址抓取数据信息，返回指定字段数据信息方案。</w:t>
            </w:r>
          </w:p>
          <w:p w:rsidR="0091299E" w:rsidRDefault="0091299E" w:rsidP="0091299E">
            <w:pPr>
              <w:rPr>
                <w:rFonts w:ascii="宋体" w:hAnsi="宋体" w:cs="宋体"/>
                <w:sz w:val="20"/>
                <w:szCs w:val="20"/>
              </w:rPr>
            </w:pPr>
            <w:r>
              <w:rPr>
                <w:rFonts w:ascii="宋体" w:hAnsi="宋体" w:cs="宋体" w:hint="eastAsia"/>
                <w:sz w:val="20"/>
                <w:szCs w:val="20"/>
              </w:rPr>
              <w:t>以上几点，请分别指明页码，并请分别说明并举证。</w:t>
            </w:r>
          </w:p>
        </w:tc>
        <w:tc>
          <w:tcPr>
            <w:tcW w:w="838"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P287-P306</w:t>
            </w:r>
          </w:p>
        </w:tc>
      </w:tr>
      <w:tr w:rsidR="0091299E">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19</w:t>
            </w:r>
          </w:p>
        </w:tc>
        <w:tc>
          <w:tcPr>
            <w:tcW w:w="720" w:type="dxa"/>
            <w:vMerge/>
            <w:tcBorders>
              <w:left w:val="single" w:sz="4" w:space="0" w:color="000000"/>
              <w:right w:val="single" w:sz="4" w:space="0" w:color="000000"/>
            </w:tcBorders>
            <w:vAlign w:val="center"/>
          </w:tcPr>
          <w:p w:rsidR="0091299E" w:rsidRDefault="0091299E" w:rsidP="0091299E">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rPr>
                <w:rFonts w:ascii="宋体" w:hAnsi="宋体" w:cs="宋体"/>
                <w:sz w:val="20"/>
                <w:szCs w:val="20"/>
              </w:rPr>
            </w:pPr>
            <w:r>
              <w:rPr>
                <w:rFonts w:ascii="宋体" w:hAnsi="宋体" w:cs="宋体" w:hint="eastAsia"/>
                <w:sz w:val="20"/>
                <w:szCs w:val="20"/>
              </w:rPr>
              <w:t>候选供应商应具有成熟的网络数据抓取实施经验。（候选供应商需提供案例证明材料，包括但不限于已签署的采购合同文本或框架协议文本复印件，且文本需包含采购内容等主要信息；不符合要求的证明材料视为无效应答）：</w:t>
            </w:r>
          </w:p>
          <w:p w:rsidR="0091299E" w:rsidRDefault="0091299E" w:rsidP="0091299E">
            <w:pPr>
              <w:rPr>
                <w:rFonts w:ascii="宋体" w:hAnsi="宋体" w:cs="宋体"/>
                <w:sz w:val="20"/>
                <w:szCs w:val="20"/>
              </w:rPr>
            </w:pPr>
            <w:r>
              <w:rPr>
                <w:rFonts w:ascii="宋体" w:hAnsi="宋体" w:cs="宋体" w:hint="eastAsia"/>
                <w:sz w:val="20"/>
                <w:szCs w:val="20"/>
              </w:rPr>
              <w:t>（1）具有网络数据抓取项目实施经验，请说明并提供案例证明材料，并请指明页码；</w:t>
            </w:r>
          </w:p>
          <w:p w:rsidR="0091299E" w:rsidRDefault="0091299E" w:rsidP="0091299E">
            <w:pPr>
              <w:rPr>
                <w:rFonts w:ascii="宋体" w:hAnsi="宋体" w:cs="宋体"/>
                <w:sz w:val="20"/>
                <w:szCs w:val="20"/>
              </w:rPr>
            </w:pPr>
            <w:r>
              <w:rPr>
                <w:rFonts w:ascii="宋体" w:hAnsi="宋体" w:cs="宋体" w:hint="eastAsia"/>
                <w:sz w:val="20"/>
                <w:szCs w:val="20"/>
              </w:rPr>
              <w:t>（2）具有银行业相关项目经验，请说明并提供案例证明材料，并请指明页码。</w:t>
            </w:r>
          </w:p>
        </w:tc>
        <w:tc>
          <w:tcPr>
            <w:tcW w:w="838"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P150-P286</w:t>
            </w:r>
          </w:p>
        </w:tc>
      </w:tr>
      <w:tr w:rsidR="0091299E">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20</w:t>
            </w:r>
          </w:p>
        </w:tc>
        <w:tc>
          <w:tcPr>
            <w:tcW w:w="720" w:type="dxa"/>
            <w:vMerge/>
            <w:tcBorders>
              <w:left w:val="single" w:sz="4" w:space="0" w:color="000000"/>
              <w:right w:val="single" w:sz="4" w:space="0" w:color="000000"/>
            </w:tcBorders>
            <w:vAlign w:val="center"/>
          </w:tcPr>
          <w:p w:rsidR="0091299E" w:rsidRDefault="0091299E" w:rsidP="0091299E">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rPr>
                <w:rFonts w:ascii="宋体" w:eastAsia="宋体" w:hAnsi="宋体" w:cs="宋体"/>
                <w:sz w:val="20"/>
                <w:szCs w:val="20"/>
              </w:rPr>
            </w:pPr>
            <w:r>
              <w:rPr>
                <w:rFonts w:ascii="宋体" w:eastAsia="宋体" w:hAnsi="宋体" w:cs="宋体" w:hint="eastAsia"/>
                <w:sz w:val="20"/>
                <w:szCs w:val="20"/>
              </w:rPr>
              <w:t>本项目所形成的开发成果可以使用在中信银行及各全资子公司。甲方有权对本项目所形成的开发结果在甲方所代运营企业中使用。</w:t>
            </w:r>
          </w:p>
        </w:tc>
        <w:tc>
          <w:tcPr>
            <w:tcW w:w="838"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r>
      <w:tr w:rsidR="0091299E">
        <w:trPr>
          <w:trHeight w:val="360"/>
        </w:trPr>
        <w:tc>
          <w:tcPr>
            <w:tcW w:w="51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21</w:t>
            </w:r>
          </w:p>
        </w:tc>
        <w:tc>
          <w:tcPr>
            <w:tcW w:w="720" w:type="dxa"/>
            <w:vMerge/>
            <w:tcBorders>
              <w:left w:val="single" w:sz="4" w:space="0" w:color="000000"/>
              <w:right w:val="single" w:sz="4" w:space="0" w:color="000000"/>
            </w:tcBorders>
            <w:vAlign w:val="center"/>
          </w:tcPr>
          <w:p w:rsidR="0091299E" w:rsidRDefault="0091299E" w:rsidP="0091299E">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rPr>
                <w:rFonts w:ascii="宋体" w:eastAsia="宋体" w:hAnsi="宋体" w:cs="宋体"/>
                <w:sz w:val="20"/>
                <w:szCs w:val="20"/>
              </w:rPr>
            </w:pPr>
            <w:r>
              <w:rPr>
                <w:rFonts w:ascii="宋体" w:eastAsia="宋体" w:hAnsi="宋体" w:cs="宋体" w:hint="eastAsia"/>
                <w:sz w:val="20"/>
                <w:szCs w:val="20"/>
              </w:rPr>
              <w:t>承诺项目实施阶段每周提供商务周报给到卡中心技术部。</w:t>
            </w:r>
          </w:p>
          <w:p w:rsidR="0091299E" w:rsidRDefault="0091299E" w:rsidP="0091299E">
            <w:pPr>
              <w:rPr>
                <w:rFonts w:ascii="宋体" w:eastAsia="宋体" w:hAnsi="宋体" w:cs="宋体"/>
                <w:sz w:val="20"/>
                <w:szCs w:val="20"/>
              </w:rPr>
            </w:pPr>
            <w:r>
              <w:rPr>
                <w:rFonts w:ascii="宋体" w:eastAsia="宋体" w:hAnsi="宋体" w:cs="宋体" w:hint="eastAsia"/>
                <w:sz w:val="20"/>
                <w:szCs w:val="20"/>
              </w:rPr>
              <w:t>知悉入场培训（3个工作日）、试用期和项目实施中人员更换的要求、考核规则和罚则。</w:t>
            </w:r>
          </w:p>
        </w:tc>
        <w:tc>
          <w:tcPr>
            <w:tcW w:w="838"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r>
      <w:tr w:rsidR="0091299E">
        <w:trPr>
          <w:trHeight w:val="665"/>
        </w:trPr>
        <w:tc>
          <w:tcPr>
            <w:tcW w:w="51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r>
              <w:rPr>
                <w:rFonts w:ascii="宋体" w:hAnsi="宋体" w:hint="eastAsia"/>
                <w:color w:val="000000"/>
                <w:sz w:val="20"/>
              </w:rPr>
              <w:t>22</w:t>
            </w:r>
          </w:p>
        </w:tc>
        <w:tc>
          <w:tcPr>
            <w:tcW w:w="720" w:type="dxa"/>
            <w:vMerge/>
            <w:tcBorders>
              <w:left w:val="single" w:sz="4" w:space="0" w:color="000000"/>
              <w:right w:val="single" w:sz="4" w:space="0" w:color="000000"/>
            </w:tcBorders>
            <w:vAlign w:val="center"/>
          </w:tcPr>
          <w:p w:rsidR="0091299E" w:rsidRDefault="0091299E" w:rsidP="0091299E">
            <w:pPr>
              <w:rPr>
                <w:rFonts w:ascii="宋体" w:hAnsi="宋体"/>
                <w:sz w:val="24"/>
              </w:rPr>
            </w:pPr>
          </w:p>
        </w:tc>
        <w:tc>
          <w:tcPr>
            <w:tcW w:w="4892"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rPr>
                <w:rFonts w:ascii="宋体" w:hAnsi="宋体" w:cs="宋体"/>
                <w:sz w:val="20"/>
                <w:szCs w:val="20"/>
              </w:rPr>
            </w:pPr>
            <w:r>
              <w:rPr>
                <w:rFonts w:ascii="宋体" w:eastAsia="宋体" w:hAnsi="宋体" w:cs="宋体" w:hint="eastAsia"/>
                <w:sz w:val="20"/>
                <w:szCs w:val="20"/>
              </w:rPr>
              <w:t>承诺提供10%-20%的冗余人员（需提前通过面试），并可以在一周内人员入场。</w:t>
            </w:r>
          </w:p>
        </w:tc>
        <w:tc>
          <w:tcPr>
            <w:tcW w:w="838"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left"/>
              <w:textAlignment w:val="center"/>
              <w:rPr>
                <w:rFonts w:ascii="宋体" w:hAnsi="宋体"/>
                <w:color w:val="000000"/>
                <w:sz w:val="20"/>
              </w:rPr>
            </w:pPr>
          </w:p>
        </w:tc>
        <w:tc>
          <w:tcPr>
            <w:tcW w:w="930"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c>
          <w:tcPr>
            <w:tcW w:w="945" w:type="dxa"/>
            <w:tcBorders>
              <w:top w:val="single" w:sz="4" w:space="0" w:color="000000"/>
              <w:left w:val="single" w:sz="4" w:space="0" w:color="000000"/>
              <w:bottom w:val="single" w:sz="4" w:space="0" w:color="000000"/>
              <w:right w:val="single" w:sz="4" w:space="0" w:color="000000"/>
            </w:tcBorders>
            <w:vAlign w:val="center"/>
          </w:tcPr>
          <w:p w:rsidR="0091299E" w:rsidRDefault="0091299E" w:rsidP="0091299E">
            <w:pPr>
              <w:autoSpaceDN w:val="0"/>
              <w:jc w:val="center"/>
              <w:textAlignment w:val="center"/>
              <w:rPr>
                <w:rFonts w:ascii="宋体" w:hAnsi="宋体"/>
                <w:color w:val="000000"/>
                <w:sz w:val="20"/>
              </w:rPr>
            </w:pPr>
          </w:p>
        </w:tc>
      </w:tr>
    </w:tbl>
    <w:p w:rsidR="00641470" w:rsidRDefault="00641470">
      <w:pPr>
        <w:autoSpaceDN w:val="0"/>
        <w:textAlignment w:val="center"/>
        <w:rPr>
          <w:rFonts w:ascii="宋体" w:hAnsi="宋体"/>
          <w:color w:val="000000"/>
          <w:sz w:val="20"/>
        </w:rPr>
        <w:sectPr w:rsidR="00641470">
          <w:headerReference w:type="default" r:id="rId12"/>
          <w:footerReference w:type="default" r:id="rId13"/>
          <w:pgSz w:w="11906" w:h="16838"/>
          <w:pgMar w:top="1440" w:right="1800" w:bottom="1440" w:left="1800" w:header="851" w:footer="992" w:gutter="0"/>
          <w:pgNumType w:start="1"/>
          <w:cols w:space="425"/>
          <w:docGrid w:type="lines" w:linePitch="312"/>
        </w:sectPr>
      </w:pPr>
    </w:p>
    <w:tbl>
      <w:tblPr>
        <w:tblW w:w="8931" w:type="dxa"/>
        <w:tblInd w:w="-5" w:type="dxa"/>
        <w:tblLayout w:type="fixed"/>
        <w:tblCellMar>
          <w:left w:w="15" w:type="dxa"/>
          <w:right w:w="15" w:type="dxa"/>
        </w:tblCellMar>
        <w:tblLook w:val="04A0" w:firstRow="1" w:lastRow="0" w:firstColumn="1" w:lastColumn="0" w:noHBand="0" w:noVBand="1"/>
      </w:tblPr>
      <w:tblGrid>
        <w:gridCol w:w="567"/>
        <w:gridCol w:w="709"/>
        <w:gridCol w:w="4961"/>
        <w:gridCol w:w="709"/>
        <w:gridCol w:w="992"/>
        <w:gridCol w:w="993"/>
      </w:tblGrid>
      <w:tr w:rsidR="00641470" w:rsidTr="000D36B3">
        <w:trPr>
          <w:trHeight w:val="665"/>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lastRenderedPageBreak/>
              <w:t>23</w:t>
            </w:r>
          </w:p>
        </w:tc>
        <w:tc>
          <w:tcPr>
            <w:tcW w:w="709" w:type="dxa"/>
            <w:vMerge w:val="restart"/>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hAnsi="宋体" w:cs="宋体" w:hint="eastAsia"/>
                <w:sz w:val="20"/>
                <w:szCs w:val="20"/>
              </w:rPr>
              <w:t>候选供应商需对本项目指定一位项目经理，对项目经理从以下方面进行评审：</w:t>
            </w:r>
          </w:p>
          <w:p w:rsidR="00641470" w:rsidRDefault="00FC4DAD">
            <w:pPr>
              <w:rPr>
                <w:rFonts w:ascii="宋体" w:hAnsi="宋体" w:cs="宋体"/>
                <w:sz w:val="20"/>
                <w:szCs w:val="20"/>
              </w:rPr>
            </w:pPr>
            <w:r>
              <w:rPr>
                <w:rFonts w:ascii="宋体" w:hAnsi="宋体" w:cs="宋体" w:hint="eastAsia"/>
                <w:sz w:val="20"/>
                <w:szCs w:val="20"/>
              </w:rPr>
              <w:t>1.从业经验：根据项目经理从事网络数据抓取项目实施经验进行评审,提供资历证明材料，能体现拥有XX年网络数据抓取平台相关领域工作经验。</w:t>
            </w:r>
          </w:p>
          <w:p w:rsidR="00641470" w:rsidRDefault="00FC4DAD">
            <w:pPr>
              <w:rPr>
                <w:rFonts w:ascii="宋体" w:hAnsi="宋体" w:cs="宋体"/>
                <w:sz w:val="20"/>
                <w:szCs w:val="20"/>
              </w:rPr>
            </w:pPr>
            <w:r>
              <w:rPr>
                <w:rFonts w:ascii="宋体" w:hAnsi="宋体" w:cs="宋体" w:hint="eastAsia"/>
                <w:sz w:val="20"/>
                <w:szCs w:val="20"/>
              </w:rPr>
              <w:t>2.能力：根据项目经理近5年担任网络数据抓取项目实施的业绩进行评审。</w:t>
            </w:r>
          </w:p>
          <w:p w:rsidR="00641470" w:rsidRDefault="00FC4DAD">
            <w:pPr>
              <w:rPr>
                <w:rFonts w:ascii="宋体" w:hAnsi="宋体" w:cs="宋体"/>
                <w:sz w:val="20"/>
                <w:szCs w:val="20"/>
              </w:rPr>
            </w:pPr>
            <w:r>
              <w:rPr>
                <w:rFonts w:ascii="宋体" w:hAnsi="宋体" w:cs="宋体" w:hint="eastAsia"/>
                <w:sz w:val="20"/>
                <w:szCs w:val="20"/>
              </w:rPr>
              <w:t>曾担XX个网络数据抓取项目现场实施服务的项目经理，并推动项目成功上线，案例越多越好，请对每个项目进行介绍并举证，并提供证明能说明推动项目成功上线。</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91299E">
            <w:pPr>
              <w:autoSpaceDN w:val="0"/>
              <w:jc w:val="center"/>
              <w:textAlignment w:val="center"/>
              <w:rPr>
                <w:rFonts w:ascii="宋体" w:hAnsi="宋体"/>
                <w:color w:val="000000"/>
                <w:sz w:val="20"/>
              </w:rPr>
            </w:pPr>
            <w:r>
              <w:rPr>
                <w:rFonts w:ascii="宋体" w:hAnsi="宋体" w:hint="eastAsia"/>
                <w:color w:val="000000"/>
                <w:sz w:val="20"/>
              </w:rPr>
              <w:t>P174-P176</w:t>
            </w:r>
          </w:p>
        </w:tc>
      </w:tr>
      <w:tr w:rsidR="00641470" w:rsidTr="000D36B3">
        <w:trPr>
          <w:trHeight w:val="9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t xml:space="preserve">24  </w:t>
            </w:r>
          </w:p>
        </w:tc>
        <w:tc>
          <w:tcPr>
            <w:tcW w:w="709"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eastAsia="宋体" w:hAnsi="宋体" w:cs="宋体" w:hint="eastAsia"/>
                <w:sz w:val="20"/>
                <w:szCs w:val="20"/>
              </w:rPr>
              <w:t>团队所有成员情况介绍：</w:t>
            </w:r>
            <w:r>
              <w:rPr>
                <w:rFonts w:ascii="宋体" w:hAnsi="宋体" w:cs="宋体" w:hint="eastAsia"/>
                <w:sz w:val="20"/>
                <w:szCs w:val="20"/>
              </w:rPr>
              <w:t>包括团队所有成员学历证明材料、项目人员名单、人员简历、从业年限、资质证书、资历证明材料、金融/信用卡/互联网及其它行业的项目经验等方面，简历中需包含工程师级别（级别参考见附件6卡中心规范），并提供《团队成员说明》。（人员级别要求见附件6，请按人员级别要求，说明团队人员情况，并举证）</w:t>
            </w:r>
          </w:p>
          <w:p w:rsidR="00641470" w:rsidRDefault="00FC4DAD">
            <w:pPr>
              <w:rPr>
                <w:rFonts w:ascii="宋体" w:hAnsi="宋体" w:cs="宋体"/>
                <w:sz w:val="20"/>
                <w:szCs w:val="20"/>
              </w:rPr>
            </w:pPr>
            <w:r>
              <w:rPr>
                <w:rFonts w:ascii="宋体" w:hAnsi="宋体" w:cs="宋体" w:hint="eastAsia"/>
                <w:sz w:val="20"/>
                <w:szCs w:val="20"/>
              </w:rPr>
              <w:t>候选供应商需对本项目指定实施（核心）团队，对于项目团队人员配备要求如下：（对实施（核心）团队成员从以下方面评审）</w:t>
            </w:r>
          </w:p>
          <w:p w:rsidR="00641470" w:rsidRDefault="00FC4DAD">
            <w:pPr>
              <w:rPr>
                <w:rFonts w:ascii="宋体" w:hAnsi="宋体" w:cs="宋体"/>
                <w:sz w:val="20"/>
                <w:szCs w:val="20"/>
              </w:rPr>
            </w:pPr>
            <w:r>
              <w:rPr>
                <w:rFonts w:ascii="宋体" w:hAnsi="宋体" w:cs="宋体" w:hint="eastAsia"/>
                <w:sz w:val="20"/>
                <w:szCs w:val="20"/>
              </w:rPr>
              <w:t>要求实施（核心）团队人数至少6人（含）：</w:t>
            </w:r>
            <w:r>
              <w:rPr>
                <w:rFonts w:ascii="宋体" w:eastAsia="宋体" w:hAnsi="宋体" w:cs="宋体" w:hint="eastAsia"/>
                <w:sz w:val="20"/>
                <w:szCs w:val="20"/>
              </w:rPr>
              <w:t>项目经理1名，架构师1名，开发人员3名，测试人员1名</w:t>
            </w:r>
            <w:r>
              <w:rPr>
                <w:rFonts w:ascii="宋体" w:hAnsi="宋体" w:cs="宋体" w:hint="eastAsia"/>
                <w:sz w:val="20"/>
                <w:szCs w:val="20"/>
              </w:rPr>
              <w:t>。</w:t>
            </w:r>
          </w:p>
          <w:p w:rsidR="00641470" w:rsidRDefault="00FC4DAD">
            <w:pPr>
              <w:rPr>
                <w:rFonts w:ascii="宋体" w:hAnsi="宋体" w:cs="宋体"/>
                <w:sz w:val="20"/>
                <w:szCs w:val="20"/>
              </w:rPr>
            </w:pPr>
            <w:r>
              <w:rPr>
                <w:rFonts w:ascii="宋体" w:hAnsi="宋体" w:cs="宋体" w:hint="eastAsia"/>
                <w:sz w:val="20"/>
                <w:szCs w:val="20"/>
              </w:rPr>
              <w:t>特别注意:关于</w:t>
            </w:r>
            <w:r>
              <w:rPr>
                <w:rFonts w:ascii="宋体" w:eastAsia="宋体" w:hAnsi="宋体" w:cs="宋体" w:hint="eastAsia"/>
                <w:sz w:val="20"/>
                <w:szCs w:val="20"/>
              </w:rPr>
              <w:t>项目团队成员</w:t>
            </w:r>
            <w:r>
              <w:rPr>
                <w:rFonts w:ascii="宋体" w:hAnsi="宋体" w:cs="宋体" w:hint="eastAsia"/>
                <w:sz w:val="20"/>
                <w:szCs w:val="20"/>
              </w:rPr>
              <w:t>，从以下方面进行说明介绍:</w:t>
            </w:r>
            <w:r>
              <w:rPr>
                <w:rFonts w:ascii="宋体" w:eastAsia="宋体" w:hAnsi="宋体" w:cs="宋体" w:hint="eastAsia"/>
                <w:sz w:val="20"/>
                <w:szCs w:val="20"/>
              </w:rPr>
              <w:t>均</w:t>
            </w:r>
            <w:r>
              <w:rPr>
                <w:rFonts w:ascii="宋体" w:hAnsi="宋体" w:cs="宋体" w:hint="eastAsia"/>
                <w:sz w:val="20"/>
                <w:szCs w:val="20"/>
              </w:rPr>
              <w:t>提供</w:t>
            </w:r>
            <w:r>
              <w:rPr>
                <w:rFonts w:ascii="宋体" w:eastAsia="宋体" w:hAnsi="宋体" w:cs="宋体" w:hint="eastAsia"/>
                <w:sz w:val="20"/>
                <w:szCs w:val="20"/>
              </w:rPr>
              <w:t>具备全日制大学专、本科及以上计算机或相关专业毕业或同等学力</w:t>
            </w:r>
            <w:r>
              <w:rPr>
                <w:rFonts w:ascii="宋体" w:hAnsi="宋体" w:cs="宋体" w:hint="eastAsia"/>
                <w:sz w:val="20"/>
                <w:szCs w:val="20"/>
              </w:rPr>
              <w:t>的材料，至少XX年以上工作经验，XX年以上金融行业相关经验，XX年银行同业经验,至少有XX年的架构/需求/系统分析师的经验，至少参加过XX个以上银行项目的实施，并至少在XX个项目中担任架构/需求/系统分析的角色；以上提供说明材料并举证。</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91299E">
            <w:pPr>
              <w:autoSpaceDN w:val="0"/>
              <w:jc w:val="center"/>
              <w:textAlignment w:val="center"/>
              <w:rPr>
                <w:rFonts w:ascii="宋体" w:hAnsi="宋体"/>
                <w:color w:val="000000"/>
                <w:sz w:val="20"/>
              </w:rPr>
            </w:pPr>
            <w:r>
              <w:rPr>
                <w:rFonts w:ascii="宋体" w:hAnsi="宋体" w:hint="eastAsia"/>
                <w:color w:val="000000"/>
                <w:sz w:val="20"/>
              </w:rPr>
              <w:t>P177-P261</w:t>
            </w:r>
          </w:p>
        </w:tc>
      </w:tr>
      <w:tr w:rsidR="00641470" w:rsidTr="000D36B3">
        <w:trPr>
          <w:trHeight w:val="9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25</w:t>
            </w:r>
          </w:p>
        </w:tc>
        <w:tc>
          <w:tcPr>
            <w:tcW w:w="709"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eastAsia="宋体" w:hAnsi="宋体"/>
                <w:color w:val="000000"/>
                <w:sz w:val="20"/>
                <w:szCs w:val="20"/>
              </w:rPr>
              <w:t>采购人有履约保证金要求：甲方有权按合同总金额10%以内收取履约保证金。</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r>
      <w:tr w:rsidR="00641470" w:rsidTr="000D36B3">
        <w:trPr>
          <w:trHeight w:val="9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26</w:t>
            </w:r>
          </w:p>
        </w:tc>
        <w:tc>
          <w:tcPr>
            <w:tcW w:w="709"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rPr>
                <w:rFonts w:ascii="宋体" w:hAnsi="宋体" w:cs="宋体"/>
                <w:sz w:val="20"/>
                <w:szCs w:val="20"/>
              </w:rPr>
            </w:pPr>
            <w:r>
              <w:rPr>
                <w:rFonts w:ascii="宋体" w:eastAsia="宋体" w:hAnsi="宋体" w:cs="宋体" w:hint="eastAsia"/>
                <w:sz w:val="20"/>
                <w:szCs w:val="20"/>
              </w:rPr>
              <w:t>根据第四部分附件5《项目需求说明》制作业务方案。同时，应答供应商应对照附件5，逐条说明所提供方案已对附件5的内容及要求做出了实质性的响应，且提供证明材料，并申明所提供方案与附件5有偏差和例外的清单</w:t>
            </w:r>
            <w:r>
              <w:rPr>
                <w:rFonts w:ascii="宋体" w:hAnsi="宋体" w:cs="宋体" w:hint="eastAsia"/>
                <w:sz w:val="20"/>
                <w:szCs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r>
      <w:tr w:rsidR="00641470" w:rsidTr="000D36B3">
        <w:trPr>
          <w:trHeight w:val="72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t>27</w:t>
            </w:r>
          </w:p>
        </w:tc>
        <w:tc>
          <w:tcPr>
            <w:tcW w:w="709"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供应商对附件《</w:t>
            </w:r>
            <w:r>
              <w:rPr>
                <w:rFonts w:ascii="宋体" w:eastAsia="宋体" w:hAnsi="宋体" w:hint="eastAsia"/>
                <w:color w:val="000000"/>
                <w:sz w:val="20"/>
              </w:rPr>
              <w:t>云架构升级扫清外围子项目底层数据平台升级之网络数据采集平台建设需求说明书</w:t>
            </w:r>
            <w:r>
              <w:rPr>
                <w:rFonts w:ascii="宋体" w:eastAsia="宋体" w:hAnsi="宋体"/>
                <w:color w:val="000000"/>
                <w:sz w:val="20"/>
              </w:rPr>
              <w:t>》是否有异议，并提供有偏差的清单并列明具体情况。</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r>
      <w:tr w:rsidR="00641470" w:rsidTr="000D36B3">
        <w:trPr>
          <w:trHeight w:val="72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t>28</w:t>
            </w:r>
          </w:p>
        </w:tc>
        <w:tc>
          <w:tcPr>
            <w:tcW w:w="709" w:type="dxa"/>
            <w:vMerge/>
            <w:tcBorders>
              <w:left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请供应商确认附件8合同条款是否有异议，并提供有偏差的条款清单并列明具体情况。</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91299E">
            <w:pPr>
              <w:autoSpaceDN w:val="0"/>
              <w:jc w:val="center"/>
              <w:textAlignment w:val="center"/>
              <w:rPr>
                <w:rFonts w:ascii="宋体" w:hAnsi="宋体"/>
                <w:color w:val="000000"/>
                <w:sz w:val="20"/>
              </w:rPr>
            </w:pPr>
            <w:r>
              <w:rPr>
                <w:rFonts w:ascii="宋体" w:hAnsi="宋体" w:hint="eastAsia"/>
                <w:color w:val="000000"/>
                <w:sz w:val="20"/>
              </w:rPr>
              <w:t>P90-P115</w:t>
            </w:r>
          </w:p>
        </w:tc>
      </w:tr>
      <w:tr w:rsidR="00641470" w:rsidTr="000D36B3">
        <w:trPr>
          <w:trHeight w:val="72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eastAsia="宋体" w:hAnsi="宋体"/>
                <w:color w:val="000000"/>
                <w:sz w:val="20"/>
              </w:rPr>
            </w:pPr>
            <w:r>
              <w:rPr>
                <w:rFonts w:ascii="宋体" w:hAnsi="宋体" w:hint="eastAsia"/>
                <w:color w:val="000000"/>
                <w:sz w:val="20"/>
              </w:rPr>
              <w:t>29</w:t>
            </w:r>
          </w:p>
        </w:tc>
        <w:tc>
          <w:tcPr>
            <w:tcW w:w="709" w:type="dxa"/>
            <w:vMerge/>
            <w:tcBorders>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供应商对本项目的付款方式是否有异议，并提供有偏差的条款清单并列明具体情况。付款方式</w:t>
            </w:r>
            <w:r>
              <w:rPr>
                <w:rFonts w:ascii="宋体" w:eastAsia="宋体" w:hAnsi="宋体" w:hint="eastAsia"/>
                <w:color w:val="000000"/>
                <w:sz w:val="20"/>
              </w:rPr>
              <w:t>要求</w:t>
            </w:r>
            <w:r>
              <w:rPr>
                <w:rFonts w:ascii="宋体" w:eastAsia="宋体" w:hAnsi="宋体"/>
                <w:color w:val="000000"/>
                <w:sz w:val="20"/>
              </w:rPr>
              <w:t>见</w:t>
            </w:r>
            <w:r>
              <w:rPr>
                <w:rFonts w:ascii="宋体" w:eastAsia="宋体" w:hAnsi="宋体" w:hint="eastAsia"/>
                <w:color w:val="000000"/>
                <w:sz w:val="20"/>
              </w:rPr>
              <w:t>附件6中的付款方式</w:t>
            </w:r>
            <w:r>
              <w:rPr>
                <w:rFonts w:ascii="宋体" w:eastAsia="宋体" w:hAnsi="宋体"/>
                <w:color w:val="000000"/>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r>
      <w:tr w:rsidR="00641470" w:rsidTr="000D36B3">
        <w:trPr>
          <w:trHeight w:val="720"/>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lastRenderedPageBreak/>
              <w:t>30</w:t>
            </w:r>
          </w:p>
        </w:tc>
        <w:tc>
          <w:tcPr>
            <w:tcW w:w="709" w:type="dxa"/>
            <w:vMerge w:val="restart"/>
            <w:tcBorders>
              <w:left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其他</w:t>
            </w: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hint="eastAsia"/>
                <w:color w:val="000000"/>
                <w:sz w:val="20"/>
              </w:rPr>
              <w:t>应答方</w:t>
            </w:r>
            <w:r>
              <w:rPr>
                <w:rFonts w:ascii="宋体" w:eastAsia="宋体" w:hAnsi="宋体"/>
                <w:color w:val="000000"/>
                <w:sz w:val="20"/>
              </w:rPr>
              <w:t>承诺，关于技术方案与人员相关问题以卡中心技术小组的评审意见为准。</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r>
      <w:tr w:rsidR="00641470" w:rsidTr="000D36B3">
        <w:trPr>
          <w:trHeight w:val="415"/>
        </w:trPr>
        <w:tc>
          <w:tcPr>
            <w:tcW w:w="567"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center"/>
              <w:textAlignment w:val="center"/>
              <w:rPr>
                <w:rFonts w:ascii="宋体" w:hAnsi="宋体"/>
                <w:color w:val="000000"/>
                <w:sz w:val="20"/>
              </w:rPr>
            </w:pPr>
            <w:r>
              <w:rPr>
                <w:rFonts w:ascii="宋体" w:hAnsi="宋体" w:hint="eastAsia"/>
                <w:color w:val="000000"/>
                <w:sz w:val="20"/>
              </w:rPr>
              <w:t>31</w:t>
            </w:r>
          </w:p>
        </w:tc>
        <w:tc>
          <w:tcPr>
            <w:tcW w:w="709" w:type="dxa"/>
            <w:vMerge/>
            <w:tcBorders>
              <w:left w:val="single" w:sz="4" w:space="0" w:color="000000"/>
              <w:bottom w:val="single" w:sz="4" w:space="0" w:color="000000"/>
              <w:right w:val="single" w:sz="4" w:space="0" w:color="000000"/>
            </w:tcBorders>
            <w:vAlign w:val="center"/>
          </w:tcPr>
          <w:p w:rsidR="00641470" w:rsidRDefault="00641470">
            <w:pPr>
              <w:rPr>
                <w:rFonts w:ascii="宋体" w:hAnsi="宋体"/>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（1）应答方在应答文件中承诺投入的项目团队名单，       一经甲方审核通过，团队核心人员（包含项目经理、</w:t>
            </w:r>
          </w:p>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产品经理、架构师、技术经理和骨干成员）不得变更，不得临时招募，且项目开发人员的变更率不高于10%。应答文件需包含响应人员稳定承诺函。</w:t>
            </w:r>
          </w:p>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w:t>
            </w:r>
            <w:r>
              <w:rPr>
                <w:rFonts w:ascii="宋体" w:eastAsia="宋体" w:hAnsi="宋体" w:hint="eastAsia"/>
                <w:color w:val="000000"/>
                <w:sz w:val="20"/>
              </w:rPr>
              <w:t>2</w:t>
            </w:r>
            <w:r>
              <w:rPr>
                <w:rFonts w:ascii="宋体" w:eastAsia="宋体" w:hAnsi="宋体"/>
                <w:color w:val="000000"/>
                <w:sz w:val="20"/>
              </w:rPr>
              <w:t>）应答方承诺在采购方发出中选通知书后2周内完成其合同用印工作，合同签订后立即入场。</w:t>
            </w:r>
          </w:p>
          <w:p w:rsidR="00641470" w:rsidRDefault="00FC4DAD">
            <w:pPr>
              <w:autoSpaceDN w:val="0"/>
              <w:jc w:val="left"/>
              <w:textAlignment w:val="center"/>
              <w:rPr>
                <w:rFonts w:ascii="宋体" w:eastAsia="宋体" w:hAnsi="宋体"/>
                <w:color w:val="000000"/>
                <w:sz w:val="20"/>
              </w:rPr>
            </w:pPr>
            <w:r>
              <w:rPr>
                <w:rFonts w:ascii="宋体" w:eastAsia="宋体" w:hAnsi="宋体"/>
                <w:color w:val="000000"/>
                <w:sz w:val="20"/>
              </w:rPr>
              <w:t>（</w:t>
            </w:r>
            <w:r>
              <w:rPr>
                <w:rFonts w:ascii="宋体" w:eastAsia="宋体" w:hAnsi="宋体" w:hint="eastAsia"/>
                <w:color w:val="000000"/>
                <w:sz w:val="20"/>
              </w:rPr>
              <w:t>3</w:t>
            </w:r>
            <w:r>
              <w:rPr>
                <w:rFonts w:ascii="宋体" w:eastAsia="宋体" w:hAnsi="宋体"/>
                <w:color w:val="000000"/>
                <w:sz w:val="20"/>
              </w:rPr>
              <w:t>）</w:t>
            </w:r>
            <w:r>
              <w:rPr>
                <w:rFonts w:ascii="宋体" w:eastAsia="宋体" w:hAnsi="宋体" w:hint="eastAsia"/>
                <w:color w:val="000000"/>
                <w:sz w:val="20"/>
              </w:rPr>
              <w:t>应答方</w:t>
            </w:r>
            <w:r>
              <w:rPr>
                <w:rFonts w:ascii="宋体" w:eastAsia="宋体" w:hAnsi="宋体"/>
                <w:color w:val="000000"/>
                <w:sz w:val="20"/>
              </w:rPr>
              <w:t>承诺，关于技术方案与人员相关问题以卡中心技术小组的评审意见为准。</w:t>
            </w:r>
          </w:p>
          <w:p w:rsidR="00641470" w:rsidRDefault="00FC4DAD">
            <w:pPr>
              <w:autoSpaceDN w:val="0"/>
              <w:jc w:val="left"/>
              <w:textAlignment w:val="center"/>
              <w:rPr>
                <w:rFonts w:ascii="宋体" w:hAnsi="宋体"/>
                <w:sz w:val="24"/>
              </w:rPr>
            </w:pPr>
            <w:r>
              <w:rPr>
                <w:rFonts w:ascii="宋体" w:eastAsia="宋体" w:hAnsi="宋体"/>
                <w:color w:val="000000"/>
                <w:sz w:val="20"/>
              </w:rPr>
              <w:t>由于应答方原因，导致无法满足上述要求的，可视为应答方自愿放弃本项目的中选资格。</w:t>
            </w:r>
          </w:p>
        </w:tc>
        <w:tc>
          <w:tcPr>
            <w:tcW w:w="709"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left"/>
              <w:textAlignment w:val="center"/>
              <w:rPr>
                <w:rFonts w:ascii="宋体" w:hAnsi="宋体"/>
                <w:color w:val="000000"/>
                <w:sz w:val="2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641470" w:rsidRDefault="00641470">
            <w:pPr>
              <w:autoSpaceDN w:val="0"/>
              <w:jc w:val="center"/>
              <w:textAlignment w:val="center"/>
              <w:rPr>
                <w:rFonts w:ascii="宋体" w:hAnsi="宋体"/>
                <w:color w:val="000000"/>
                <w:sz w:val="20"/>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641470" w:rsidRDefault="0091299E">
            <w:pPr>
              <w:autoSpaceDN w:val="0"/>
              <w:jc w:val="center"/>
              <w:textAlignment w:val="center"/>
              <w:rPr>
                <w:rFonts w:ascii="宋体" w:hAnsi="宋体"/>
                <w:color w:val="000000"/>
                <w:sz w:val="20"/>
              </w:rPr>
            </w:pPr>
            <w:r>
              <w:rPr>
                <w:rFonts w:ascii="宋体" w:hAnsi="宋体" w:hint="eastAsia"/>
                <w:color w:val="000000"/>
                <w:sz w:val="20"/>
              </w:rPr>
              <w:t>P286</w:t>
            </w:r>
          </w:p>
        </w:tc>
      </w:tr>
    </w:tbl>
    <w:p w:rsidR="00641470" w:rsidRDefault="00FC4DAD">
      <w:pPr>
        <w:adjustRightInd w:val="0"/>
        <w:snapToGrid w:val="0"/>
        <w:spacing w:line="400" w:lineRule="atLeast"/>
        <w:rPr>
          <w:rFonts w:ascii="仿宋" w:eastAsia="仿宋" w:hAnsi="仿宋"/>
          <w:b/>
          <w:sz w:val="24"/>
        </w:rPr>
      </w:pPr>
      <w:r>
        <w:rPr>
          <w:rFonts w:ascii="仿宋" w:eastAsia="仿宋" w:hAnsi="仿宋" w:hint="eastAsia"/>
          <w:b/>
          <w:sz w:val="24"/>
        </w:rPr>
        <w:t>我司确认，如有不满足需求说明要求的条款已经列明，我司完全接受采购谈判邀请文件中其他要求条款。</w:t>
      </w:r>
    </w:p>
    <w:p w:rsidR="00641470" w:rsidRDefault="00641470">
      <w:pPr>
        <w:spacing w:line="360" w:lineRule="auto"/>
        <w:rPr>
          <w:rFonts w:ascii="仿宋" w:eastAsia="仿宋" w:hAnsi="仿宋"/>
          <w:sz w:val="24"/>
        </w:rPr>
      </w:pPr>
    </w:p>
    <w:p w:rsidR="00641470" w:rsidRDefault="00FC4DAD">
      <w:pPr>
        <w:autoSpaceDN w:val="0"/>
        <w:spacing w:line="360" w:lineRule="auto"/>
        <w:jc w:val="left"/>
        <w:textAlignment w:val="center"/>
        <w:rPr>
          <w:rFonts w:ascii="宋体" w:hAnsi="宋体"/>
          <w:color w:val="000000"/>
          <w:sz w:val="24"/>
        </w:rPr>
      </w:pPr>
      <w:r>
        <w:rPr>
          <w:rFonts w:ascii="宋体" w:hAnsi="宋体" w:hint="eastAsia"/>
          <w:color w:val="000000"/>
          <w:sz w:val="24"/>
        </w:rPr>
        <w:t>盖章：</w:t>
      </w:r>
    </w:p>
    <w:p w:rsidR="00641470" w:rsidRDefault="00FC4DAD">
      <w:pPr>
        <w:autoSpaceDN w:val="0"/>
        <w:spacing w:line="360" w:lineRule="auto"/>
        <w:jc w:val="left"/>
        <w:textAlignment w:val="center"/>
        <w:rPr>
          <w:rFonts w:ascii="宋体" w:hAnsi="宋体"/>
          <w:color w:val="000000"/>
          <w:sz w:val="24"/>
        </w:rPr>
      </w:pPr>
      <w:r>
        <w:rPr>
          <w:rFonts w:ascii="宋体" w:hAnsi="宋体" w:hint="eastAsia"/>
          <w:color w:val="000000"/>
          <w:sz w:val="24"/>
        </w:rPr>
        <w:t>日期：</w:t>
      </w:r>
    </w:p>
    <w:p w:rsidR="00641470" w:rsidRDefault="00641470">
      <w:pPr>
        <w:autoSpaceDN w:val="0"/>
        <w:spacing w:line="360" w:lineRule="auto"/>
        <w:jc w:val="left"/>
        <w:textAlignment w:val="center"/>
        <w:rPr>
          <w:rFonts w:ascii="宋体" w:hAnsi="宋体"/>
          <w:color w:val="000000"/>
          <w:sz w:val="24"/>
        </w:rPr>
      </w:pPr>
    </w:p>
    <w:p w:rsidR="00641470" w:rsidRDefault="00FC4DAD">
      <w:pPr>
        <w:autoSpaceDN w:val="0"/>
        <w:spacing w:line="360" w:lineRule="auto"/>
        <w:jc w:val="left"/>
        <w:textAlignment w:val="center"/>
        <w:rPr>
          <w:rFonts w:ascii="宋体" w:hAnsi="宋体"/>
          <w:color w:val="000000"/>
          <w:sz w:val="24"/>
        </w:rPr>
      </w:pPr>
      <w:r>
        <w:rPr>
          <w:rFonts w:ascii="宋体" w:hAnsi="宋体" w:hint="eastAsia"/>
          <w:color w:val="000000"/>
          <w:sz w:val="24"/>
        </w:rPr>
        <w:t>注：</w:t>
      </w:r>
    </w:p>
    <w:p w:rsidR="00641470" w:rsidRDefault="00FC4DAD">
      <w:pPr>
        <w:autoSpaceDN w:val="0"/>
        <w:spacing w:line="360" w:lineRule="auto"/>
        <w:jc w:val="left"/>
        <w:textAlignment w:val="center"/>
        <w:rPr>
          <w:rFonts w:ascii="宋体" w:hAnsi="宋体"/>
          <w:color w:val="000000"/>
          <w:sz w:val="24"/>
        </w:rPr>
      </w:pPr>
      <w:r>
        <w:rPr>
          <w:rFonts w:ascii="宋体" w:hAnsi="宋体" w:hint="eastAsia"/>
          <w:color w:val="000000"/>
          <w:sz w:val="24"/>
        </w:rPr>
        <w:t>1.候选供应商需将所有针对项目需求说明的偏离逐一列明，未声明部分将被视为已接受采购谈判邀请文件要求；没有偏离，签订合同时未经采购方同意不得改变。</w:t>
      </w:r>
    </w:p>
    <w:p w:rsidR="00641470" w:rsidRDefault="00FC4DAD">
      <w:pPr>
        <w:autoSpaceDN w:val="0"/>
        <w:spacing w:line="360" w:lineRule="auto"/>
        <w:jc w:val="left"/>
        <w:textAlignment w:val="center"/>
        <w:rPr>
          <w:rFonts w:ascii="宋体" w:hAnsi="宋体"/>
          <w:color w:val="000000"/>
          <w:sz w:val="24"/>
        </w:rPr>
      </w:pPr>
      <w:r>
        <w:rPr>
          <w:rFonts w:ascii="宋体" w:hAnsi="宋体" w:hint="eastAsia"/>
          <w:color w:val="000000"/>
          <w:sz w:val="24"/>
        </w:rPr>
        <w:t>2. 本表格不与需求说明书及采购谈判邀请文件其他要求冲突，需求说明书或采购谈判邀请文件其他要求提供的材料也需要在应答文件中提供。</w:t>
      </w:r>
    </w:p>
    <w:p w:rsidR="00641470" w:rsidRDefault="00FC4DAD">
      <w:pPr>
        <w:autoSpaceDN w:val="0"/>
        <w:spacing w:line="360" w:lineRule="auto"/>
        <w:jc w:val="left"/>
        <w:textAlignment w:val="center"/>
        <w:rPr>
          <w:rFonts w:ascii="宋体" w:hAnsi="宋体"/>
          <w:color w:val="000000"/>
          <w:sz w:val="24"/>
        </w:rPr>
      </w:pPr>
      <w:bookmarkStart w:id="1" w:name="_Toc27362"/>
      <w:r>
        <w:rPr>
          <w:rFonts w:ascii="宋体" w:hAnsi="宋体" w:hint="eastAsia"/>
          <w:color w:val="000000"/>
          <w:sz w:val="24"/>
        </w:rPr>
        <w:t>3.以上表格必须如实填写，如发现虚假情况，将取消评审资格。</w:t>
      </w:r>
      <w:bookmarkEnd w:id="1"/>
    </w:p>
    <w:p w:rsidR="00641470" w:rsidRDefault="00FC4DAD">
      <w:pPr>
        <w:autoSpaceDN w:val="0"/>
        <w:spacing w:line="360" w:lineRule="auto"/>
        <w:jc w:val="left"/>
        <w:textAlignment w:val="center"/>
        <w:rPr>
          <w:rFonts w:ascii="宋体" w:hAnsi="宋体"/>
          <w:color w:val="000000"/>
          <w:sz w:val="24"/>
        </w:rPr>
      </w:pPr>
      <w:bookmarkStart w:id="2" w:name="_Toc12785"/>
      <w:r>
        <w:rPr>
          <w:rFonts w:ascii="宋体" w:hAnsi="宋体" w:hint="eastAsia"/>
          <w:color w:val="000000"/>
          <w:sz w:val="24"/>
        </w:rPr>
        <w:t>4.以上表格信息必须在应答文件中有相应体现，并提供对应页码（页码格式为“P*”），否则视为无效信息。</w:t>
      </w:r>
      <w:bookmarkEnd w:id="2"/>
    </w:p>
    <w:p w:rsidR="00641470" w:rsidRDefault="00FC4DAD">
      <w:pPr>
        <w:rPr>
          <w:rFonts w:ascii="宋体" w:hAnsi="宋体"/>
          <w:color w:val="000000"/>
          <w:sz w:val="24"/>
        </w:rPr>
      </w:pPr>
      <w:bookmarkStart w:id="3" w:name="_Toc17069"/>
      <w:r>
        <w:rPr>
          <w:rFonts w:ascii="宋体" w:hAnsi="宋体" w:hint="eastAsia"/>
          <w:color w:val="000000"/>
          <w:sz w:val="24"/>
        </w:rPr>
        <w:t>5.以上表格须加盖公章，多页需加盖骑缝章，表格中各项内容不得自行变更或调换顺序。</w:t>
      </w:r>
      <w:bookmarkEnd w:id="3"/>
    </w:p>
    <w:p w:rsidR="00641470" w:rsidRDefault="00641470">
      <w:pPr>
        <w:rPr>
          <w:rFonts w:ascii="宋体" w:hAnsi="宋体"/>
          <w:color w:val="000000"/>
          <w:sz w:val="24"/>
        </w:rPr>
      </w:pPr>
    </w:p>
    <w:p w:rsidR="00641470" w:rsidRDefault="00641470">
      <w:pPr>
        <w:rPr>
          <w:rFonts w:ascii="宋体" w:hAnsi="宋体"/>
          <w:color w:val="000000"/>
          <w:sz w:val="24"/>
        </w:rPr>
      </w:pPr>
    </w:p>
    <w:p w:rsidR="00641470" w:rsidRDefault="00641470">
      <w:pPr>
        <w:rPr>
          <w:rFonts w:ascii="宋体" w:hAnsi="宋体"/>
          <w:color w:val="000000"/>
          <w:sz w:val="24"/>
        </w:rPr>
      </w:pPr>
    </w:p>
    <w:p w:rsidR="00641470" w:rsidRDefault="00FC4DAD">
      <w:pPr>
        <w:pStyle w:val="1"/>
        <w:ind w:left="205" w:firstLine="15"/>
        <w:jc w:val="left"/>
        <w:rPr>
          <w:rFonts w:asciiTheme="majorEastAsia" w:eastAsiaTheme="majorEastAsia" w:hAnsiTheme="majorEastAsia" w:cstheme="majorEastAsia"/>
          <w:kern w:val="2"/>
        </w:rPr>
      </w:pPr>
      <w:bookmarkStart w:id="4" w:name="_Toc18754"/>
      <w:r>
        <w:rPr>
          <w:rFonts w:asciiTheme="majorEastAsia" w:eastAsiaTheme="majorEastAsia" w:hAnsiTheme="majorEastAsia" w:cstheme="majorEastAsia" w:hint="eastAsia"/>
          <w:kern w:val="2"/>
        </w:rPr>
        <w:t>应答单位</w:t>
      </w:r>
      <w:bookmarkEnd w:id="4"/>
    </w:p>
    <w:p w:rsidR="00641470" w:rsidRDefault="00641470">
      <w:pPr>
        <w:tabs>
          <w:tab w:val="left" w:pos="5670"/>
        </w:tabs>
        <w:spacing w:line="500" w:lineRule="exact"/>
        <w:jc w:val="center"/>
        <w:rPr>
          <w:b/>
          <w:bCs/>
          <w:szCs w:val="21"/>
        </w:rPr>
      </w:pPr>
    </w:p>
    <w:p w:rsidR="00641470" w:rsidRDefault="00641470">
      <w:pPr>
        <w:tabs>
          <w:tab w:val="left" w:pos="5670"/>
        </w:tabs>
        <w:spacing w:line="500" w:lineRule="exact"/>
        <w:jc w:val="center"/>
        <w:rPr>
          <w:b/>
          <w:bCs/>
          <w:szCs w:val="21"/>
        </w:rPr>
      </w:pPr>
    </w:p>
    <w:p w:rsidR="00641470" w:rsidRDefault="00641470">
      <w:pPr>
        <w:tabs>
          <w:tab w:val="left" w:pos="5670"/>
        </w:tabs>
        <w:spacing w:line="500" w:lineRule="exact"/>
        <w:jc w:val="center"/>
        <w:rPr>
          <w:b/>
          <w:bCs/>
          <w:szCs w:val="21"/>
        </w:rPr>
      </w:pPr>
    </w:p>
    <w:p w:rsidR="00641470" w:rsidRDefault="00641470">
      <w:pPr>
        <w:tabs>
          <w:tab w:val="left" w:pos="5670"/>
        </w:tabs>
        <w:spacing w:line="500" w:lineRule="exact"/>
        <w:jc w:val="center"/>
        <w:rPr>
          <w:b/>
          <w:bCs/>
          <w:szCs w:val="21"/>
        </w:rPr>
      </w:pPr>
    </w:p>
    <w:p w:rsidR="00641470" w:rsidRDefault="00641470">
      <w:pPr>
        <w:tabs>
          <w:tab w:val="left" w:pos="5670"/>
        </w:tabs>
        <w:spacing w:line="500" w:lineRule="exact"/>
        <w:jc w:val="center"/>
        <w:rPr>
          <w:b/>
          <w:bCs/>
          <w:szCs w:val="21"/>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FC4DAD">
      <w:pPr>
        <w:tabs>
          <w:tab w:val="left" w:pos="5670"/>
        </w:tabs>
        <w:spacing w:line="500" w:lineRule="exact"/>
        <w:jc w:val="center"/>
        <w:rPr>
          <w:rFonts w:asciiTheme="majorEastAsia" w:eastAsiaTheme="majorEastAsia" w:hAnsiTheme="majorEastAsia"/>
          <w:b/>
          <w:bCs/>
          <w:sz w:val="48"/>
          <w:szCs w:val="48"/>
        </w:rPr>
      </w:pPr>
      <w:r>
        <w:rPr>
          <w:rFonts w:asciiTheme="majorEastAsia" w:eastAsiaTheme="majorEastAsia" w:hAnsiTheme="majorEastAsia" w:hint="eastAsia"/>
          <w:b/>
          <w:bCs/>
          <w:sz w:val="48"/>
          <w:szCs w:val="48"/>
        </w:rPr>
        <w:t>深圳市比一比网络科技有限公司</w:t>
      </w: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641470">
      <w:pPr>
        <w:tabs>
          <w:tab w:val="left" w:pos="5670"/>
        </w:tabs>
        <w:spacing w:line="500" w:lineRule="exact"/>
        <w:jc w:val="center"/>
        <w:rPr>
          <w:rFonts w:asciiTheme="majorEastAsia" w:eastAsiaTheme="majorEastAsia" w:hAnsiTheme="majorEastAsia"/>
          <w:b/>
          <w:bCs/>
          <w:sz w:val="48"/>
          <w:szCs w:val="48"/>
        </w:rPr>
      </w:pPr>
    </w:p>
    <w:p w:rsidR="00641470" w:rsidRDefault="00FC4DAD">
      <w:pPr>
        <w:tabs>
          <w:tab w:val="left" w:pos="5670"/>
        </w:tabs>
        <w:spacing w:line="500" w:lineRule="exact"/>
        <w:rPr>
          <w:rFonts w:ascii="Arial" w:eastAsia="仿宋_GB2312" w:hAnsi="Arial" w:cs="Arial"/>
          <w:b/>
          <w:sz w:val="24"/>
        </w:rPr>
      </w:pPr>
      <w:r>
        <w:rPr>
          <w:rFonts w:ascii="Arial" w:eastAsia="仿宋_GB2312" w:hAnsi="Arial" w:cs="Arial"/>
          <w:sz w:val="24"/>
        </w:rPr>
        <w:t>附件</w:t>
      </w:r>
      <w:r>
        <w:rPr>
          <w:rFonts w:ascii="Arial" w:eastAsia="仿宋_GB2312" w:hAnsi="Arial" w:cs="Arial"/>
          <w:sz w:val="24"/>
        </w:rPr>
        <w:t>1</w:t>
      </w:r>
    </w:p>
    <w:p w:rsidR="00641470" w:rsidRDefault="00FC4DAD">
      <w:pPr>
        <w:pStyle w:val="1"/>
        <w:ind w:left="205" w:firstLine="15"/>
        <w:jc w:val="center"/>
        <w:rPr>
          <w:rFonts w:asciiTheme="majorEastAsia" w:eastAsiaTheme="majorEastAsia" w:hAnsiTheme="majorEastAsia" w:cstheme="majorEastAsia"/>
          <w:kern w:val="2"/>
        </w:rPr>
      </w:pPr>
      <w:bookmarkStart w:id="5" w:name="_Toc10863"/>
      <w:r>
        <w:rPr>
          <w:rFonts w:asciiTheme="majorEastAsia" w:eastAsiaTheme="majorEastAsia" w:hAnsiTheme="majorEastAsia" w:cstheme="majorEastAsia" w:hint="eastAsia"/>
          <w:kern w:val="2"/>
        </w:rPr>
        <w:lastRenderedPageBreak/>
        <w:t>应答确认函</w:t>
      </w:r>
      <w:bookmarkEnd w:id="5"/>
    </w:p>
    <w:p w:rsidR="00641470" w:rsidRDefault="00FC4DAD">
      <w:pPr>
        <w:spacing w:line="500" w:lineRule="exact"/>
        <w:rPr>
          <w:rFonts w:ascii="仿宋_GB2312" w:eastAsia="仿宋_GB2312" w:hAnsi="Arial" w:cs="Arial"/>
          <w:sz w:val="24"/>
        </w:rPr>
      </w:pPr>
      <w:r>
        <w:rPr>
          <w:rFonts w:ascii="仿宋_GB2312" w:eastAsia="仿宋_GB2312" w:hAnsi="Arial" w:cs="Arial" w:hint="eastAsia"/>
          <w:sz w:val="24"/>
        </w:rPr>
        <w:t>中信银行股份有限公司信用卡中心：</w:t>
      </w:r>
    </w:p>
    <w:p w:rsidR="00641470" w:rsidRDefault="00641470">
      <w:pPr>
        <w:spacing w:line="500" w:lineRule="exact"/>
        <w:rPr>
          <w:rFonts w:ascii="仿宋_GB2312" w:eastAsia="仿宋_GB2312" w:hAnsi="Arial" w:cs="Arial"/>
          <w:sz w:val="24"/>
        </w:rPr>
      </w:pPr>
    </w:p>
    <w:p w:rsidR="00641470" w:rsidRDefault="00FC4DAD">
      <w:pPr>
        <w:spacing w:line="500" w:lineRule="exact"/>
        <w:ind w:firstLineChars="200" w:firstLine="480"/>
        <w:rPr>
          <w:rFonts w:ascii="仿宋_GB2312" w:eastAsia="仿宋_GB2312" w:hAnsi="Arial" w:cs="Arial"/>
          <w:sz w:val="24"/>
        </w:rPr>
      </w:pPr>
      <w:r>
        <w:rPr>
          <w:rFonts w:ascii="仿宋_GB2312" w:eastAsia="仿宋_GB2312" w:hAnsi="Arial" w:cs="Arial" w:hint="eastAsia"/>
          <w:sz w:val="24"/>
        </w:rPr>
        <w:t>我公司已收到并仔细阅读了贵方</w:t>
      </w:r>
      <w:r>
        <w:rPr>
          <w:rFonts w:ascii="仿宋_GB2312" w:eastAsia="仿宋_GB2312" w:hAnsi="宋体" w:hint="eastAsia"/>
          <w:bCs/>
          <w:iCs/>
          <w:sz w:val="24"/>
          <w:u w:val="single"/>
        </w:rPr>
        <w:t>云架构升级扫清外围子项目底层数据平台升级之网络数据采集平台建设</w:t>
      </w:r>
      <w:r>
        <w:rPr>
          <w:rFonts w:ascii="仿宋_GB2312" w:eastAsia="仿宋_GB2312" w:hAnsi="Arial" w:cs="Arial" w:hint="eastAsia"/>
          <w:sz w:val="24"/>
        </w:rPr>
        <w:t>（项目编号：</w:t>
      </w:r>
      <w:r>
        <w:rPr>
          <w:rFonts w:ascii="仿宋_GB2312" w:eastAsia="仿宋_GB2312" w:hAnsi="宋体" w:hint="eastAsia"/>
          <w:bCs/>
          <w:iCs/>
          <w:sz w:val="24"/>
          <w:u w:val="single"/>
        </w:rPr>
        <w:t>GLB2018055</w:t>
      </w:r>
      <w:r>
        <w:rPr>
          <w:rFonts w:ascii="仿宋_GB2312" w:eastAsia="仿宋_GB2312" w:hAnsi="Arial" w:cs="Arial" w:hint="eastAsia"/>
          <w:sz w:val="24"/>
        </w:rPr>
        <w:t>）的采购谈判邀请文件，我公司同意应答，特回函确认。</w:t>
      </w:r>
    </w:p>
    <w:p w:rsidR="00641470" w:rsidRDefault="00641470">
      <w:pPr>
        <w:spacing w:line="500" w:lineRule="exact"/>
        <w:ind w:firstLineChars="200" w:firstLine="480"/>
        <w:rPr>
          <w:rFonts w:ascii="仿宋_GB2312" w:eastAsia="仿宋_GB2312" w:hAnsi="Arial" w:cs="Arial"/>
          <w:sz w:val="24"/>
        </w:rPr>
      </w:pPr>
    </w:p>
    <w:p w:rsidR="00641470" w:rsidRDefault="00FC4DAD">
      <w:pPr>
        <w:spacing w:line="500" w:lineRule="exact"/>
        <w:ind w:firstLineChars="200" w:firstLine="480"/>
        <w:rPr>
          <w:rFonts w:ascii="仿宋_GB2312" w:eastAsia="仿宋_GB2312" w:hAnsi="Arial" w:cs="Arial"/>
          <w:sz w:val="24"/>
        </w:rPr>
      </w:pPr>
      <w:r>
        <w:rPr>
          <w:rFonts w:ascii="仿宋_GB2312" w:eastAsia="仿宋_GB2312" w:hAnsi="Arial" w:cs="Arial" w:hint="eastAsia"/>
          <w:sz w:val="24"/>
        </w:rPr>
        <w:t>我公司承诺不将与本次采购有关的任何资料、解决方案及共同开发的产品以任何方式应用到或提供给其它第三方。如有泄露，我公司愿意对所造成后果承担所有法律责任。</w:t>
      </w:r>
    </w:p>
    <w:p w:rsidR="00641470" w:rsidRDefault="00641470">
      <w:pPr>
        <w:spacing w:line="500" w:lineRule="exact"/>
        <w:ind w:firstLineChars="100" w:firstLine="240"/>
        <w:rPr>
          <w:rFonts w:ascii="仿宋_GB2312" w:eastAsia="仿宋_GB2312" w:hAnsi="Arial" w:cs="Arial"/>
          <w:sz w:val="24"/>
          <w:u w:val="single"/>
        </w:rPr>
      </w:pPr>
    </w:p>
    <w:p w:rsidR="00641470" w:rsidRDefault="00641470">
      <w:pPr>
        <w:spacing w:line="500" w:lineRule="exact"/>
        <w:ind w:firstLineChars="100" w:firstLine="240"/>
        <w:rPr>
          <w:rFonts w:ascii="仿宋_GB2312" w:eastAsia="仿宋_GB2312" w:hAnsi="Arial" w:cs="Arial"/>
          <w:sz w:val="24"/>
          <w:u w:val="single"/>
        </w:rPr>
      </w:pP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公司名称（盖章）：深圳市比一比网络科技有限公司</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联系人：李子晋</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电话：0755-8832-1616</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手机：136-5243-0605</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传真：</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电子邮箱：lizj@beyebe.com</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地址：深圳市南山区科华路</w:t>
      </w:r>
      <w:r w:rsidR="00692CB5">
        <w:rPr>
          <w:rFonts w:ascii="仿宋_GB2312" w:eastAsia="仿宋_GB2312" w:hAnsi="Arial" w:cs="Arial" w:hint="eastAsia"/>
          <w:sz w:val="24"/>
        </w:rPr>
        <w:t>讯美科技广场1栋306</w:t>
      </w:r>
    </w:p>
    <w:p w:rsidR="00641470" w:rsidRDefault="00FC4DAD">
      <w:pPr>
        <w:spacing w:line="500" w:lineRule="exact"/>
        <w:ind w:firstLineChars="225" w:firstLine="540"/>
        <w:rPr>
          <w:rFonts w:ascii="仿宋_GB2312" w:eastAsia="仿宋_GB2312" w:hAnsi="Arial" w:cs="Arial"/>
          <w:sz w:val="24"/>
        </w:rPr>
      </w:pPr>
      <w:r>
        <w:rPr>
          <w:rFonts w:ascii="仿宋_GB2312" w:eastAsia="仿宋_GB2312" w:hAnsi="Arial" w:cs="Arial" w:hint="eastAsia"/>
          <w:sz w:val="24"/>
        </w:rPr>
        <w:t>邮编：518000</w:t>
      </w:r>
    </w:p>
    <w:p w:rsidR="00641470" w:rsidRDefault="00641470">
      <w:pPr>
        <w:spacing w:line="500" w:lineRule="exact"/>
        <w:ind w:firstLineChars="225" w:firstLine="540"/>
        <w:rPr>
          <w:rFonts w:ascii="仿宋_GB2312" w:eastAsia="仿宋_GB2312" w:hAnsi="Arial" w:cs="Arial"/>
          <w:sz w:val="24"/>
        </w:rPr>
      </w:pPr>
    </w:p>
    <w:p w:rsidR="00641470" w:rsidRDefault="00641470">
      <w:pPr>
        <w:spacing w:line="500" w:lineRule="exact"/>
        <w:ind w:firstLineChars="225" w:firstLine="540"/>
        <w:rPr>
          <w:rFonts w:ascii="仿宋_GB2312" w:eastAsia="仿宋_GB2312" w:hAnsi="Arial" w:cs="Arial"/>
          <w:sz w:val="24"/>
        </w:rPr>
      </w:pPr>
    </w:p>
    <w:p w:rsidR="00641470" w:rsidRDefault="00641470">
      <w:pPr>
        <w:spacing w:line="500" w:lineRule="exact"/>
        <w:rPr>
          <w:rFonts w:ascii="仿宋_GB2312" w:eastAsia="仿宋_GB2312" w:hAnsi="Arial" w:cs="Arial"/>
          <w:sz w:val="24"/>
        </w:rPr>
        <w:sectPr w:rsidR="00641470">
          <w:headerReference w:type="default" r:id="rId14"/>
          <w:footerReference w:type="default" r:id="rId15"/>
          <w:pgSz w:w="11906" w:h="16838"/>
          <w:pgMar w:top="1440" w:right="1800" w:bottom="1440" w:left="1800" w:header="851" w:footer="992" w:gutter="0"/>
          <w:cols w:space="425"/>
          <w:docGrid w:type="lines" w:linePitch="312"/>
        </w:sectPr>
      </w:pPr>
    </w:p>
    <w:p w:rsidR="00641470" w:rsidRDefault="00FC4DAD">
      <w:pPr>
        <w:spacing w:line="500" w:lineRule="exact"/>
        <w:rPr>
          <w:rFonts w:ascii="Arial" w:eastAsia="仿宋_GB2312" w:hAnsi="Arial" w:cs="Arial"/>
          <w:sz w:val="24"/>
        </w:rPr>
      </w:pPr>
      <w:r>
        <w:rPr>
          <w:rFonts w:ascii="Arial" w:eastAsia="仿宋_GB2312" w:hAnsi="Arial" w:cs="Arial" w:hint="eastAsia"/>
          <w:sz w:val="24"/>
        </w:rPr>
        <w:lastRenderedPageBreak/>
        <w:t>附件</w:t>
      </w:r>
      <w:r>
        <w:rPr>
          <w:rFonts w:ascii="Arial" w:eastAsia="仿宋_GB2312" w:hAnsi="Arial" w:cs="Arial" w:hint="eastAsia"/>
          <w:sz w:val="24"/>
        </w:rPr>
        <w:t>2</w:t>
      </w:r>
    </w:p>
    <w:p w:rsidR="00641470" w:rsidRDefault="00FC4DAD">
      <w:pPr>
        <w:pStyle w:val="1"/>
        <w:ind w:left="205" w:firstLine="15"/>
        <w:jc w:val="center"/>
        <w:rPr>
          <w:rFonts w:asciiTheme="majorEastAsia" w:eastAsiaTheme="majorEastAsia" w:hAnsiTheme="majorEastAsia" w:cstheme="majorEastAsia"/>
          <w:kern w:val="2"/>
        </w:rPr>
      </w:pPr>
      <w:bookmarkStart w:id="6" w:name="_Toc15041"/>
      <w:r>
        <w:rPr>
          <w:rFonts w:asciiTheme="majorEastAsia" w:eastAsiaTheme="majorEastAsia" w:hAnsiTheme="majorEastAsia" w:cstheme="majorEastAsia" w:hint="eastAsia"/>
          <w:kern w:val="2"/>
        </w:rPr>
        <w:t>应答声明</w:t>
      </w:r>
      <w:bookmarkEnd w:id="6"/>
    </w:p>
    <w:p w:rsidR="00641470" w:rsidRDefault="00641470">
      <w:pPr>
        <w:jc w:val="center"/>
        <w:rPr>
          <w:rFonts w:ascii="宋体" w:hAnsi="宋体"/>
          <w:b/>
          <w:bCs/>
          <w:sz w:val="24"/>
        </w:rPr>
      </w:pPr>
    </w:p>
    <w:p w:rsidR="00641470" w:rsidRDefault="00FC4DAD">
      <w:pPr>
        <w:spacing w:line="360" w:lineRule="auto"/>
        <w:rPr>
          <w:rFonts w:ascii="宋体" w:hAnsi="宋体"/>
          <w:sz w:val="24"/>
        </w:rPr>
      </w:pPr>
      <w:r>
        <w:rPr>
          <w:rFonts w:ascii="宋体" w:hAnsi="宋体" w:hint="eastAsia"/>
          <w:sz w:val="24"/>
        </w:rPr>
        <w:t>致：中信银行股份有限公司信用卡中心</w:t>
      </w:r>
    </w:p>
    <w:p w:rsidR="00641470" w:rsidRDefault="00FC4DAD">
      <w:pPr>
        <w:pStyle w:val="a8"/>
        <w:snapToGrid w:val="0"/>
        <w:spacing w:line="500" w:lineRule="exact"/>
        <w:ind w:firstLineChars="200" w:firstLine="480"/>
        <w:rPr>
          <w:rFonts w:hAnsi="宋体"/>
          <w:bCs/>
          <w:iCs/>
          <w:sz w:val="24"/>
          <w:szCs w:val="24"/>
        </w:rPr>
      </w:pPr>
      <w:r>
        <w:rPr>
          <w:rFonts w:hAnsi="宋体" w:hint="eastAsia"/>
          <w:sz w:val="24"/>
          <w:szCs w:val="24"/>
        </w:rPr>
        <w:t>根据贵单位</w:t>
      </w:r>
      <w:r>
        <w:rPr>
          <w:rFonts w:hAnsi="宋体" w:hint="eastAsia"/>
          <w:sz w:val="24"/>
          <w:szCs w:val="24"/>
          <w:u w:val="single"/>
        </w:rPr>
        <w:t>“云架构升级扫清外围子项目底层数据平台升级之网络数据采集平台建设</w:t>
      </w:r>
      <w:r>
        <w:rPr>
          <w:rFonts w:hAnsi="宋体" w:hint="eastAsia"/>
          <w:bCs/>
          <w:iCs/>
          <w:sz w:val="24"/>
          <w:szCs w:val="24"/>
          <w:u w:val="single"/>
        </w:rPr>
        <w:t>”</w:t>
      </w:r>
      <w:r>
        <w:rPr>
          <w:rFonts w:hAnsi="宋体" w:hint="eastAsia"/>
          <w:bCs/>
          <w:iCs/>
          <w:sz w:val="24"/>
          <w:szCs w:val="24"/>
        </w:rPr>
        <w:t>《采购谈判邀请文件》的要求，应答方</w:t>
      </w:r>
      <w:r>
        <w:rPr>
          <w:rFonts w:hAnsi="宋体" w:hint="eastAsia"/>
          <w:bCs/>
          <w:iCs/>
          <w:sz w:val="24"/>
          <w:szCs w:val="24"/>
          <w:u w:val="single"/>
        </w:rPr>
        <w:t>公司名：</w:t>
      </w:r>
      <w:r>
        <w:rPr>
          <w:rFonts w:hAnsi="宋体" w:hint="eastAsia"/>
          <w:sz w:val="24"/>
          <w:szCs w:val="24"/>
          <w:u w:val="single"/>
        </w:rPr>
        <w:t>深圳市比一比网络科技有限公司，公司地址：深圳市南山区科华路</w:t>
      </w:r>
      <w:r w:rsidR="00692CB5">
        <w:rPr>
          <w:rFonts w:hAnsi="宋体" w:hint="eastAsia"/>
          <w:sz w:val="24"/>
          <w:szCs w:val="24"/>
          <w:u w:val="single"/>
        </w:rPr>
        <w:t>讯美科技广场1栋306</w:t>
      </w:r>
      <w:r>
        <w:rPr>
          <w:rFonts w:hAnsi="宋体" w:hint="eastAsia"/>
          <w:sz w:val="24"/>
          <w:szCs w:val="24"/>
          <w:u w:val="single"/>
        </w:rPr>
        <w:t xml:space="preserve">  </w:t>
      </w:r>
      <w:r>
        <w:rPr>
          <w:rFonts w:hAnsi="宋体" w:hint="eastAsia"/>
          <w:sz w:val="24"/>
          <w:szCs w:val="24"/>
        </w:rPr>
        <w:t>正式</w:t>
      </w:r>
      <w:r>
        <w:rPr>
          <w:rFonts w:hAnsi="宋体" w:hint="eastAsia"/>
          <w:bCs/>
          <w:iCs/>
          <w:sz w:val="24"/>
          <w:szCs w:val="24"/>
        </w:rPr>
        <w:t>应答，并提交下述应答文件</w:t>
      </w:r>
      <w:r>
        <w:rPr>
          <w:rFonts w:hAnsi="宋体" w:hint="eastAsia"/>
          <w:bCs/>
          <w:iCs/>
          <w:sz w:val="24"/>
          <w:szCs w:val="24"/>
          <w:u w:val="single"/>
        </w:rPr>
        <w:t>壹</w:t>
      </w:r>
      <w:r>
        <w:rPr>
          <w:rFonts w:hAnsi="宋体" w:hint="eastAsia"/>
          <w:bCs/>
          <w:iCs/>
          <w:sz w:val="24"/>
          <w:szCs w:val="24"/>
        </w:rPr>
        <w:t>式</w:t>
      </w:r>
      <w:r>
        <w:rPr>
          <w:rFonts w:hAnsi="宋体" w:hint="eastAsia"/>
          <w:bCs/>
          <w:iCs/>
          <w:sz w:val="24"/>
          <w:szCs w:val="24"/>
          <w:u w:val="single"/>
        </w:rPr>
        <w:t>贰</w:t>
      </w:r>
      <w:r>
        <w:rPr>
          <w:rFonts w:hAnsi="宋体" w:hint="eastAsia"/>
          <w:bCs/>
          <w:iCs/>
          <w:sz w:val="24"/>
          <w:szCs w:val="24"/>
        </w:rPr>
        <w:t>份（正本</w:t>
      </w:r>
      <w:r>
        <w:rPr>
          <w:rFonts w:hAnsi="宋体" w:hint="eastAsia"/>
          <w:bCs/>
          <w:iCs/>
          <w:sz w:val="24"/>
          <w:szCs w:val="24"/>
          <w:u w:val="single"/>
        </w:rPr>
        <w:t xml:space="preserve"> 壹 </w:t>
      </w:r>
      <w:r>
        <w:rPr>
          <w:rFonts w:hAnsi="宋体" w:hint="eastAsia"/>
          <w:bCs/>
          <w:iCs/>
          <w:sz w:val="24"/>
          <w:szCs w:val="24"/>
        </w:rPr>
        <w:t>份，副本</w:t>
      </w:r>
      <w:r>
        <w:rPr>
          <w:rFonts w:hAnsi="宋体" w:hint="eastAsia"/>
          <w:bCs/>
          <w:iCs/>
          <w:sz w:val="24"/>
          <w:szCs w:val="24"/>
          <w:u w:val="single"/>
        </w:rPr>
        <w:t>壹</w:t>
      </w:r>
      <w:r>
        <w:rPr>
          <w:rFonts w:hAnsi="宋体" w:hint="eastAsia"/>
          <w:bCs/>
          <w:iCs/>
          <w:sz w:val="24"/>
          <w:szCs w:val="24"/>
        </w:rPr>
        <w:t>份）以及</w:t>
      </w:r>
      <w:r>
        <w:rPr>
          <w:rFonts w:hAnsi="宋体" w:hint="eastAsia"/>
          <w:bCs/>
          <w:iCs/>
          <w:sz w:val="24"/>
          <w:szCs w:val="24"/>
          <w:u w:val="single"/>
        </w:rPr>
        <w:t>壹</w:t>
      </w:r>
      <w:r>
        <w:rPr>
          <w:rFonts w:hAnsi="宋体" w:hint="eastAsia"/>
          <w:bCs/>
          <w:iCs/>
          <w:sz w:val="24"/>
          <w:szCs w:val="24"/>
        </w:rPr>
        <w:t>份应答文件电子版。</w:t>
      </w:r>
    </w:p>
    <w:p w:rsidR="00641470" w:rsidRDefault="00FC4DAD">
      <w:pPr>
        <w:spacing w:line="360" w:lineRule="auto"/>
        <w:ind w:firstLine="480"/>
        <w:rPr>
          <w:rFonts w:ascii="宋体" w:hAnsi="宋体"/>
          <w:sz w:val="24"/>
        </w:rPr>
      </w:pPr>
      <w:r>
        <w:rPr>
          <w:rFonts w:ascii="宋体" w:hAnsi="宋体" w:hint="eastAsia"/>
          <w:sz w:val="24"/>
        </w:rPr>
        <w:t>本公司同意并声明：</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我方愿意遵守上述采购谈判邀请文件中的各项规定，提供符合采购谈判邀请文件要求的产品或服务。</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我方将按照采购谈判邀请文件的规定履行相应责任和义务。我方完全理解贵方不一定要接受最低报价或收到的任何应答方案。</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我方已详细审查贵方提供的与本次采购有关的所有文书。我方已完全理解采购谈判邀请文件并同意放弃提出对采购谈判邀请文件误解的权利。</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我方保证所提供的应答文件、资格证明文件的内容、所作声明及回答一切问题的真实性、准确性、完整性和合法性。</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我方同意从规定的应答日期起遵循本应答文件。如果我方的应答文件被接受，则直致合同生效为止，本应答文件始终有效。</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一旦我方被选中，我方将在贵方要求的时间期限内与贵方签订书面合同。我方充分理解贵方在授予合同时，有权根据实际情况对报价方案所列明的设备、开发、服务予以增加或减少。</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我方承担随时接受中选并不拒绝和贵方签订合同的责任，如违反此条，我方</w:t>
      </w:r>
      <w:r>
        <w:rPr>
          <w:rFonts w:ascii="宋体" w:hAnsi="宋体" w:hint="eastAsia"/>
          <w:sz w:val="24"/>
        </w:rPr>
        <w:lastRenderedPageBreak/>
        <w:t>愿意按报价总金额的10%向贵方支付赔偿金。</w:t>
      </w:r>
    </w:p>
    <w:p w:rsidR="00641470" w:rsidRDefault="00FC4DAD">
      <w:pPr>
        <w:numPr>
          <w:ilvl w:val="0"/>
          <w:numId w:val="3"/>
        </w:numPr>
        <w:tabs>
          <w:tab w:val="left" w:pos="540"/>
        </w:tabs>
        <w:spacing w:beforeLines="100" w:before="312" w:line="360" w:lineRule="auto"/>
        <w:ind w:left="540" w:hangingChars="225" w:hanging="540"/>
        <w:rPr>
          <w:rFonts w:ascii="宋体" w:hAnsi="宋体"/>
          <w:sz w:val="24"/>
        </w:rPr>
      </w:pPr>
      <w:r>
        <w:rPr>
          <w:rFonts w:ascii="宋体" w:hAnsi="宋体" w:hint="eastAsia"/>
          <w:sz w:val="24"/>
        </w:rPr>
        <w:t>我方同意向贵方提供贵方可能要求的与应答有关的任何证据或资料。不论中选与否，我方都不要求贵方退还应答文件。</w:t>
      </w:r>
    </w:p>
    <w:p w:rsidR="00641470" w:rsidRDefault="00FC4DAD">
      <w:pPr>
        <w:tabs>
          <w:tab w:val="left" w:pos="540"/>
        </w:tabs>
        <w:spacing w:beforeLines="100" w:before="312" w:line="360" w:lineRule="auto"/>
        <w:rPr>
          <w:rFonts w:ascii="宋体" w:hAnsi="宋体"/>
          <w:sz w:val="24"/>
        </w:rPr>
      </w:pPr>
      <w:r>
        <w:rPr>
          <w:rFonts w:ascii="宋体" w:hAnsi="宋体" w:hint="eastAsia"/>
          <w:sz w:val="24"/>
        </w:rPr>
        <w:t>9、 我方同意自行承担本次应答我方所发生的一切费用。</w:t>
      </w:r>
    </w:p>
    <w:p w:rsidR="00641470" w:rsidRDefault="00FC4DAD">
      <w:pPr>
        <w:tabs>
          <w:tab w:val="left" w:pos="540"/>
        </w:tabs>
        <w:spacing w:beforeLines="100" w:before="312" w:line="360" w:lineRule="auto"/>
        <w:rPr>
          <w:rFonts w:ascii="宋体" w:hAnsi="宋体"/>
          <w:sz w:val="24"/>
        </w:rPr>
      </w:pPr>
      <w:r>
        <w:rPr>
          <w:rFonts w:ascii="宋体" w:hAnsi="宋体" w:hint="eastAsia"/>
          <w:sz w:val="24"/>
        </w:rPr>
        <w:t>10、 我方承诺：从接到采购谈判邀请文件之日起，对从采购活动中获得的贵方相关资料承担保密责任。</w:t>
      </w: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641470">
      <w:pPr>
        <w:spacing w:line="360" w:lineRule="auto"/>
        <w:ind w:left="1" w:firstLineChars="1724" w:firstLine="4138"/>
        <w:rPr>
          <w:rFonts w:ascii="宋体" w:hAnsi="宋体"/>
          <w:sz w:val="24"/>
        </w:rPr>
      </w:pPr>
    </w:p>
    <w:p w:rsidR="00641470" w:rsidRDefault="00FC4DAD">
      <w:pPr>
        <w:spacing w:line="480" w:lineRule="auto"/>
        <w:ind w:left="1" w:firstLineChars="224" w:firstLine="538"/>
        <w:rPr>
          <w:rFonts w:ascii="宋体" w:hAnsi="宋体"/>
          <w:sz w:val="24"/>
        </w:rPr>
      </w:pPr>
      <w:r>
        <w:rPr>
          <w:rFonts w:ascii="宋体" w:hAnsi="宋体" w:hint="eastAsia"/>
          <w:sz w:val="24"/>
        </w:rPr>
        <w:t>全权代表签字：</w:t>
      </w:r>
    </w:p>
    <w:p w:rsidR="00641470" w:rsidRDefault="00FC4DAD">
      <w:pPr>
        <w:spacing w:line="480" w:lineRule="auto"/>
        <w:ind w:firstLineChars="224" w:firstLine="538"/>
        <w:rPr>
          <w:rFonts w:ascii="宋体" w:hAnsi="宋体"/>
          <w:sz w:val="24"/>
        </w:rPr>
      </w:pPr>
      <w:r>
        <w:rPr>
          <w:rFonts w:ascii="宋体" w:hAnsi="宋体" w:hint="eastAsia"/>
          <w:sz w:val="24"/>
        </w:rPr>
        <w:t xml:space="preserve">代表职务：    </w:t>
      </w:r>
    </w:p>
    <w:p w:rsidR="00641470" w:rsidRDefault="00FC4DAD">
      <w:pPr>
        <w:spacing w:line="480" w:lineRule="auto"/>
        <w:ind w:firstLineChars="224" w:firstLine="538"/>
        <w:rPr>
          <w:rFonts w:ascii="宋体" w:hAnsi="宋体"/>
          <w:sz w:val="24"/>
        </w:rPr>
      </w:pPr>
      <w:r>
        <w:rPr>
          <w:rFonts w:ascii="宋体" w:hAnsi="宋体" w:hint="eastAsia"/>
          <w:sz w:val="24"/>
        </w:rPr>
        <w:t>应答方名称（公章）：</w:t>
      </w:r>
    </w:p>
    <w:p w:rsidR="00641470" w:rsidRDefault="00FC4DAD">
      <w:pPr>
        <w:spacing w:line="480" w:lineRule="auto"/>
        <w:ind w:left="1" w:firstLineChars="224" w:firstLine="538"/>
        <w:rPr>
          <w:rFonts w:ascii="宋体" w:hAnsi="宋体"/>
          <w:sz w:val="24"/>
        </w:rPr>
      </w:pPr>
      <w:r>
        <w:rPr>
          <w:rFonts w:ascii="宋体" w:hAnsi="宋体" w:hint="eastAsia"/>
          <w:sz w:val="24"/>
        </w:rPr>
        <w:t xml:space="preserve">日期：年月日 </w:t>
      </w: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360" w:lineRule="auto"/>
        <w:rPr>
          <w:rFonts w:ascii="宋体" w:hAnsi="宋体"/>
          <w:sz w:val="24"/>
        </w:rPr>
      </w:pPr>
    </w:p>
    <w:p w:rsidR="00641470" w:rsidRDefault="00641470">
      <w:pPr>
        <w:spacing w:line="500" w:lineRule="exact"/>
        <w:jc w:val="center"/>
        <w:rPr>
          <w:rFonts w:ascii="宋体" w:hAnsi="宋体"/>
          <w:b/>
          <w:bCs/>
          <w:sz w:val="32"/>
          <w:szCs w:val="32"/>
        </w:rPr>
        <w:sectPr w:rsidR="00641470">
          <w:headerReference w:type="even" r:id="rId16"/>
          <w:headerReference w:type="default" r:id="rId17"/>
          <w:footerReference w:type="default" r:id="rId18"/>
          <w:headerReference w:type="first" r:id="rId19"/>
          <w:pgSz w:w="11906" w:h="16838"/>
          <w:pgMar w:top="1440" w:right="1800" w:bottom="1440" w:left="1800" w:header="851" w:footer="992" w:gutter="0"/>
          <w:cols w:space="425"/>
          <w:docGrid w:type="lines" w:linePitch="312"/>
        </w:sectPr>
      </w:pPr>
    </w:p>
    <w:p w:rsidR="00641470" w:rsidRDefault="00FC4DAD">
      <w:pPr>
        <w:spacing w:line="500" w:lineRule="exact"/>
        <w:rPr>
          <w:rFonts w:ascii="Arial" w:eastAsia="仿宋_GB2312" w:hAnsi="Arial" w:cs="Arial"/>
          <w:sz w:val="24"/>
        </w:rPr>
      </w:pPr>
      <w:r>
        <w:rPr>
          <w:rFonts w:ascii="Arial" w:eastAsia="仿宋_GB2312" w:hAnsi="Arial" w:cs="Arial" w:hint="eastAsia"/>
          <w:sz w:val="24"/>
        </w:rPr>
        <w:lastRenderedPageBreak/>
        <w:t>附件</w:t>
      </w:r>
      <w:r>
        <w:rPr>
          <w:rFonts w:ascii="Arial" w:eastAsia="仿宋_GB2312" w:hAnsi="Arial" w:cs="Arial" w:hint="eastAsia"/>
          <w:sz w:val="24"/>
        </w:rPr>
        <w:t xml:space="preserve">3 </w:t>
      </w:r>
    </w:p>
    <w:p w:rsidR="00641470" w:rsidRDefault="00FC4DAD">
      <w:pPr>
        <w:pStyle w:val="1"/>
        <w:ind w:left="205" w:firstLine="15"/>
        <w:jc w:val="center"/>
        <w:rPr>
          <w:rFonts w:asciiTheme="majorEastAsia" w:eastAsiaTheme="majorEastAsia" w:hAnsiTheme="majorEastAsia" w:cstheme="majorEastAsia"/>
          <w:kern w:val="2"/>
        </w:rPr>
      </w:pPr>
      <w:bookmarkStart w:id="7" w:name="_Toc8686"/>
      <w:r>
        <w:rPr>
          <w:rFonts w:asciiTheme="majorEastAsia" w:eastAsiaTheme="majorEastAsia" w:hAnsiTheme="majorEastAsia" w:cstheme="majorEastAsia" w:hint="eastAsia"/>
          <w:kern w:val="2"/>
        </w:rPr>
        <w:t>法定代表人授权委托书</w:t>
      </w:r>
      <w:bookmarkEnd w:id="7"/>
    </w:p>
    <w:p w:rsidR="00641470" w:rsidRDefault="00641470">
      <w:pPr>
        <w:spacing w:line="500" w:lineRule="exact"/>
        <w:rPr>
          <w:rFonts w:ascii="Verdana" w:eastAsia="仿宋_GB2312" w:hAnsi="Verdana" w:cs="Arial"/>
          <w:sz w:val="24"/>
        </w:rPr>
      </w:pPr>
    </w:p>
    <w:p w:rsidR="00641470" w:rsidRDefault="00FC4DAD">
      <w:pPr>
        <w:pStyle w:val="a8"/>
        <w:snapToGrid w:val="0"/>
        <w:spacing w:line="500" w:lineRule="exact"/>
        <w:ind w:firstLineChars="200" w:firstLine="480"/>
        <w:rPr>
          <w:rStyle w:val="af3"/>
          <w:rFonts w:ascii="Verdana" w:eastAsia="仿宋_GB2312" w:hAnsi="Verdana" w:cs="Arial"/>
          <w:b w:val="0"/>
          <w:color w:val="000000"/>
          <w:sz w:val="24"/>
        </w:rPr>
      </w:pP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本授权委托书声明：我</w:t>
      </w:r>
      <w:r>
        <w:rPr>
          <w:rStyle w:val="af3"/>
          <w:rFonts w:ascii="Verdana" w:eastAsia="仿宋_GB2312" w:hAnsi="Verdana" w:cs="Arial" w:hint="eastAsia"/>
          <w:b w:val="0"/>
          <w:color w:val="000000"/>
          <w:sz w:val="24"/>
          <w:szCs w:val="22"/>
          <w:u w:val="single"/>
        </w:rPr>
        <w:t>杜卫红</w:t>
      </w:r>
      <w:r>
        <w:rPr>
          <w:rStyle w:val="af3"/>
          <w:rFonts w:ascii="Verdana" w:eastAsia="仿宋_GB2312" w:hAnsi="Verdana" w:cs="Arial"/>
          <w:b w:val="0"/>
          <w:color w:val="000000"/>
          <w:sz w:val="24"/>
        </w:rPr>
        <w:t>（姓名），是按照</w:t>
      </w:r>
      <w:r>
        <w:rPr>
          <w:rStyle w:val="af3"/>
          <w:rFonts w:ascii="Verdana" w:eastAsia="仿宋_GB2312" w:hAnsi="Verdana" w:cs="Arial"/>
          <w:b w:val="0"/>
          <w:color w:val="000000"/>
          <w:sz w:val="24"/>
          <w:u w:val="single"/>
        </w:rPr>
        <w:t xml:space="preserve"> </w:t>
      </w:r>
      <w:r>
        <w:rPr>
          <w:rStyle w:val="af3"/>
          <w:rFonts w:ascii="Verdana" w:eastAsia="仿宋_GB2312" w:hAnsi="Verdana" w:cs="Arial"/>
          <w:b w:val="0"/>
          <w:color w:val="000000"/>
          <w:sz w:val="24"/>
          <w:u w:val="single"/>
        </w:rPr>
        <w:t>中华人民共和国</w:t>
      </w:r>
      <w:r>
        <w:rPr>
          <w:rStyle w:val="af3"/>
          <w:rFonts w:ascii="Verdana" w:eastAsia="仿宋_GB2312" w:hAnsi="Verdana" w:cs="Arial"/>
          <w:b w:val="0"/>
          <w:color w:val="000000"/>
          <w:sz w:val="24"/>
          <w:u w:val="single"/>
        </w:rPr>
        <w:t xml:space="preserve"> </w:t>
      </w:r>
      <w:r>
        <w:rPr>
          <w:rStyle w:val="af3"/>
          <w:rFonts w:ascii="Verdana" w:eastAsia="仿宋_GB2312" w:hAnsi="Verdana" w:cs="Arial"/>
          <w:b w:val="0"/>
          <w:color w:val="000000"/>
          <w:sz w:val="24"/>
        </w:rPr>
        <w:t>（国家名称）法律组建并存在的</w:t>
      </w:r>
      <w:r>
        <w:rPr>
          <w:rStyle w:val="af3"/>
          <w:rFonts w:ascii="Verdana" w:eastAsia="仿宋_GB2312" w:hAnsi="Verdana" w:cs="Arial" w:hint="eastAsia"/>
          <w:b w:val="0"/>
          <w:color w:val="000000"/>
          <w:sz w:val="24"/>
          <w:u w:val="single"/>
        </w:rPr>
        <w:t>深圳市比一比网络科技有限公司</w:t>
      </w:r>
      <w:r>
        <w:rPr>
          <w:rStyle w:val="af3"/>
          <w:rFonts w:ascii="Verdana" w:eastAsia="仿宋_GB2312" w:hAnsi="Verdana" w:cs="Arial"/>
          <w:b w:val="0"/>
          <w:color w:val="000000"/>
          <w:sz w:val="24"/>
        </w:rPr>
        <w:t>（</w:t>
      </w:r>
      <w:r>
        <w:rPr>
          <w:rStyle w:val="af3"/>
          <w:rFonts w:ascii="Verdana" w:eastAsia="仿宋_GB2312" w:hAnsi="Verdana" w:cs="Arial" w:hint="eastAsia"/>
          <w:b w:val="0"/>
          <w:color w:val="000000"/>
          <w:sz w:val="24"/>
        </w:rPr>
        <w:t>应答供应商</w:t>
      </w:r>
      <w:r>
        <w:rPr>
          <w:rStyle w:val="af3"/>
          <w:rFonts w:ascii="Verdana" w:eastAsia="仿宋_GB2312" w:hAnsi="Verdana" w:cs="Arial"/>
          <w:b w:val="0"/>
          <w:color w:val="000000"/>
          <w:sz w:val="24"/>
        </w:rPr>
        <w:t>公司名称）的法定代表人，公司地址是</w:t>
      </w:r>
      <w:r>
        <w:rPr>
          <w:rStyle w:val="af3"/>
          <w:rFonts w:ascii="Verdana" w:eastAsia="仿宋_GB2312" w:hAnsi="Verdana" w:cs="Arial" w:hint="eastAsia"/>
          <w:b w:val="0"/>
          <w:color w:val="000000"/>
          <w:sz w:val="24"/>
          <w:u w:val="single"/>
        </w:rPr>
        <w:t>深圳市南山区粤海街道高新技术园中区科苑大道讯美科技广场</w:t>
      </w:r>
      <w:r>
        <w:rPr>
          <w:rStyle w:val="af3"/>
          <w:rFonts w:ascii="Verdana" w:eastAsia="仿宋_GB2312" w:hAnsi="Verdana" w:cs="Arial" w:hint="eastAsia"/>
          <w:b w:val="0"/>
          <w:color w:val="000000"/>
          <w:sz w:val="24"/>
          <w:u w:val="single"/>
        </w:rPr>
        <w:t>1</w:t>
      </w:r>
      <w:r>
        <w:rPr>
          <w:rStyle w:val="af3"/>
          <w:rFonts w:ascii="Verdana" w:eastAsia="仿宋_GB2312" w:hAnsi="Verdana" w:cs="Arial" w:hint="eastAsia"/>
          <w:b w:val="0"/>
          <w:color w:val="000000"/>
          <w:sz w:val="24"/>
          <w:u w:val="single"/>
        </w:rPr>
        <w:t>栋</w:t>
      </w:r>
      <w:r>
        <w:rPr>
          <w:rStyle w:val="af3"/>
          <w:rFonts w:ascii="Verdana" w:eastAsia="仿宋_GB2312" w:hAnsi="Verdana" w:cs="Arial" w:hint="eastAsia"/>
          <w:b w:val="0"/>
          <w:color w:val="000000"/>
          <w:sz w:val="24"/>
          <w:u w:val="single"/>
        </w:rPr>
        <w:t>3</w:t>
      </w:r>
      <w:r>
        <w:rPr>
          <w:rStyle w:val="af3"/>
          <w:rFonts w:ascii="Verdana" w:eastAsia="仿宋_GB2312" w:hAnsi="Verdana" w:cs="Arial" w:hint="eastAsia"/>
          <w:b w:val="0"/>
          <w:color w:val="000000"/>
          <w:sz w:val="24"/>
          <w:u w:val="single"/>
        </w:rPr>
        <w:t>楼</w:t>
      </w:r>
      <w:r>
        <w:rPr>
          <w:rStyle w:val="af3"/>
          <w:rFonts w:ascii="Verdana" w:eastAsia="仿宋_GB2312" w:hAnsi="Verdana" w:cs="Arial" w:hint="eastAsia"/>
          <w:b w:val="0"/>
          <w:color w:val="000000"/>
          <w:sz w:val="24"/>
          <w:u w:val="single"/>
        </w:rPr>
        <w:t>306</w:t>
      </w:r>
      <w:r>
        <w:rPr>
          <w:rStyle w:val="af3"/>
          <w:rFonts w:ascii="Verdana" w:eastAsia="仿宋_GB2312" w:hAnsi="Verdana" w:cs="Arial"/>
          <w:b w:val="0"/>
          <w:color w:val="000000"/>
          <w:sz w:val="24"/>
        </w:rPr>
        <w:t>（注册地址），现授权委托</w:t>
      </w:r>
      <w:r>
        <w:rPr>
          <w:rStyle w:val="af3"/>
          <w:rFonts w:ascii="Verdana" w:eastAsia="仿宋_GB2312" w:hAnsi="Verdana" w:cs="Arial" w:hint="eastAsia"/>
          <w:b w:val="0"/>
          <w:color w:val="000000"/>
          <w:sz w:val="24"/>
          <w:szCs w:val="22"/>
          <w:u w:val="single"/>
        </w:rPr>
        <w:t>李子晋</w:t>
      </w:r>
      <w:r>
        <w:rPr>
          <w:rStyle w:val="af3"/>
          <w:rFonts w:ascii="Verdana" w:eastAsia="仿宋_GB2312" w:hAnsi="Verdana" w:cs="Arial"/>
          <w:b w:val="0"/>
          <w:color w:val="000000"/>
          <w:sz w:val="24"/>
        </w:rPr>
        <w:t>（姓名）</w:t>
      </w:r>
      <w:r>
        <w:rPr>
          <w:rStyle w:val="af3"/>
          <w:rFonts w:ascii="Verdana" w:eastAsia="仿宋_GB2312" w:hAnsi="Verdana" w:cs="Arial" w:hint="eastAsia"/>
          <w:b w:val="0"/>
          <w:color w:val="000000"/>
          <w:sz w:val="24"/>
          <w:u w:val="single"/>
        </w:rPr>
        <w:t>营销总监</w:t>
      </w:r>
      <w:r>
        <w:rPr>
          <w:rStyle w:val="af3"/>
          <w:rFonts w:ascii="Verdana" w:eastAsia="仿宋_GB2312" w:hAnsi="Verdana" w:cs="Arial"/>
          <w:b w:val="0"/>
          <w:color w:val="000000"/>
          <w:sz w:val="24"/>
        </w:rPr>
        <w:t>（职务）为本公司合法代理人，以本公司的名义处理</w:t>
      </w:r>
      <w:r>
        <w:rPr>
          <w:rFonts w:ascii="仿宋_GB2312" w:eastAsia="仿宋_GB2312" w:hAnsi="宋体" w:hint="eastAsia"/>
          <w:b/>
          <w:iCs/>
          <w:szCs w:val="28"/>
          <w:u w:val="single"/>
        </w:rPr>
        <w:t>云架构升级扫清外围子项目底层数据平台升级之网络数据采集平台建设</w:t>
      </w:r>
      <w:r>
        <w:rPr>
          <w:rStyle w:val="af3"/>
          <w:rFonts w:ascii="Verdana" w:eastAsia="仿宋_GB2312" w:hAnsi="Verdana" w:cs="Arial"/>
          <w:b w:val="0"/>
          <w:color w:val="000000"/>
          <w:sz w:val="24"/>
        </w:rPr>
        <w:t>（项目编号：</w:t>
      </w:r>
      <w:r>
        <w:rPr>
          <w:rFonts w:ascii="仿宋_GB2312" w:eastAsia="仿宋_GB2312" w:hAnsi="宋体" w:hint="eastAsia"/>
          <w:b/>
          <w:iCs/>
          <w:szCs w:val="28"/>
          <w:u w:val="single"/>
        </w:rPr>
        <w:t>GLB2018055</w:t>
      </w:r>
      <w:r>
        <w:rPr>
          <w:rStyle w:val="af3"/>
          <w:rFonts w:ascii="Verdana" w:eastAsia="仿宋_GB2312" w:hAnsi="Verdana" w:cs="Arial"/>
          <w:b w:val="0"/>
          <w:color w:val="000000"/>
          <w:sz w:val="24"/>
        </w:rPr>
        <w:t>）有关的事务。</w:t>
      </w:r>
    </w:p>
    <w:p w:rsidR="00641470" w:rsidRDefault="00FC4DAD">
      <w:pPr>
        <w:spacing w:line="500" w:lineRule="exact"/>
        <w:ind w:firstLineChars="200" w:firstLine="480"/>
        <w:rPr>
          <w:rStyle w:val="af3"/>
          <w:rFonts w:ascii="Verdana" w:eastAsia="仿宋_GB2312" w:hAnsi="Verdana" w:cs="Arial"/>
          <w:b w:val="0"/>
          <w:color w:val="000000"/>
          <w:sz w:val="24"/>
        </w:rPr>
      </w:pPr>
      <w:r>
        <w:rPr>
          <w:rStyle w:val="af3"/>
          <w:rFonts w:ascii="Verdana" w:eastAsia="仿宋_GB2312" w:hAnsi="Verdana" w:cs="Arial"/>
          <w:b w:val="0"/>
          <w:color w:val="000000"/>
          <w:sz w:val="24"/>
        </w:rPr>
        <w:t>委托代理人在递交</w:t>
      </w:r>
      <w:r>
        <w:rPr>
          <w:rStyle w:val="af3"/>
          <w:rFonts w:ascii="Verdana" w:eastAsia="仿宋_GB2312" w:hAnsi="Verdana" w:cs="Arial" w:hint="eastAsia"/>
          <w:b w:val="0"/>
          <w:color w:val="000000"/>
          <w:sz w:val="24"/>
        </w:rPr>
        <w:t>应答</w:t>
      </w:r>
      <w:r>
        <w:rPr>
          <w:rStyle w:val="af3"/>
          <w:rFonts w:ascii="Verdana" w:eastAsia="仿宋_GB2312" w:hAnsi="Verdana" w:cs="Arial"/>
          <w:b w:val="0"/>
          <w:color w:val="000000"/>
          <w:sz w:val="24"/>
        </w:rPr>
        <w:t>文件、谈判、签订合同等过程中所签署的一切文件和处理与之有关的一切事务，本人及本公司均予以承认。该委托代理人在办理相关事宜时无转委托权。</w:t>
      </w:r>
    </w:p>
    <w:p w:rsidR="00641470" w:rsidRDefault="00641470">
      <w:pPr>
        <w:spacing w:line="500" w:lineRule="exact"/>
        <w:rPr>
          <w:rStyle w:val="af3"/>
          <w:rFonts w:ascii="Verdana" w:eastAsia="仿宋_GB2312" w:hAnsi="Verdana" w:cs="Arial"/>
          <w:b w:val="0"/>
          <w:color w:val="000000"/>
          <w:sz w:val="24"/>
        </w:rPr>
      </w:pPr>
    </w:p>
    <w:p w:rsidR="00641470" w:rsidRDefault="00FC4DAD">
      <w:pPr>
        <w:spacing w:line="500" w:lineRule="exact"/>
        <w:ind w:firstLineChars="200" w:firstLine="480"/>
        <w:rPr>
          <w:rStyle w:val="af3"/>
          <w:rFonts w:ascii="Verdana" w:eastAsia="仿宋_GB2312" w:hAnsi="Verdana" w:cs="Arial"/>
          <w:b w:val="0"/>
          <w:color w:val="000000"/>
          <w:sz w:val="24"/>
        </w:rPr>
      </w:pPr>
      <w:r>
        <w:rPr>
          <w:rStyle w:val="af3"/>
          <w:rFonts w:ascii="Verdana" w:eastAsia="仿宋_GB2312" w:hAnsi="Verdana" w:cs="Arial"/>
          <w:b w:val="0"/>
          <w:color w:val="000000"/>
          <w:sz w:val="24"/>
        </w:rPr>
        <w:t>委托代理人：</w:t>
      </w:r>
      <w:r>
        <w:rPr>
          <w:rStyle w:val="af3"/>
          <w:rFonts w:ascii="Verdana" w:eastAsia="仿宋_GB2312" w:hAnsi="Verdana" w:cs="Arial" w:hint="eastAsia"/>
          <w:b w:val="0"/>
          <w:color w:val="000000"/>
          <w:sz w:val="24"/>
        </w:rPr>
        <w:t>李子晋</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性别：</w:t>
      </w:r>
      <w:r>
        <w:rPr>
          <w:rStyle w:val="af3"/>
          <w:rFonts w:ascii="Verdana" w:eastAsia="仿宋_GB2312" w:hAnsi="Verdana" w:cs="Arial" w:hint="eastAsia"/>
          <w:b w:val="0"/>
          <w:color w:val="000000"/>
          <w:sz w:val="24"/>
        </w:rPr>
        <w:t>男</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职务：</w:t>
      </w:r>
      <w:r>
        <w:rPr>
          <w:rStyle w:val="af3"/>
          <w:rFonts w:ascii="Verdana" w:eastAsia="仿宋_GB2312" w:hAnsi="Verdana" w:cs="Arial" w:hint="eastAsia"/>
          <w:b w:val="0"/>
          <w:color w:val="000000"/>
          <w:sz w:val="24"/>
        </w:rPr>
        <w:t>营销总监</w:t>
      </w:r>
    </w:p>
    <w:p w:rsidR="00641470" w:rsidRDefault="00FC4DAD">
      <w:pPr>
        <w:spacing w:line="500" w:lineRule="exact"/>
        <w:ind w:firstLineChars="200" w:firstLine="480"/>
        <w:rPr>
          <w:rStyle w:val="af3"/>
          <w:rFonts w:ascii="Verdana" w:eastAsia="仿宋_GB2312" w:hAnsi="Verdana" w:cs="Arial"/>
          <w:b w:val="0"/>
          <w:color w:val="000000"/>
          <w:sz w:val="24"/>
        </w:rPr>
      </w:pPr>
      <w:r>
        <w:rPr>
          <w:rStyle w:val="af3"/>
          <w:rFonts w:ascii="Verdana" w:eastAsia="仿宋_GB2312" w:hAnsi="Verdana" w:cs="Arial"/>
          <w:b w:val="0"/>
          <w:color w:val="000000"/>
          <w:sz w:val="24"/>
        </w:rPr>
        <w:t>身份证号码：</w:t>
      </w:r>
      <w:r>
        <w:rPr>
          <w:rStyle w:val="af3"/>
          <w:rFonts w:ascii="Verdana" w:eastAsia="仿宋_GB2312" w:hAnsi="Verdana" w:cs="Arial" w:hint="eastAsia"/>
          <w:b w:val="0"/>
          <w:color w:val="000000"/>
          <w:sz w:val="24"/>
        </w:rPr>
        <w:t>36042519900325173X</w:t>
      </w:r>
    </w:p>
    <w:p w:rsidR="00641470" w:rsidRDefault="00641470">
      <w:pPr>
        <w:spacing w:line="500" w:lineRule="exact"/>
        <w:rPr>
          <w:rStyle w:val="af3"/>
          <w:rFonts w:ascii="Verdana" w:eastAsia="仿宋_GB2312" w:hAnsi="Verdana" w:cs="Arial"/>
          <w:b w:val="0"/>
          <w:color w:val="000000"/>
          <w:sz w:val="24"/>
        </w:rPr>
      </w:pPr>
    </w:p>
    <w:p w:rsidR="00641470" w:rsidRDefault="00FC4DAD">
      <w:pPr>
        <w:spacing w:line="500" w:lineRule="exact"/>
        <w:rPr>
          <w:rStyle w:val="af3"/>
          <w:rFonts w:ascii="Verdana" w:eastAsia="仿宋_GB2312" w:hAnsi="Verdana" w:cs="Arial"/>
          <w:b w:val="0"/>
          <w:color w:val="000000"/>
          <w:sz w:val="24"/>
        </w:rPr>
      </w:pPr>
      <w:r>
        <w:rPr>
          <w:rStyle w:val="af3"/>
          <w:rFonts w:ascii="Verdana" w:eastAsia="仿宋_GB2312" w:hAnsi="Verdana" w:cs="Arial" w:hint="eastAsia"/>
          <w:b w:val="0"/>
          <w:color w:val="000000"/>
          <w:sz w:val="24"/>
        </w:rPr>
        <w:t>应答供应商</w:t>
      </w:r>
      <w:r>
        <w:rPr>
          <w:rStyle w:val="af3"/>
          <w:rFonts w:ascii="Verdana" w:eastAsia="仿宋_GB2312" w:hAnsi="Verdana" w:cs="Arial"/>
          <w:b w:val="0"/>
          <w:color w:val="000000"/>
          <w:sz w:val="24"/>
        </w:rPr>
        <w:t>名称（公章）：</w:t>
      </w:r>
      <w:r>
        <w:rPr>
          <w:rStyle w:val="af3"/>
          <w:rFonts w:ascii="Verdana" w:eastAsia="仿宋_GB2312" w:hAnsi="Verdana" w:cs="Arial" w:hint="eastAsia"/>
          <w:b w:val="0"/>
          <w:color w:val="000000"/>
          <w:sz w:val="24"/>
          <w:u w:val="single"/>
        </w:rPr>
        <w:t>深圳市比一比网络科技有限公司</w:t>
      </w:r>
    </w:p>
    <w:p w:rsidR="00641470" w:rsidRDefault="00641470">
      <w:pPr>
        <w:spacing w:line="500" w:lineRule="exact"/>
        <w:rPr>
          <w:rStyle w:val="af3"/>
          <w:rFonts w:ascii="Verdana" w:eastAsia="仿宋_GB2312" w:hAnsi="Verdana" w:cs="Arial"/>
          <w:b w:val="0"/>
          <w:color w:val="000000"/>
          <w:sz w:val="24"/>
        </w:rPr>
      </w:pPr>
    </w:p>
    <w:p w:rsidR="00641470" w:rsidRDefault="00FC4DAD">
      <w:pPr>
        <w:spacing w:line="500" w:lineRule="exact"/>
        <w:rPr>
          <w:rStyle w:val="af3"/>
          <w:rFonts w:ascii="Verdana" w:eastAsia="仿宋_GB2312" w:hAnsi="Verdana" w:cs="Arial"/>
          <w:b w:val="0"/>
          <w:color w:val="000000"/>
          <w:sz w:val="24"/>
        </w:rPr>
      </w:pPr>
      <w:r>
        <w:rPr>
          <w:rStyle w:val="af3"/>
          <w:rFonts w:ascii="Verdana" w:eastAsia="仿宋_GB2312" w:hAnsi="Verdana" w:cs="Arial"/>
          <w:b w:val="0"/>
          <w:color w:val="000000"/>
          <w:sz w:val="24"/>
        </w:rPr>
        <w:t>法定代表人（签字、印章）：</w:t>
      </w:r>
    </w:p>
    <w:p w:rsidR="00641470" w:rsidRDefault="00641470">
      <w:pPr>
        <w:spacing w:line="500" w:lineRule="exact"/>
        <w:rPr>
          <w:rStyle w:val="af3"/>
          <w:rFonts w:ascii="Verdana" w:eastAsia="仿宋_GB2312" w:hAnsi="Verdana" w:cs="Arial"/>
          <w:b w:val="0"/>
          <w:color w:val="000000"/>
          <w:sz w:val="24"/>
        </w:rPr>
      </w:pPr>
    </w:p>
    <w:p w:rsidR="00641470" w:rsidRDefault="00FC4DAD">
      <w:pPr>
        <w:spacing w:line="500" w:lineRule="exact"/>
        <w:rPr>
          <w:rStyle w:val="af3"/>
          <w:rFonts w:ascii="Verdana" w:eastAsia="仿宋_GB2312" w:hAnsi="Verdana" w:cs="Arial"/>
          <w:b w:val="0"/>
          <w:color w:val="000000"/>
          <w:sz w:val="24"/>
        </w:rPr>
      </w:pPr>
      <w:r>
        <w:rPr>
          <w:rStyle w:val="af3"/>
          <w:rFonts w:ascii="Verdana" w:eastAsia="仿宋_GB2312" w:hAnsi="Verdana" w:cs="Arial"/>
          <w:b w:val="0"/>
          <w:color w:val="000000"/>
          <w:sz w:val="24"/>
        </w:rPr>
        <w:t>委托代理人（签字、印章）：</w:t>
      </w:r>
    </w:p>
    <w:p w:rsidR="00641470" w:rsidRDefault="00641470">
      <w:pPr>
        <w:spacing w:line="500" w:lineRule="exact"/>
        <w:rPr>
          <w:rStyle w:val="af3"/>
          <w:rFonts w:ascii="Verdana" w:eastAsia="仿宋_GB2312" w:hAnsi="Verdana" w:cs="Arial"/>
          <w:b w:val="0"/>
          <w:color w:val="000000"/>
          <w:sz w:val="24"/>
        </w:rPr>
      </w:pPr>
    </w:p>
    <w:p w:rsidR="00641470" w:rsidRDefault="00FC4DAD">
      <w:pPr>
        <w:spacing w:line="500" w:lineRule="exact"/>
        <w:rPr>
          <w:rStyle w:val="af3"/>
          <w:rFonts w:ascii="Verdana" w:eastAsia="仿宋_GB2312" w:hAnsi="Verdana" w:cs="Arial"/>
          <w:b w:val="0"/>
          <w:color w:val="000000"/>
          <w:sz w:val="24"/>
        </w:rPr>
      </w:pPr>
      <w:r>
        <w:rPr>
          <w:rStyle w:val="af3"/>
          <w:rFonts w:ascii="Verdana" w:eastAsia="仿宋_GB2312" w:hAnsi="Verdana" w:cs="Arial"/>
          <w:b w:val="0"/>
          <w:color w:val="000000"/>
          <w:sz w:val="24"/>
        </w:rPr>
        <w:t>日期</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年</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月</w:t>
      </w:r>
      <w:r>
        <w:rPr>
          <w:rStyle w:val="af3"/>
          <w:rFonts w:ascii="Verdana" w:eastAsia="仿宋_GB2312" w:hAnsi="Verdana" w:cs="Arial"/>
          <w:b w:val="0"/>
          <w:color w:val="000000"/>
          <w:sz w:val="24"/>
        </w:rPr>
        <w:t xml:space="preserve">    </w:t>
      </w:r>
      <w:r>
        <w:rPr>
          <w:rStyle w:val="af3"/>
          <w:rFonts w:ascii="Verdana" w:eastAsia="仿宋_GB2312" w:hAnsi="Verdana" w:cs="Arial"/>
          <w:b w:val="0"/>
          <w:color w:val="000000"/>
          <w:sz w:val="24"/>
        </w:rPr>
        <w:t>日</w:t>
      </w:r>
      <w:r>
        <w:rPr>
          <w:rStyle w:val="af3"/>
          <w:rFonts w:ascii="Verdana" w:eastAsia="仿宋_GB2312" w:hAnsi="Verdana" w:cs="Arial"/>
          <w:b w:val="0"/>
          <w:color w:val="000000"/>
          <w:sz w:val="24"/>
        </w:rPr>
        <w:t xml:space="preserve">                                                                </w:t>
      </w:r>
    </w:p>
    <w:p w:rsidR="00641470" w:rsidRDefault="00FC4DAD">
      <w:pPr>
        <w:spacing w:line="500" w:lineRule="exact"/>
        <w:rPr>
          <w:rStyle w:val="af3"/>
          <w:rFonts w:ascii="Verdana" w:eastAsia="仿宋_GB2312" w:hAnsi="Verdana" w:cs="Arial"/>
          <w:b w:val="0"/>
          <w:color w:val="000000"/>
        </w:rPr>
      </w:pPr>
      <w:r>
        <w:rPr>
          <w:rStyle w:val="af3"/>
          <w:rFonts w:ascii="Verdana" w:eastAsia="仿宋_GB2312" w:hAnsi="Verdana" w:cs="Arial"/>
          <w:b w:val="0"/>
          <w:color w:val="000000"/>
        </w:rPr>
        <w:t>注：</w:t>
      </w:r>
      <w:r>
        <w:rPr>
          <w:rStyle w:val="af3"/>
          <w:rFonts w:ascii="Verdana" w:eastAsia="仿宋_GB2312" w:hAnsi="Verdana" w:cs="Arial"/>
          <w:b w:val="0"/>
          <w:color w:val="000000"/>
        </w:rPr>
        <w:t>1</w:t>
      </w:r>
      <w:r>
        <w:rPr>
          <w:rStyle w:val="af3"/>
          <w:rFonts w:ascii="Verdana" w:eastAsia="仿宋_GB2312" w:hAnsi="Verdana" w:cs="Arial"/>
          <w:b w:val="0"/>
          <w:color w:val="000000"/>
        </w:rPr>
        <w:t>、本证明书与法定代表人、委托代理人本人身份证对照使用，且都需要加盖公章。</w:t>
      </w:r>
    </w:p>
    <w:p w:rsidR="00641470" w:rsidRDefault="00FC4DAD">
      <w:pPr>
        <w:numPr>
          <w:ilvl w:val="0"/>
          <w:numId w:val="4"/>
        </w:numPr>
        <w:spacing w:line="500" w:lineRule="exact"/>
        <w:ind w:firstLineChars="200" w:firstLine="420"/>
        <w:rPr>
          <w:rStyle w:val="af3"/>
          <w:rFonts w:ascii="Verdana" w:eastAsia="仿宋_GB2312" w:hAnsi="Verdana" w:cs="Arial"/>
          <w:b w:val="0"/>
          <w:color w:val="000000"/>
        </w:rPr>
      </w:pPr>
      <w:r>
        <w:rPr>
          <w:rStyle w:val="af3"/>
          <w:rFonts w:ascii="Verdana" w:eastAsia="仿宋_GB2312" w:hAnsi="Verdana" w:cs="Arial"/>
          <w:b w:val="0"/>
          <w:color w:val="000000"/>
        </w:rPr>
        <w:t>本委托书中委托代理人的签名笔迹或印章为确认由其签发的文件有效性的依据。</w:t>
      </w:r>
    </w:p>
    <w:p w:rsidR="00641470" w:rsidRDefault="00641470">
      <w:pPr>
        <w:spacing w:line="500" w:lineRule="exact"/>
        <w:rPr>
          <w:rStyle w:val="af3"/>
          <w:rFonts w:ascii="Verdana" w:eastAsia="仿宋_GB2312" w:hAnsi="Verdana" w:cs="Arial"/>
          <w:b w:val="0"/>
          <w:color w:val="000000"/>
        </w:rPr>
      </w:pPr>
    </w:p>
    <w:p w:rsidR="00641470" w:rsidRDefault="00641470">
      <w:pPr>
        <w:pStyle w:val="reader-word-layer"/>
        <w:spacing w:beforeAutospacing="0" w:afterLines="100" w:after="312" w:afterAutospacing="0" w:line="520" w:lineRule="exact"/>
        <w:ind w:right="641"/>
        <w:jc w:val="both"/>
      </w:pPr>
    </w:p>
    <w:p w:rsidR="00641470" w:rsidRDefault="00FC4DAD">
      <w:pPr>
        <w:pStyle w:val="reader-word-layer"/>
        <w:spacing w:beforeAutospacing="0" w:afterAutospacing="0" w:line="600" w:lineRule="exact"/>
        <w:ind w:right="641"/>
        <w:jc w:val="center"/>
        <w:rPr>
          <w:rFonts w:eastAsia="宋体"/>
          <w:color w:val="333333"/>
          <w:sz w:val="32"/>
          <w:szCs w:val="32"/>
        </w:rPr>
      </w:pPr>
      <w:r>
        <w:rPr>
          <w:rFonts w:eastAsia="宋体" w:hint="eastAsia"/>
          <w:color w:val="333333"/>
          <w:sz w:val="32"/>
          <w:szCs w:val="32"/>
        </w:rPr>
        <w:t>附件</w:t>
      </w:r>
      <w:r>
        <w:rPr>
          <w:rFonts w:eastAsia="宋体" w:hint="eastAsia"/>
          <w:sz w:val="32"/>
          <w:szCs w:val="32"/>
        </w:rPr>
        <w:t>：法定代表人身份证复印件</w:t>
      </w:r>
    </w:p>
    <w:p w:rsidR="00641470" w:rsidRDefault="00FC4DAD">
      <w:pPr>
        <w:pStyle w:val="reader-word-layer"/>
        <w:spacing w:beforeAutospacing="0" w:afterAutospacing="0" w:line="600" w:lineRule="exact"/>
        <w:ind w:right="641" w:firstLineChars="495" w:firstLine="1590"/>
        <w:rPr>
          <w:rFonts w:eastAsia="宋体"/>
          <w:b/>
          <w:color w:val="333333"/>
          <w:sz w:val="32"/>
          <w:szCs w:val="32"/>
        </w:rPr>
      </w:pPr>
      <w:r>
        <w:rPr>
          <w:rFonts w:eastAsia="宋体" w:hint="eastAsia"/>
          <w:b/>
          <w:color w:val="333333"/>
          <w:sz w:val="32"/>
          <w:szCs w:val="32"/>
          <w:u w:val="single"/>
        </w:rPr>
        <w:t xml:space="preserve">  深圳市比一比网络科技有限公司                         </w:t>
      </w:r>
    </w:p>
    <w:p w:rsidR="00641470" w:rsidRDefault="00FC4DAD">
      <w:pPr>
        <w:pStyle w:val="reader-word-layer"/>
        <w:spacing w:beforeAutospacing="0" w:afterAutospacing="0" w:line="600" w:lineRule="exact"/>
        <w:ind w:right="641"/>
        <w:jc w:val="center"/>
        <w:rPr>
          <w:rFonts w:eastAsia="宋体"/>
          <w:color w:val="333333"/>
          <w:sz w:val="32"/>
          <w:szCs w:val="32"/>
        </w:rPr>
      </w:pPr>
      <w:r>
        <w:rPr>
          <w:rFonts w:eastAsia="宋体" w:hint="eastAsia"/>
          <w:color w:val="333333"/>
          <w:sz w:val="32"/>
          <w:szCs w:val="32"/>
        </w:rPr>
        <w:t>销售/业务代表身份证复印件粘贴处（公司盖章）</w:t>
      </w:r>
    </w:p>
    <w:p w:rsidR="00641470" w:rsidRDefault="00641470"/>
    <w:p w:rsidR="00641470" w:rsidRDefault="00641470"/>
    <w:p w:rsidR="00641470" w:rsidRDefault="00FC4DAD">
      <w:r>
        <w:rPr>
          <w:rFonts w:ascii="仿宋_GB2312" w:eastAsia="仿宋_GB2312"/>
          <w:noProof/>
          <w:sz w:val="32"/>
          <w:szCs w:val="32"/>
        </w:rPr>
        <mc:AlternateContent>
          <mc:Choice Requires="wps">
            <w:drawing>
              <wp:anchor distT="0" distB="0" distL="114300" distR="114300" simplePos="0" relativeHeight="251560960" behindDoc="0" locked="0" layoutInCell="1" allowOverlap="1">
                <wp:simplePos x="0" y="0"/>
                <wp:positionH relativeFrom="column">
                  <wp:posOffset>-217170</wp:posOffset>
                </wp:positionH>
                <wp:positionV relativeFrom="paragraph">
                  <wp:posOffset>69215</wp:posOffset>
                </wp:positionV>
                <wp:extent cx="4173855" cy="2742565"/>
                <wp:effectExtent l="4445" t="4445" r="12700" b="11430"/>
                <wp:wrapNone/>
                <wp:docPr id="11" name="自选图形 2"/>
                <wp:cNvGraphicFramePr/>
                <a:graphic xmlns:a="http://schemas.openxmlformats.org/drawingml/2006/main">
                  <a:graphicData uri="http://schemas.microsoft.com/office/word/2010/wordprocessingShape">
                    <wps:wsp>
                      <wps:cNvSpPr/>
                      <wps:spPr>
                        <a:xfrm>
                          <a:off x="0" y="0"/>
                          <a:ext cx="4173855" cy="2742565"/>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xmlns:wpsCustomData="http://www.wps.cn/officeDocument/2013/wpsCustomData">
            <w:pict>
              <v:roundrect id="自选图形 2" o:spid="_x0000_s1026" o:spt="2" style="position:absolute;left:0pt;margin-left:-17.1pt;margin-top:5.45pt;height:215.95pt;width:328.65pt;z-index:251560960;mso-width-relative:page;mso-height-relative:page;" fillcolor="#FFFFFF" filled="t" stroked="t" coordsize="21600,21600" arcsize="0.166666666666667" o:gfxdata="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rNhvfaAAAACgEA&#10;AA8AAAAAAAAAAQAgAAAAIgAAAGRycy9kb3ducmV2LnhtbFBLAQIUABQAAAAIAIdO4kAg08hHGAIA&#10;ACsEAAAOAAAAAAAAAAEAIAAAACkBAABkcnMvZTJvRG9jLnhtbFBLBQYAAAAABgAGAFkBAACzBQAA&#10;AAA=&#10;">
                <v:fill on="t" opacity="0f" focussize="0,0"/>
                <v:stroke color="#000000" joinstyle="round" dashstyle="longDash"/>
                <v:imagedata o:title=""/>
                <o:lock v:ext="edit" aspectratio="f"/>
              </v:roundrect>
            </w:pict>
          </mc:Fallback>
        </mc:AlternateContent>
      </w:r>
    </w:p>
    <w:p w:rsidR="00641470" w:rsidRDefault="00FC4DAD">
      <w:pPr>
        <w:ind w:left="1058" w:hangingChars="504" w:hanging="1058"/>
      </w:pPr>
      <w:r>
        <w:rPr>
          <w:rFonts w:hint="eastAsia"/>
          <w:noProof/>
        </w:rPr>
        <w:drawing>
          <wp:inline distT="0" distB="0" distL="114300" distR="114300">
            <wp:extent cx="3801745" cy="2362200"/>
            <wp:effectExtent l="0" t="0" r="8255" b="0"/>
            <wp:docPr id="13" name="图片 13" descr="照片杜-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照片杜-正"/>
                    <pic:cNvPicPr>
                      <a:picLocks noChangeAspect="1"/>
                    </pic:cNvPicPr>
                  </pic:nvPicPr>
                  <pic:blipFill>
                    <a:blip r:embed="rId20"/>
                    <a:stretch>
                      <a:fillRect/>
                    </a:stretch>
                  </pic:blipFill>
                  <pic:spPr>
                    <a:xfrm>
                      <a:off x="0" y="0"/>
                      <a:ext cx="3801745" cy="2362200"/>
                    </a:xfrm>
                    <a:prstGeom prst="rect">
                      <a:avLst/>
                    </a:prstGeom>
                  </pic:spPr>
                </pic:pic>
              </a:graphicData>
            </a:graphic>
          </wp:inline>
        </w:drawing>
      </w:r>
    </w:p>
    <w:p w:rsidR="00641470" w:rsidRDefault="00641470"/>
    <w:p w:rsidR="00641470" w:rsidRDefault="00641470"/>
    <w:p w:rsidR="00641470" w:rsidRDefault="00641470"/>
    <w:p w:rsidR="00641470" w:rsidRDefault="00FC4DAD">
      <w:r>
        <w:rPr>
          <w:rFonts w:ascii="仿宋_GB2312" w:eastAsia="仿宋_GB2312"/>
          <w:noProof/>
          <w:sz w:val="32"/>
          <w:szCs w:val="32"/>
        </w:rPr>
        <mc:AlternateContent>
          <mc:Choice Requires="wps">
            <w:drawing>
              <wp:anchor distT="0" distB="0" distL="114300" distR="114300" simplePos="0" relativeHeight="251561984" behindDoc="0" locked="0" layoutInCell="1" allowOverlap="1">
                <wp:simplePos x="0" y="0"/>
                <wp:positionH relativeFrom="column">
                  <wp:posOffset>-158115</wp:posOffset>
                </wp:positionH>
                <wp:positionV relativeFrom="paragraph">
                  <wp:posOffset>28575</wp:posOffset>
                </wp:positionV>
                <wp:extent cx="4266565" cy="2742565"/>
                <wp:effectExtent l="4445" t="5080" r="11430" b="10795"/>
                <wp:wrapNone/>
                <wp:docPr id="17" name="自选图形 3"/>
                <wp:cNvGraphicFramePr/>
                <a:graphic xmlns:a="http://schemas.openxmlformats.org/drawingml/2006/main">
                  <a:graphicData uri="http://schemas.microsoft.com/office/word/2010/wordprocessingShape">
                    <wps:wsp>
                      <wps:cNvSpPr/>
                      <wps:spPr>
                        <a:xfrm>
                          <a:off x="0" y="0"/>
                          <a:ext cx="4266565" cy="2742565"/>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xmlns:wpsCustomData="http://www.wps.cn/officeDocument/2013/wpsCustomData">
            <w:pict>
              <v:roundrect id="自选图形 3" o:spid="_x0000_s1026" o:spt="2" style="position:absolute;left:0pt;margin-left:-12.45pt;margin-top:2.25pt;height:215.95pt;width:335.95pt;z-index:251561984;mso-width-relative:page;mso-height-relative:page;" fillcolor="#FFFFFF" filled="t" stroked="t" coordsize="21600,21600" arcsize="0.166666666666667" o:gfxdata="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mI5+NoAAAAJAQAA&#10;DwAAAAAAAAABACAAAAAiAAAAZHJzL2Rvd25yZXYueG1sUEsBAhQAFAAAAAgAh07iQAgtrpcXAgAA&#10;KwQAAA4AAAAAAAAAAQAgAAAAKQEAAGRycy9lMm9Eb2MueG1sUEsFBgAAAAAGAAYAWQEAALIFAAAA&#10;AA==&#10;">
                <v:fill on="t" opacity="0f" focussize="0,0"/>
                <v:stroke color="#000000" joinstyle="round" dashstyle="longDash"/>
                <v:imagedata o:title=""/>
                <o:lock v:ext="edit" aspectratio="f"/>
              </v:roundrect>
            </w:pict>
          </mc:Fallback>
        </mc:AlternateContent>
      </w:r>
    </w:p>
    <w:p w:rsidR="00641470" w:rsidRDefault="00FC4DAD">
      <w:r>
        <w:rPr>
          <w:rFonts w:hint="eastAsia"/>
          <w:noProof/>
        </w:rPr>
        <w:drawing>
          <wp:inline distT="0" distB="0" distL="114300" distR="114300">
            <wp:extent cx="3818255" cy="2336800"/>
            <wp:effectExtent l="0" t="0" r="10795" b="6350"/>
            <wp:docPr id="14" name="图片 14" descr="照片杜-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照片杜-反"/>
                    <pic:cNvPicPr>
                      <a:picLocks noChangeAspect="1"/>
                    </pic:cNvPicPr>
                  </pic:nvPicPr>
                  <pic:blipFill>
                    <a:blip r:embed="rId21"/>
                    <a:stretch>
                      <a:fillRect/>
                    </a:stretch>
                  </pic:blipFill>
                  <pic:spPr>
                    <a:xfrm>
                      <a:off x="0" y="0"/>
                      <a:ext cx="3818255" cy="2336800"/>
                    </a:xfrm>
                    <a:prstGeom prst="rect">
                      <a:avLst/>
                    </a:prstGeom>
                  </pic:spPr>
                </pic:pic>
              </a:graphicData>
            </a:graphic>
          </wp:inline>
        </w:drawing>
      </w:r>
    </w:p>
    <w:p w:rsidR="00641470" w:rsidRDefault="00641470"/>
    <w:p w:rsidR="00641470" w:rsidRDefault="00641470"/>
    <w:p w:rsidR="00641470" w:rsidRDefault="00641470"/>
    <w:p w:rsidR="00641470" w:rsidRDefault="00641470"/>
    <w:p w:rsidR="00641470" w:rsidRDefault="00641470"/>
    <w:p w:rsidR="00641470" w:rsidRDefault="00FC4DAD">
      <w:pPr>
        <w:pStyle w:val="reader-word-layer"/>
        <w:spacing w:beforeAutospacing="0" w:afterLines="100" w:after="312" w:afterAutospacing="0" w:line="520" w:lineRule="exact"/>
        <w:ind w:right="641"/>
        <w:jc w:val="both"/>
        <w:rPr>
          <w:rFonts w:eastAsia="宋体"/>
          <w:sz w:val="32"/>
          <w:szCs w:val="32"/>
        </w:rPr>
      </w:pPr>
      <w:r>
        <w:rPr>
          <w:rFonts w:eastAsia="宋体" w:hint="eastAsia"/>
          <w:sz w:val="32"/>
          <w:szCs w:val="32"/>
        </w:rPr>
        <w:lastRenderedPageBreak/>
        <w:t>附件：委托代理人身份证复印件</w:t>
      </w:r>
    </w:p>
    <w:p w:rsidR="00641470" w:rsidRDefault="00FC4DAD">
      <w:pPr>
        <w:pStyle w:val="reader-word-layer"/>
        <w:spacing w:beforeAutospacing="0" w:afterLines="100" w:after="312" w:afterAutospacing="0" w:line="520" w:lineRule="exact"/>
        <w:ind w:right="641"/>
        <w:jc w:val="both"/>
        <w:rPr>
          <w:rFonts w:eastAsia="宋体"/>
          <w:b/>
          <w:color w:val="333333"/>
          <w:sz w:val="32"/>
          <w:szCs w:val="32"/>
        </w:rPr>
      </w:pPr>
      <w:r>
        <w:rPr>
          <w:rFonts w:eastAsia="宋体" w:hint="eastAsia"/>
          <w:b/>
          <w:color w:val="333333"/>
          <w:sz w:val="32"/>
          <w:szCs w:val="32"/>
          <w:u w:val="single"/>
        </w:rPr>
        <w:t xml:space="preserve">  深圳市比一比网络科技有限公司                         </w:t>
      </w:r>
    </w:p>
    <w:p w:rsidR="00641470" w:rsidRDefault="00FC4DAD">
      <w:pPr>
        <w:pStyle w:val="reader-word-layer"/>
        <w:spacing w:beforeAutospacing="0" w:afterAutospacing="0" w:line="600" w:lineRule="exact"/>
        <w:ind w:right="641"/>
        <w:jc w:val="center"/>
        <w:rPr>
          <w:rFonts w:eastAsia="宋体"/>
          <w:color w:val="333333"/>
          <w:sz w:val="32"/>
          <w:szCs w:val="32"/>
        </w:rPr>
      </w:pPr>
      <w:r>
        <w:rPr>
          <w:rFonts w:eastAsia="宋体" w:hint="eastAsia"/>
          <w:color w:val="333333"/>
          <w:sz w:val="32"/>
          <w:szCs w:val="32"/>
        </w:rPr>
        <w:t>销售/业务代表身份证复印件粘贴处（公司盖章）</w:t>
      </w:r>
    </w:p>
    <w:p w:rsidR="00641470" w:rsidRDefault="00641470"/>
    <w:p w:rsidR="00641470" w:rsidRDefault="00FC4DAD">
      <w:r>
        <w:rPr>
          <w:rFonts w:ascii="仿宋_GB2312" w:eastAsia="仿宋_GB2312"/>
          <w:noProof/>
          <w:sz w:val="32"/>
          <w:szCs w:val="32"/>
        </w:rPr>
        <mc:AlternateContent>
          <mc:Choice Requires="wps">
            <w:drawing>
              <wp:anchor distT="0" distB="0" distL="114300" distR="114300" simplePos="0" relativeHeight="251558912" behindDoc="0" locked="0" layoutInCell="1" allowOverlap="1">
                <wp:simplePos x="0" y="0"/>
                <wp:positionH relativeFrom="column">
                  <wp:posOffset>-217805</wp:posOffset>
                </wp:positionH>
                <wp:positionV relativeFrom="paragraph">
                  <wp:posOffset>89535</wp:posOffset>
                </wp:positionV>
                <wp:extent cx="4239895" cy="2790190"/>
                <wp:effectExtent l="4445" t="5080" r="7620" b="8890"/>
                <wp:wrapNone/>
                <wp:docPr id="5" name="自选图形 2"/>
                <wp:cNvGraphicFramePr/>
                <a:graphic xmlns:a="http://schemas.openxmlformats.org/drawingml/2006/main">
                  <a:graphicData uri="http://schemas.microsoft.com/office/word/2010/wordprocessingShape">
                    <wps:wsp>
                      <wps:cNvSpPr/>
                      <wps:spPr>
                        <a:xfrm>
                          <a:off x="0" y="0"/>
                          <a:ext cx="4239895" cy="2790190"/>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xmlns:wpsCustomData="http://www.wps.cn/officeDocument/2013/wpsCustomData">
            <w:pict>
              <v:roundrect id="自选图形 2" o:spid="_x0000_s1026" o:spt="2" style="position:absolute;left:0pt;margin-left:-17.15pt;margin-top:7.05pt;height:219.7pt;width:333.85pt;z-index:251558912;mso-width-relative:page;mso-height-relative:page;" fillcolor="#FFFFFF" filled="t" stroked="t" coordsize="21600,21600" arcsize="0.166666666666667" o:gfxdata="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XeSJdoAAAAKAQAA&#10;DwAAAAAAAAABACAAAAAiAAAAZHJzL2Rvd25yZXYueG1sUEsBAhQAFAAAAAgAh07iQKfcm0EXAgAA&#10;KgQAAA4AAAAAAAAAAQAgAAAAKQEAAGRycy9lMm9Eb2MueG1sUEsFBgAAAAAGAAYAWQEAALIFAAAA&#10;AA==&#10;">
                <v:fill on="t" opacity="0f" focussize="0,0"/>
                <v:stroke color="#000000" joinstyle="round" dashstyle="longDash"/>
                <v:imagedata o:title=""/>
                <o:lock v:ext="edit" aspectratio="f"/>
              </v:roundrect>
            </w:pict>
          </mc:Fallback>
        </mc:AlternateContent>
      </w:r>
    </w:p>
    <w:p w:rsidR="00641470" w:rsidRDefault="00FC4DAD">
      <w:r>
        <w:rPr>
          <w:rFonts w:hint="eastAsia"/>
          <w:noProof/>
        </w:rPr>
        <w:drawing>
          <wp:inline distT="0" distB="0" distL="114300" distR="114300">
            <wp:extent cx="3761740" cy="2418080"/>
            <wp:effectExtent l="0" t="0" r="10160" b="1270"/>
            <wp:docPr id="6" name="图片 6" descr="NADO[}T9FAHAR{)MRBJ3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NADO[}T9FAHAR{)MRBJ3HAL"/>
                    <pic:cNvPicPr>
                      <a:picLocks noChangeAspect="1"/>
                    </pic:cNvPicPr>
                  </pic:nvPicPr>
                  <pic:blipFill>
                    <a:blip r:embed="rId22"/>
                    <a:stretch>
                      <a:fillRect/>
                    </a:stretch>
                  </pic:blipFill>
                  <pic:spPr>
                    <a:xfrm>
                      <a:off x="0" y="0"/>
                      <a:ext cx="3761740" cy="2418080"/>
                    </a:xfrm>
                    <a:prstGeom prst="rect">
                      <a:avLst/>
                    </a:prstGeom>
                  </pic:spPr>
                </pic:pic>
              </a:graphicData>
            </a:graphic>
          </wp:inline>
        </w:drawing>
      </w:r>
    </w:p>
    <w:p w:rsidR="00641470" w:rsidRDefault="00641470"/>
    <w:p w:rsidR="00641470" w:rsidRDefault="00641470"/>
    <w:p w:rsidR="00641470" w:rsidRDefault="00641470"/>
    <w:p w:rsidR="00641470" w:rsidRDefault="00FC4DAD">
      <w:pPr>
        <w:spacing w:line="500" w:lineRule="exact"/>
        <w:rPr>
          <w:rStyle w:val="af3"/>
          <w:rFonts w:ascii="Verdana" w:eastAsia="仿宋_GB2312" w:hAnsi="Verdana" w:cs="Arial"/>
          <w:b w:val="0"/>
          <w:color w:val="000000"/>
        </w:rPr>
      </w:pPr>
      <w:r>
        <w:rPr>
          <w:rFonts w:ascii="仿宋_GB2312" w:eastAsia="仿宋_GB2312"/>
          <w:noProof/>
          <w:sz w:val="32"/>
          <w:szCs w:val="32"/>
        </w:rPr>
        <mc:AlternateContent>
          <mc:Choice Requires="wps">
            <w:drawing>
              <wp:anchor distT="0" distB="0" distL="114300" distR="114300" simplePos="0" relativeHeight="251559936" behindDoc="0" locked="0" layoutInCell="1" allowOverlap="1">
                <wp:simplePos x="0" y="0"/>
                <wp:positionH relativeFrom="column">
                  <wp:posOffset>-269240</wp:posOffset>
                </wp:positionH>
                <wp:positionV relativeFrom="paragraph">
                  <wp:posOffset>225425</wp:posOffset>
                </wp:positionV>
                <wp:extent cx="4219575" cy="2552700"/>
                <wp:effectExtent l="4445" t="4445" r="12700" b="18415"/>
                <wp:wrapNone/>
                <wp:docPr id="10" name="自选图形 3"/>
                <wp:cNvGraphicFramePr/>
                <a:graphic xmlns:a="http://schemas.openxmlformats.org/drawingml/2006/main">
                  <a:graphicData uri="http://schemas.microsoft.com/office/word/2010/wordprocessingShape">
                    <wps:wsp>
                      <wps:cNvSpPr/>
                      <wps:spPr>
                        <a:xfrm>
                          <a:off x="0" y="0"/>
                          <a:ext cx="4219575" cy="2552700"/>
                        </a:xfrm>
                        <a:prstGeom prst="roundRect">
                          <a:avLst>
                            <a:gd name="adj" fmla="val 16667"/>
                          </a:avLst>
                        </a:prstGeom>
                        <a:solidFill>
                          <a:srgbClr val="FFFFFF">
                            <a:alpha val="0"/>
                          </a:srgbClr>
                        </a:solidFill>
                        <a:ln w="9525" cap="flat" cmpd="sng">
                          <a:solidFill>
                            <a:srgbClr val="000000"/>
                          </a:solidFill>
                          <a:prstDash val="lgDash"/>
                          <a:headEnd type="none" w="med" len="med"/>
                          <a:tailEnd type="none" w="med" len="med"/>
                        </a:ln>
                        <a:effectLst/>
                      </wps:spPr>
                      <wps:bodyPr upright="1"/>
                    </wps:wsp>
                  </a:graphicData>
                </a:graphic>
              </wp:anchor>
            </w:drawing>
          </mc:Choice>
          <mc:Fallback xmlns:wpsCustomData="http://www.wps.cn/officeDocument/2013/wpsCustomData">
            <w:pict>
              <v:roundrect id="自选图形 3" o:spid="_x0000_s1026" o:spt="2" style="position:absolute;left:0pt;margin-left:-21.2pt;margin-top:17.75pt;height:201pt;width:332.25pt;z-index:251559936;mso-width-relative:page;mso-height-relative:page;" fillcolor="#FFFFFF" filled="t" stroked="t" coordsize="21600,21600" arcsize="0.166666666666667" o:gfxdata="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eqVHnbAAAACgEA&#10;AA8AAAAAAAAAAQAgAAAAIgAAAGRycy9kb3ducmV2LnhtbFBLAQIUABQAAAAIAIdO4kD1jlqmFwIA&#10;ACsEAAAOAAAAAAAAAAEAIAAAACoBAABkcnMvZTJvRG9jLnhtbFBLBQYAAAAABgAGAFkBAACzBQAA&#10;AAA=&#10;">
                <v:fill on="t" opacity="0f" focussize="0,0"/>
                <v:stroke color="#000000" joinstyle="round" dashstyle="longDash"/>
                <v:imagedata o:title=""/>
                <o:lock v:ext="edit" aspectratio="f"/>
              </v:roundrect>
            </w:pict>
          </mc:Fallback>
        </mc:AlternateContent>
      </w:r>
    </w:p>
    <w:p w:rsidR="00641470" w:rsidRDefault="00FC4DAD">
      <w:r>
        <w:rPr>
          <w:rFonts w:hint="eastAsia"/>
          <w:noProof/>
        </w:rPr>
        <w:drawing>
          <wp:inline distT="0" distB="0" distL="114300" distR="114300">
            <wp:extent cx="3735070" cy="2297430"/>
            <wp:effectExtent l="0" t="0" r="17780" b="7620"/>
            <wp:docPr id="7" name="图片 7" descr="({)%_WV4]2YJRDYXRR201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_WV4]2YJRDYXRR201HT"/>
                    <pic:cNvPicPr>
                      <a:picLocks noChangeAspect="1"/>
                    </pic:cNvPicPr>
                  </pic:nvPicPr>
                  <pic:blipFill>
                    <a:blip r:embed="rId23"/>
                    <a:stretch>
                      <a:fillRect/>
                    </a:stretch>
                  </pic:blipFill>
                  <pic:spPr>
                    <a:xfrm>
                      <a:off x="0" y="0"/>
                      <a:ext cx="3735070" cy="2297430"/>
                    </a:xfrm>
                    <a:prstGeom prst="rect">
                      <a:avLst/>
                    </a:prstGeom>
                  </pic:spPr>
                </pic:pic>
              </a:graphicData>
            </a:graphic>
          </wp:inline>
        </w:drawing>
      </w:r>
    </w:p>
    <w:p w:rsidR="00641470" w:rsidRDefault="00641470"/>
    <w:p w:rsidR="00641470" w:rsidRDefault="00641470"/>
    <w:p w:rsidR="00641470" w:rsidRDefault="00641470"/>
    <w:p w:rsidR="00641470" w:rsidRDefault="00641470">
      <w:pPr>
        <w:spacing w:line="400" w:lineRule="exact"/>
        <w:jc w:val="center"/>
        <w:rPr>
          <w:rFonts w:ascii="宋体" w:hAnsi="宋体"/>
          <w:b/>
          <w:bCs/>
          <w:sz w:val="32"/>
          <w:szCs w:val="32"/>
        </w:rPr>
        <w:sectPr w:rsidR="00641470">
          <w:headerReference w:type="even" r:id="rId24"/>
          <w:headerReference w:type="default" r:id="rId25"/>
          <w:footerReference w:type="default" r:id="rId26"/>
          <w:headerReference w:type="first" r:id="rId27"/>
          <w:pgSz w:w="11906" w:h="16838"/>
          <w:pgMar w:top="1440" w:right="1800" w:bottom="1440" w:left="1800" w:header="851" w:footer="992" w:gutter="0"/>
          <w:cols w:space="425"/>
          <w:docGrid w:type="lines" w:linePitch="312"/>
        </w:sectPr>
      </w:pPr>
    </w:p>
    <w:p w:rsidR="00641470" w:rsidRDefault="00FC4DAD">
      <w:pPr>
        <w:spacing w:line="360" w:lineRule="auto"/>
        <w:rPr>
          <w:rFonts w:ascii="Arial" w:eastAsia="仿宋_GB2312" w:hAnsi="Arial" w:cs="Arial"/>
          <w:sz w:val="24"/>
        </w:rPr>
      </w:pPr>
      <w:r>
        <w:rPr>
          <w:rFonts w:ascii="Arial" w:eastAsia="仿宋_GB2312" w:hAnsi="Arial" w:cs="Arial" w:hint="eastAsia"/>
          <w:sz w:val="24"/>
        </w:rPr>
        <w:lastRenderedPageBreak/>
        <w:t>附件</w:t>
      </w:r>
      <w:r>
        <w:rPr>
          <w:rFonts w:ascii="Arial" w:eastAsia="仿宋_GB2312" w:hAnsi="Arial" w:cs="Arial" w:hint="eastAsia"/>
          <w:sz w:val="24"/>
        </w:rPr>
        <w:t>4</w:t>
      </w:r>
    </w:p>
    <w:p w:rsidR="00641470" w:rsidRDefault="00FC4DAD">
      <w:pPr>
        <w:pStyle w:val="1"/>
        <w:ind w:left="205" w:firstLine="15"/>
        <w:jc w:val="center"/>
        <w:rPr>
          <w:rFonts w:asciiTheme="majorEastAsia" w:eastAsiaTheme="majorEastAsia" w:hAnsiTheme="majorEastAsia" w:cstheme="majorEastAsia"/>
          <w:kern w:val="2"/>
        </w:rPr>
      </w:pPr>
      <w:bookmarkStart w:id="8" w:name="_Toc18665"/>
      <w:r>
        <w:rPr>
          <w:rFonts w:asciiTheme="majorEastAsia" w:eastAsiaTheme="majorEastAsia" w:hAnsiTheme="majorEastAsia" w:cstheme="majorEastAsia" w:hint="eastAsia"/>
          <w:kern w:val="2"/>
        </w:rPr>
        <w:t>保  密  承  诺</w:t>
      </w:r>
      <w:bookmarkEnd w:id="8"/>
    </w:p>
    <w:p w:rsidR="00641470" w:rsidRDefault="00641470">
      <w:pPr>
        <w:spacing w:line="400" w:lineRule="exact"/>
        <w:jc w:val="center"/>
        <w:rPr>
          <w:rFonts w:ascii="宋体" w:hAnsi="宋体"/>
          <w:b/>
          <w:sz w:val="36"/>
          <w:szCs w:val="36"/>
        </w:rPr>
      </w:pPr>
    </w:p>
    <w:p w:rsidR="00641470" w:rsidRDefault="00FC4DAD">
      <w:pPr>
        <w:spacing w:line="400" w:lineRule="exact"/>
        <w:rPr>
          <w:rFonts w:ascii="仿宋_GB2312" w:eastAsia="仿宋_GB2312" w:hAnsi="宋体"/>
          <w:sz w:val="24"/>
        </w:rPr>
      </w:pPr>
      <w:r>
        <w:rPr>
          <w:rFonts w:ascii="仿宋_GB2312" w:eastAsia="仿宋_GB2312" w:hAnsi="宋体" w:hint="eastAsia"/>
          <w:sz w:val="24"/>
        </w:rPr>
        <w:t>承诺人（应答供应商单位名称）：深圳市比一比网络科技有限公司</w:t>
      </w:r>
    </w:p>
    <w:p w:rsidR="00641470" w:rsidRDefault="00FC4DAD">
      <w:pPr>
        <w:spacing w:line="400" w:lineRule="exact"/>
        <w:rPr>
          <w:rFonts w:ascii="仿宋_GB2312" w:eastAsia="仿宋_GB2312" w:hAnsi="宋体"/>
          <w:sz w:val="24"/>
        </w:rPr>
      </w:pPr>
      <w:r>
        <w:rPr>
          <w:rFonts w:ascii="仿宋_GB2312" w:eastAsia="仿宋_GB2312" w:hAnsi="宋体" w:hint="eastAsia"/>
          <w:sz w:val="24"/>
        </w:rPr>
        <w:t>地址：</w:t>
      </w:r>
      <w:r>
        <w:rPr>
          <w:rFonts w:ascii="仿宋_GB2312" w:eastAsia="仿宋_GB2312" w:hAnsi="Arial" w:cs="Arial" w:hint="eastAsia"/>
          <w:sz w:val="24"/>
        </w:rPr>
        <w:t>深圳市南山区科华路</w:t>
      </w:r>
      <w:r w:rsidR="00692CB5">
        <w:rPr>
          <w:rFonts w:ascii="仿宋_GB2312" w:eastAsia="仿宋_GB2312" w:hAnsi="Arial" w:cs="Arial" w:hint="eastAsia"/>
          <w:sz w:val="24"/>
        </w:rPr>
        <w:t>讯美科技广场1栋306</w:t>
      </w:r>
    </w:p>
    <w:p w:rsidR="00641470" w:rsidRDefault="00FC4DAD">
      <w:pPr>
        <w:spacing w:line="400" w:lineRule="exact"/>
        <w:rPr>
          <w:rFonts w:ascii="仿宋_GB2312" w:eastAsia="仿宋_GB2312" w:hAnsi="宋体"/>
          <w:sz w:val="24"/>
        </w:rPr>
      </w:pPr>
      <w:r>
        <w:rPr>
          <w:rFonts w:ascii="仿宋_GB2312" w:eastAsia="仿宋_GB2312" w:hAnsi="宋体" w:hint="eastAsia"/>
          <w:sz w:val="24"/>
        </w:rPr>
        <w:t>法定代表人： 杜卫红</w:t>
      </w:r>
    </w:p>
    <w:p w:rsidR="00641470" w:rsidRDefault="00641470">
      <w:pPr>
        <w:spacing w:line="400" w:lineRule="exact"/>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因本承诺人从中信银行股份有限公司信用卡中心处已经获取或可能获取保密信息，为保障中信银行股份有限公司信用卡中心的合法权益不受侵害，承诺人特此承诺对保密信息进行保密。</w:t>
      </w:r>
    </w:p>
    <w:p w:rsidR="00641470" w:rsidRDefault="00FC4DAD">
      <w:pPr>
        <w:spacing w:line="400" w:lineRule="exact"/>
        <w:ind w:left="600"/>
        <w:rPr>
          <w:rFonts w:ascii="仿宋_GB2312" w:eastAsia="仿宋_GB2312" w:hAnsi="宋体"/>
          <w:sz w:val="24"/>
        </w:rPr>
      </w:pPr>
      <w:r>
        <w:rPr>
          <w:rFonts w:ascii="仿宋_GB2312" w:eastAsia="仿宋_GB2312" w:hAnsi="宋体" w:hint="eastAsia"/>
          <w:sz w:val="24"/>
        </w:rPr>
        <w:t>一、本《保密承诺》所指保密信息的范围</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承诺人在与中信银行股份有限公司信用卡中心及其母公司、子公司、关联公司接洽、合作过程中获取的信息，包括但不限于</w:t>
      </w:r>
      <w:r>
        <w:rPr>
          <w:rFonts w:ascii="仿宋_GB2312" w:eastAsia="仿宋_GB2312" w:hAnsi="Arial" w:cs="Arial" w:hint="eastAsia"/>
          <w:sz w:val="24"/>
        </w:rPr>
        <w:t>经营管理信息、产品服务信息和甲方公司列为绝密、机密级的各项文件</w:t>
      </w:r>
      <w:r>
        <w:rPr>
          <w:rFonts w:ascii="仿宋_GB2312" w:eastAsia="仿宋_GB2312" w:hAnsi="宋体" w:hint="eastAsia"/>
          <w:sz w:val="24"/>
        </w:rPr>
        <w:t>：</w:t>
      </w:r>
    </w:p>
    <w:p w:rsidR="00641470" w:rsidRDefault="00FC4DAD">
      <w:pPr>
        <w:spacing w:line="400" w:lineRule="exact"/>
        <w:ind w:firstLineChars="200" w:firstLine="480"/>
        <w:rPr>
          <w:rFonts w:ascii="仿宋_GB2312" w:eastAsia="仿宋_GB2312" w:hAnsi="Arial" w:cs="Arial"/>
          <w:sz w:val="24"/>
        </w:rPr>
      </w:pPr>
      <w:r>
        <w:rPr>
          <w:rFonts w:ascii="仿宋_GB2312" w:eastAsia="仿宋_GB2312" w:hAnsi="宋体" w:hint="eastAsia"/>
          <w:sz w:val="24"/>
        </w:rPr>
        <w:t>1.</w:t>
      </w:r>
      <w:r>
        <w:rPr>
          <w:rFonts w:ascii="仿宋_GB2312" w:eastAsia="仿宋_GB2312" w:hAnsi="Arial" w:cs="Arial" w:hint="eastAsia"/>
          <w:sz w:val="24"/>
        </w:rPr>
        <w:t>经营管理信息指甲方拥有的业务政策、经营策略、客户情报、定价政策、风险控制制度、不公开的财务资料、合同交易、客户资料等。其中</w:t>
      </w:r>
      <w:r>
        <w:rPr>
          <w:rFonts w:ascii="仿宋_GB2312" w:eastAsia="仿宋_GB2312" w:hAnsi="宋体" w:hint="eastAsia"/>
          <w:sz w:val="24"/>
        </w:rPr>
        <w:t>客户资料包括但不限于客户姓名、年龄、性别、身份证号、银行帐号、电话、地址、工作单位等。</w:t>
      </w:r>
    </w:p>
    <w:p w:rsidR="00641470" w:rsidRDefault="00FC4DAD">
      <w:pPr>
        <w:spacing w:line="400" w:lineRule="exact"/>
        <w:ind w:firstLineChars="200" w:firstLine="480"/>
        <w:rPr>
          <w:rFonts w:ascii="仿宋_GB2312" w:eastAsia="仿宋_GB2312" w:hAnsi="Arial" w:cs="Arial"/>
          <w:sz w:val="24"/>
        </w:rPr>
      </w:pPr>
      <w:r>
        <w:rPr>
          <w:rFonts w:ascii="仿宋_GB2312" w:eastAsia="仿宋_GB2312" w:hAnsi="Arial" w:cs="Arial" w:hint="eastAsia"/>
          <w:sz w:val="24"/>
        </w:rPr>
        <w:t>2. 产品服务信息指甲方拥有的有关产品和服务的知识经验、项目方案、方法标准、流程话述、模型和实验结果、数据资料、计算机软件、操作手册、技术文档以及涉及商业秘密的业务函电、电子邮件等。</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二、保密信息的传递方式</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以下方式都是中信银行股份有限公司信用卡中心传递保密信息给承诺人的有效方式：</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1.实物介质传递，包括但不限于纸面、物品等。</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2.信息技术类介质传递，包括但不限于光盘、U盘、电子邮件、网络传输、传真等。</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3.音、影传递，包括但不限于当面传递、电话传递、影像传递、网络音影传递等。</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三、承诺人承诺</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1.承诺人保证保密信息仅用于与参与中信银行股份有限公司信用卡中心的采购谈判邀请、报价、业务合作。</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lastRenderedPageBreak/>
        <w:t>2.承诺人将制订自身内部保密管理规定，规范内部操作流程，约束内部员工，对保密信息进行严格管理。</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3.承诺人保证妥善保管、使用保密信息，绝</w:t>
      </w:r>
      <w:r>
        <w:rPr>
          <w:rFonts w:ascii="仿宋_GB2312" w:eastAsia="仿宋_GB2312" w:hAnsi="Arial" w:cs="Arial" w:hint="eastAsia"/>
          <w:sz w:val="24"/>
        </w:rPr>
        <w:t>不以泄露、告知、发表、出版、传授、转让或者其他任何方式，使第三方知悉;</w:t>
      </w:r>
      <w:r>
        <w:rPr>
          <w:rFonts w:ascii="仿宋_GB2312" w:eastAsia="仿宋_GB2312" w:hAnsi="宋体" w:hint="eastAsia"/>
          <w:sz w:val="24"/>
        </w:rPr>
        <w:t>非经中信银行股份有限公司信用卡中心书面许可，承诺人决不私自截留、复印、复制、储存、传播保密信息。</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4.承诺人保证信息仅可在从事相关必要工作的负责人和雇员范围内知悉。在承诺人上述人员知悉该信息前，承诺人应向其提示信息的保密性和应承担的义务，并保证上述人员以书面形式同意接受本《保密承诺》的约束，确保上述人员承担保密责任的程度不低于本《保密承诺》规定的程度。</w:t>
      </w:r>
    </w:p>
    <w:p w:rsidR="00641470" w:rsidRDefault="00FC4DAD">
      <w:pPr>
        <w:spacing w:line="400" w:lineRule="exact"/>
        <w:ind w:firstLineChars="200" w:firstLine="480"/>
        <w:rPr>
          <w:rFonts w:ascii="仿宋_GB2312" w:eastAsia="仿宋_GB2312" w:hAnsi="Arial" w:cs="Arial"/>
          <w:sz w:val="24"/>
        </w:rPr>
      </w:pPr>
      <w:r>
        <w:rPr>
          <w:rFonts w:ascii="仿宋_GB2312" w:eastAsia="仿宋_GB2312" w:hAnsi="宋体" w:hint="eastAsia"/>
          <w:sz w:val="24"/>
        </w:rPr>
        <w:t>5.承诺人保证，保密信息使用完毕后，将及时退还或销毁保密信息，并做好销毁记录以备中信银行股份有限公司信用卡中心随时查验。合作结束后也不</w:t>
      </w:r>
      <w:r>
        <w:rPr>
          <w:rFonts w:ascii="仿宋_GB2312" w:eastAsia="仿宋_GB2312" w:hAnsi="Arial" w:cs="Arial" w:hint="eastAsia"/>
          <w:sz w:val="24"/>
        </w:rPr>
        <w:t>得泄漏、引用、提供或告知第三方与甲方相关的任何保密信息。</w:t>
      </w:r>
    </w:p>
    <w:p w:rsidR="00641470" w:rsidRDefault="00641470">
      <w:pPr>
        <w:spacing w:line="400" w:lineRule="exact"/>
        <w:ind w:firstLineChars="200" w:firstLine="480"/>
        <w:rPr>
          <w:rFonts w:ascii="仿宋_GB2312" w:eastAsia="仿宋_GB2312" w:hAnsi="Arial" w:cs="Arial"/>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四、违约责任</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承诺人愿承担因自己违反本《保密承诺》行为而给中信银行股份有限公司信用卡中心造成的一切损失（包括但不限于直接损失、间接损失）。承诺人的受雇人违反本《保密承诺》的，承诺人对受雇人由此引起的相关后果承担连带责任。具体罚则如下：</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1.承诺人违反本《保密承诺》的，愿意向中信银行股份有限公司信用卡中心承担以下违约责任：</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（1）如已造成中信银行股份有限公司信用卡中心损失的，承诺人将承担全部损失（包括但不限于直接损失、间接损失）赔偿责任；</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（2）如未造成损失的，应按双方合作项目总金额的20%支付违约金。</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五、承诺有效期</w:t>
      </w:r>
    </w:p>
    <w:p w:rsidR="00641470" w:rsidRDefault="00FC4DAD">
      <w:pPr>
        <w:spacing w:line="400" w:lineRule="exact"/>
        <w:ind w:firstLineChars="180" w:firstLine="432"/>
        <w:rPr>
          <w:rFonts w:ascii="仿宋_GB2312" w:eastAsia="仿宋_GB2312" w:hAnsi="宋体"/>
          <w:sz w:val="24"/>
        </w:rPr>
      </w:pPr>
      <w:r>
        <w:rPr>
          <w:rFonts w:ascii="仿宋_GB2312" w:eastAsia="仿宋_GB2312" w:hAnsi="宋体" w:hint="eastAsia"/>
          <w:sz w:val="24"/>
        </w:rPr>
        <w:t>本保密承诺无固定期限，自生效后持续有效。</w:t>
      </w:r>
    </w:p>
    <w:p w:rsidR="00641470" w:rsidRDefault="00641470">
      <w:pPr>
        <w:spacing w:line="400" w:lineRule="exact"/>
        <w:ind w:firstLineChars="180" w:firstLine="432"/>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六、本保密承诺自承诺人签字盖章之日起生效。</w:t>
      </w:r>
    </w:p>
    <w:p w:rsidR="00641470" w:rsidRDefault="00641470">
      <w:pPr>
        <w:spacing w:line="400" w:lineRule="exact"/>
        <w:rPr>
          <w:rFonts w:ascii="仿宋_GB2312" w:eastAsia="仿宋_GB2312" w:hAnsi="宋体"/>
          <w:sz w:val="24"/>
        </w:rPr>
      </w:pPr>
    </w:p>
    <w:p w:rsidR="00641470" w:rsidRDefault="00FC4DAD">
      <w:pPr>
        <w:spacing w:line="400" w:lineRule="exact"/>
        <w:ind w:rightChars="-330" w:right="-693" w:firstLineChars="200" w:firstLine="480"/>
        <w:jc w:val="left"/>
        <w:rPr>
          <w:rFonts w:ascii="仿宋_GB2312" w:eastAsia="仿宋_GB2312" w:hAnsi="宋体"/>
          <w:sz w:val="24"/>
        </w:rPr>
      </w:pPr>
      <w:r>
        <w:rPr>
          <w:rFonts w:ascii="仿宋_GB2312" w:eastAsia="仿宋_GB2312" w:hAnsi="宋体" w:hint="eastAsia"/>
          <w:sz w:val="24"/>
        </w:rPr>
        <w:t>承诺人（供应商名称）：深圳市比一比网络科技有限公司</w:t>
      </w:r>
    </w:p>
    <w:p w:rsidR="00641470" w:rsidRDefault="00FC4DAD">
      <w:pPr>
        <w:spacing w:line="400" w:lineRule="exact"/>
        <w:ind w:firstLineChars="200" w:firstLine="480"/>
        <w:jc w:val="left"/>
        <w:rPr>
          <w:rFonts w:ascii="仿宋_GB2312" w:eastAsia="仿宋_GB2312" w:hAnsi="宋体"/>
          <w:sz w:val="24"/>
        </w:rPr>
      </w:pPr>
      <w:r>
        <w:rPr>
          <w:rFonts w:ascii="仿宋_GB2312" w:eastAsia="仿宋_GB2312" w:hAnsi="宋体" w:hint="eastAsia"/>
          <w:sz w:val="24"/>
        </w:rPr>
        <w:t xml:space="preserve">签字、盖章： </w:t>
      </w:r>
    </w:p>
    <w:p w:rsidR="00641470" w:rsidRDefault="00641470">
      <w:pPr>
        <w:spacing w:line="400" w:lineRule="exact"/>
        <w:jc w:val="left"/>
        <w:rPr>
          <w:rFonts w:ascii="仿宋_GB2312" w:eastAsia="仿宋_GB2312" w:hAnsi="宋体"/>
          <w:sz w:val="24"/>
        </w:rPr>
      </w:pPr>
    </w:p>
    <w:p w:rsidR="00641470" w:rsidRDefault="00FC4DAD">
      <w:pPr>
        <w:spacing w:line="400" w:lineRule="exact"/>
        <w:ind w:firstLineChars="200" w:firstLine="480"/>
        <w:jc w:val="left"/>
        <w:rPr>
          <w:rFonts w:ascii="仿宋_GB2312" w:eastAsia="仿宋_GB2312" w:hAnsi="宋体"/>
          <w:sz w:val="24"/>
        </w:rPr>
      </w:pPr>
      <w:r>
        <w:rPr>
          <w:rFonts w:ascii="仿宋_GB2312" w:eastAsia="仿宋_GB2312" w:hAnsi="宋体" w:hint="eastAsia"/>
          <w:sz w:val="24"/>
        </w:rPr>
        <w:t xml:space="preserve">签署日期：      年    月    日 </w:t>
      </w:r>
    </w:p>
    <w:p w:rsidR="00641470" w:rsidRDefault="00641470">
      <w:pPr>
        <w:pStyle w:val="2"/>
        <w:widowControl/>
        <w:numPr>
          <w:ilvl w:val="0"/>
          <w:numId w:val="5"/>
        </w:numPr>
        <w:tabs>
          <w:tab w:val="left" w:pos="576"/>
        </w:tabs>
        <w:spacing w:before="156" w:after="156"/>
        <w:jc w:val="left"/>
        <w:rPr>
          <w:rFonts w:ascii="仿宋_GB2312" w:eastAsia="仿宋_GB2312" w:hAnsi="宋体"/>
          <w:bCs/>
          <w:sz w:val="44"/>
          <w:szCs w:val="44"/>
        </w:rPr>
        <w:sectPr w:rsidR="00641470">
          <w:headerReference w:type="even" r:id="rId28"/>
          <w:headerReference w:type="default" r:id="rId29"/>
          <w:footerReference w:type="default" r:id="rId30"/>
          <w:headerReference w:type="first" r:id="rId31"/>
          <w:pgSz w:w="11906" w:h="16838"/>
          <w:pgMar w:top="1440" w:right="1800" w:bottom="1440" w:left="1800" w:header="851" w:footer="992" w:gutter="0"/>
          <w:cols w:space="425"/>
          <w:docGrid w:type="lines" w:linePitch="312"/>
        </w:sectPr>
      </w:pPr>
      <w:bookmarkStart w:id="9" w:name="_Toc499408127"/>
    </w:p>
    <w:p w:rsidR="00641470" w:rsidRDefault="00FC4DAD">
      <w:pPr>
        <w:pStyle w:val="1"/>
        <w:ind w:left="205" w:firstLine="15"/>
        <w:jc w:val="center"/>
        <w:rPr>
          <w:rFonts w:asciiTheme="majorEastAsia" w:eastAsiaTheme="majorEastAsia" w:hAnsiTheme="majorEastAsia" w:cstheme="majorEastAsia"/>
          <w:kern w:val="2"/>
        </w:rPr>
      </w:pPr>
      <w:bookmarkStart w:id="10" w:name="_Toc21743"/>
      <w:r>
        <w:rPr>
          <w:rFonts w:asciiTheme="majorEastAsia" w:eastAsiaTheme="majorEastAsia" w:hAnsiTheme="majorEastAsia" w:cstheme="majorEastAsia" w:hint="eastAsia"/>
          <w:kern w:val="2"/>
        </w:rPr>
        <w:lastRenderedPageBreak/>
        <w:t>公司名称和概况</w:t>
      </w:r>
      <w:bookmarkEnd w:id="9"/>
      <w:bookmarkEnd w:id="10"/>
    </w:p>
    <w:p w:rsidR="00641470" w:rsidRDefault="00FC4DAD">
      <w:pPr>
        <w:pStyle w:val="2"/>
        <w:numPr>
          <w:ilvl w:val="1"/>
          <w:numId w:val="1"/>
        </w:numPr>
        <w:autoSpaceDN/>
        <w:spacing w:before="156" w:after="156"/>
        <w:jc w:val="left"/>
      </w:pPr>
      <w:bookmarkStart w:id="11" w:name="_Toc494377958"/>
      <w:bookmarkStart w:id="12" w:name="_Toc4944"/>
      <w:r>
        <w:rPr>
          <w:rFonts w:hint="eastAsia"/>
        </w:rPr>
        <w:t>基本情况表</w:t>
      </w:r>
      <w:bookmarkEnd w:id="11"/>
      <w:bookmarkEnd w:id="12"/>
    </w:p>
    <w:tbl>
      <w:tblPr>
        <w:tblW w:w="8848" w:type="dxa"/>
        <w:tblInd w:w="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8"/>
        <w:gridCol w:w="4140"/>
      </w:tblGrid>
      <w:tr w:rsidR="00641470">
        <w:trPr>
          <w:trHeight w:val="613"/>
        </w:trPr>
        <w:tc>
          <w:tcPr>
            <w:tcW w:w="8848" w:type="dxa"/>
            <w:gridSpan w:val="2"/>
            <w:shd w:val="clear" w:color="auto" w:fill="auto"/>
            <w:vAlign w:val="center"/>
          </w:tcPr>
          <w:p w:rsidR="00641470" w:rsidRDefault="00FC4DAD">
            <w:pPr>
              <w:widowControl/>
              <w:ind w:firstLine="482"/>
              <w:jc w:val="left"/>
              <w:rPr>
                <w:rFonts w:ascii="宋体" w:hAnsi="宋体"/>
                <w:b/>
                <w:kern w:val="0"/>
              </w:rPr>
            </w:pPr>
            <w:r>
              <w:rPr>
                <w:rFonts w:ascii="仿宋_GB2312" w:eastAsia="仿宋_GB2312" w:hAnsi="宋体" w:hint="eastAsia"/>
                <w:b/>
                <w:bCs/>
                <w:sz w:val="24"/>
              </w:rPr>
              <w:t>公司基本情况</w:t>
            </w:r>
          </w:p>
        </w:tc>
      </w:tr>
      <w:tr w:rsidR="00641470">
        <w:trPr>
          <w:trHeight w:val="673"/>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法人营业执照号码：9144030068375453XL</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组织机构代码：68375453XL</w:t>
            </w:r>
          </w:p>
        </w:tc>
      </w:tr>
      <w:tr w:rsidR="00641470">
        <w:trPr>
          <w:trHeight w:val="608"/>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公司成立时间： 2009年01月12日</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公司注册资本： 930</w:t>
            </w:r>
          </w:p>
        </w:tc>
      </w:tr>
      <w:tr w:rsidR="00641470">
        <w:trPr>
          <w:trHeight w:val="482"/>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注册地址： 深圳市南山区粤海街道高新技术园中区科苑大道讯美科技广场1栋3楼306</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办公地址： 深圳市南山区粤海街道高新技术园中区科苑大道讯美科技广场1栋3楼306</w:t>
            </w:r>
          </w:p>
        </w:tc>
      </w:tr>
      <w:tr w:rsidR="00641470">
        <w:trPr>
          <w:trHeight w:val="90"/>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法人代表：杜卫红</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法人代表国籍：中国</w:t>
            </w:r>
          </w:p>
        </w:tc>
      </w:tr>
      <w:tr w:rsidR="00641470">
        <w:trPr>
          <w:trHeight w:val="925"/>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联系电话：0755-88321616</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法人代表工作邮箱：john@beyebe.com</w:t>
            </w:r>
          </w:p>
        </w:tc>
      </w:tr>
      <w:tr w:rsidR="00641470">
        <w:trPr>
          <w:trHeight w:val="925"/>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经济性质（国有、集体、民营、外资等）：</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民营</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是否上市及上市地点：否</w:t>
            </w:r>
          </w:p>
        </w:tc>
      </w:tr>
      <w:tr w:rsidR="00641470">
        <w:trPr>
          <w:trHeight w:val="792"/>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服务机构地域分布： 深圳</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主营业务： 软件及数据服务</w:t>
            </w:r>
          </w:p>
        </w:tc>
      </w:tr>
      <w:tr w:rsidR="00641470">
        <w:trPr>
          <w:trHeight w:val="2020"/>
        </w:trPr>
        <w:tc>
          <w:tcPr>
            <w:tcW w:w="4708"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相关资质：公司目前获得“ISO9001质量管理体系认证证书”、“软件企业认定证书”、“软件产品登记证书”、“计算机软件著作权登记证书”等。</w:t>
            </w:r>
          </w:p>
        </w:tc>
        <w:tc>
          <w:tcPr>
            <w:tcW w:w="4140" w:type="dxa"/>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是否有自主知识产权产品：是</w:t>
            </w:r>
          </w:p>
        </w:tc>
      </w:tr>
      <w:tr w:rsidR="00641470">
        <w:trPr>
          <w:trHeight w:val="2593"/>
        </w:trPr>
        <w:tc>
          <w:tcPr>
            <w:tcW w:w="8848" w:type="dxa"/>
            <w:gridSpan w:val="2"/>
            <w:shd w:val="clear" w:color="auto" w:fill="auto"/>
            <w:vAlign w:val="center"/>
          </w:tcPr>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经营范围：计算机软硬件、通讯设备、网络的技术开发和销售，技术咨询；企业管理咨询及其它信息咨询（不含人才中介服务、证券及其它限制项目）；代订机票；会议策划；从事广告业务（法律、行政法规规定应进行广告经营审批登记的，另行办理审批登记后方可经营）；国内贸易（法律、行政法规、国务院决定规定在登记前须经批准的项目除外）</w:t>
            </w:r>
          </w:p>
        </w:tc>
      </w:tr>
    </w:tbl>
    <w:p w:rsidR="00641470" w:rsidRDefault="00641470">
      <w:pPr>
        <w:rPr>
          <w:rFonts w:ascii="仿宋_GB2312" w:eastAsia="仿宋_GB2312" w:hAnsi="宋体"/>
        </w:rPr>
      </w:pPr>
    </w:p>
    <w:p w:rsidR="00641470" w:rsidRDefault="00641470"/>
    <w:p w:rsidR="00641470" w:rsidRDefault="00FC4DAD">
      <w:pPr>
        <w:pStyle w:val="2"/>
        <w:numPr>
          <w:ilvl w:val="1"/>
          <w:numId w:val="1"/>
        </w:numPr>
        <w:autoSpaceDN/>
        <w:spacing w:before="156" w:after="156"/>
        <w:jc w:val="left"/>
        <w:rPr>
          <w:rFonts w:ascii="仿宋_GB2312" w:eastAsia="仿宋_GB2312" w:hAnsi="宋体"/>
        </w:rPr>
      </w:pPr>
      <w:bookmarkStart w:id="13" w:name="_Toc494377959"/>
      <w:bookmarkStart w:id="14" w:name="_Toc23869"/>
      <w:r>
        <w:rPr>
          <w:rFonts w:hint="eastAsia"/>
        </w:rPr>
        <w:lastRenderedPageBreak/>
        <w:t>公司简介</w:t>
      </w:r>
      <w:bookmarkEnd w:id="13"/>
      <w:bookmarkEnd w:id="14"/>
    </w:p>
    <w:p w:rsidR="00641470" w:rsidRDefault="00FC4DAD">
      <w:pPr>
        <w:pStyle w:val="3"/>
        <w:tabs>
          <w:tab w:val="left" w:pos="220"/>
        </w:tabs>
        <w:ind w:hanging="489"/>
      </w:pPr>
      <w:bookmarkStart w:id="15" w:name="_Toc494377960"/>
      <w:bookmarkStart w:id="16" w:name="_Toc8315"/>
      <w:r>
        <w:rPr>
          <w:rFonts w:hint="eastAsia"/>
        </w:rPr>
        <w:t>公司概况</w:t>
      </w:r>
      <w:bookmarkEnd w:id="15"/>
      <w:bookmarkEnd w:id="16"/>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深圳市比一比网络科技有限公司成立于2009年，位于深圳南山科技园，是一家致力于大数据资产技术服务的高新技术企业。深圳市比一比网络科技有限公司以数据采集、数据清洗、数据分析、数据可视化等多维度的大数据应用服务为业务核心。</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公司拥有二十多项国家大数据研发专利及软件著作权，国家高新技术企业，互联网协会副会长单位。</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公司资质：</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&gt;获得了互联网ICP牌照</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&gt;国家高新技术企业</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核心技术：</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&gt;3个大数据关键技术的的国家发明专利</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&gt;20项国家知识版权著作权</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&gt;Base等底层核心技术</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优秀团队：</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&gt;八年大数据经营沉淀</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&gt;丰富的上市企业高管经验</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&gt;良好的教育和海外学习经历</w:t>
      </w:r>
    </w:p>
    <w:p w:rsidR="00641470" w:rsidRDefault="00641470">
      <w:pPr>
        <w:spacing w:line="400" w:lineRule="exact"/>
        <w:ind w:firstLineChars="200" w:firstLine="480"/>
        <w:rPr>
          <w:rFonts w:ascii="仿宋_GB2312" w:eastAsia="仿宋_GB2312" w:hAnsi="宋体"/>
          <w:sz w:val="24"/>
        </w:rPr>
      </w:pP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公司大事件：</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&gt;2009  公司成立 深圳市第一的购物搜索引擎平台</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 xml:space="preserve">&gt;2012  业务发展 </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混合搜索引擎3.0</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 xml:space="preserve">        华为、京东、苏宁、国美、当当等11个电商平台合作    </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&gt;2014   技术优化</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 xml:space="preserve">        比一比智能推荐</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 xml:space="preserve">        数据抽取、图像识别、混合索引等20多项大数据技术发明专利</w:t>
      </w:r>
    </w:p>
    <w:p w:rsidR="00641470" w:rsidRDefault="00FC4DAD">
      <w:pPr>
        <w:spacing w:line="400" w:lineRule="exact"/>
        <w:ind w:firstLineChars="200" w:firstLine="480"/>
        <w:rPr>
          <w:rFonts w:ascii="仿宋_GB2312" w:eastAsia="仿宋_GB2312" w:hAnsi="宋体"/>
          <w:sz w:val="24"/>
        </w:rPr>
      </w:pPr>
      <w:r>
        <w:rPr>
          <w:rFonts w:ascii="仿宋_GB2312" w:eastAsia="仿宋_GB2312" w:hAnsi="宋体" w:hint="eastAsia"/>
          <w:sz w:val="24"/>
        </w:rPr>
        <w:t>&gt;2015   比一比被评为国家级高新技术企业，获得高新技术企业认定证书.</w:t>
      </w:r>
    </w:p>
    <w:p w:rsidR="00641470" w:rsidRDefault="00FC4DAD">
      <w:pPr>
        <w:spacing w:line="400" w:lineRule="exact"/>
        <w:ind w:leftChars="228" w:left="1439" w:hangingChars="400" w:hanging="960"/>
        <w:rPr>
          <w:rFonts w:ascii="仿宋_GB2312" w:eastAsia="仿宋_GB2312" w:hAnsi="宋体"/>
          <w:sz w:val="24"/>
        </w:rPr>
      </w:pPr>
      <w:r>
        <w:rPr>
          <w:rFonts w:ascii="仿宋_GB2312" w:eastAsia="仿宋_GB2312" w:hAnsi="宋体" w:hint="eastAsia"/>
          <w:sz w:val="24"/>
        </w:rPr>
        <w:t>&gt;2016   大数据平台搭建完成</w:t>
      </w:r>
    </w:p>
    <w:p w:rsidR="00641470" w:rsidRDefault="00FC4DAD">
      <w:pPr>
        <w:spacing w:line="400" w:lineRule="exact"/>
        <w:ind w:leftChars="684" w:left="1436"/>
        <w:rPr>
          <w:rFonts w:ascii="仿宋_GB2312" w:eastAsia="仿宋_GB2312" w:hAnsi="宋体"/>
          <w:sz w:val="24"/>
        </w:rPr>
      </w:pPr>
      <w:r>
        <w:rPr>
          <w:rFonts w:ascii="仿宋_GB2312" w:eastAsia="仿宋_GB2312" w:hAnsi="宋体" w:hint="eastAsia"/>
          <w:sz w:val="24"/>
        </w:rPr>
        <w:t>比一比大数据平台搭建完成，数据采集、处理、分析、挖掘体系建</w:t>
      </w:r>
      <w:r>
        <w:rPr>
          <w:rFonts w:ascii="仿宋_GB2312" w:eastAsia="仿宋_GB2312" w:hAnsi="宋体" w:hint="eastAsia"/>
          <w:sz w:val="24"/>
        </w:rPr>
        <w:lastRenderedPageBreak/>
        <w:t>立。同时为零售业服务的产品“商情宝”上线。</w:t>
      </w:r>
    </w:p>
    <w:p w:rsidR="00641470" w:rsidRDefault="00FC4DAD">
      <w:pPr>
        <w:spacing w:line="400" w:lineRule="exact"/>
        <w:ind w:leftChars="228" w:left="1439" w:hangingChars="400" w:hanging="960"/>
        <w:rPr>
          <w:rFonts w:ascii="Hiragino Sans GB" w:eastAsia="Hiragino Sans GB" w:hAnsi="Hiragino Sans GB" w:cs="Hiragino Sans GB"/>
          <w:color w:val="555555"/>
          <w:sz w:val="24"/>
        </w:rPr>
      </w:pPr>
      <w:r>
        <w:rPr>
          <w:rFonts w:ascii="仿宋_GB2312" w:eastAsia="仿宋_GB2312" w:hAnsi="宋体" w:hint="eastAsia"/>
          <w:sz w:val="24"/>
        </w:rPr>
        <w:t xml:space="preserve">&gt;2016  </w:t>
      </w:r>
      <w:r>
        <w:rPr>
          <w:rFonts w:ascii="Hiragino Sans GB" w:eastAsia="Hiragino Sans GB" w:hAnsi="Hiragino Sans GB" w:cs="Hiragino Sans GB"/>
          <w:color w:val="555555"/>
          <w:sz w:val="24"/>
        </w:rPr>
        <w:t>与贵阳移动金融、贵阳大数据交易所合作</w:t>
      </w:r>
    </w:p>
    <w:p w:rsidR="00641470" w:rsidRDefault="00FC4DAD">
      <w:pPr>
        <w:spacing w:line="400" w:lineRule="exact"/>
        <w:ind w:leftChars="228" w:left="1439" w:hangingChars="400" w:hanging="960"/>
        <w:rPr>
          <w:rFonts w:ascii="Hiragino Sans GB" w:eastAsia="宋体" w:hAnsi="Hiragino Sans GB" w:cs="Hiragino Sans GB" w:hint="eastAsia"/>
          <w:color w:val="555555"/>
          <w:sz w:val="24"/>
        </w:rPr>
      </w:pPr>
      <w:r>
        <w:rPr>
          <w:rFonts w:ascii="仿宋_GB2312" w:eastAsia="仿宋_GB2312" w:hAnsi="宋体" w:hint="eastAsia"/>
          <w:sz w:val="24"/>
        </w:rPr>
        <w:t>2016年7月，和</w:t>
      </w:r>
      <w:r>
        <w:rPr>
          <w:rFonts w:ascii="Hiragino Sans GB" w:eastAsia="Hiragino Sans GB" w:hAnsi="Hiragino Sans GB" w:cs="Hiragino Sans GB" w:hint="eastAsia"/>
          <w:color w:val="555555"/>
          <w:sz w:val="24"/>
        </w:rPr>
        <w:t>贵阳</w:t>
      </w:r>
      <w:r>
        <w:rPr>
          <w:rFonts w:ascii="仿宋_GB2312" w:eastAsia="仿宋_GB2312" w:hAnsi="宋体" w:hint="eastAsia"/>
          <w:sz w:val="24"/>
        </w:rPr>
        <w:t>移动金融，贵阳大数据交易所签订大数据合作协议</w:t>
      </w:r>
    </w:p>
    <w:p w:rsidR="00641470" w:rsidRDefault="00FC4DAD">
      <w:pPr>
        <w:spacing w:line="400" w:lineRule="exact"/>
        <w:ind w:leftChars="228" w:left="1439" w:hangingChars="400" w:hanging="960"/>
        <w:rPr>
          <w:rFonts w:ascii="仿宋_GB2312" w:eastAsia="仿宋_GB2312" w:hAnsi="宋体"/>
          <w:sz w:val="24"/>
        </w:rPr>
      </w:pPr>
      <w:r>
        <w:rPr>
          <w:rFonts w:ascii="仿宋_GB2312" w:eastAsia="仿宋_GB2312" w:hAnsi="宋体" w:hint="eastAsia"/>
          <w:sz w:val="24"/>
        </w:rPr>
        <w:t>&gt;2017   核心产品    大数据采集平台</w:t>
      </w:r>
    </w:p>
    <w:p w:rsidR="00641470" w:rsidRDefault="00FC4DAD">
      <w:pPr>
        <w:spacing w:line="400" w:lineRule="exact"/>
        <w:ind w:firstLineChars="1200" w:firstLine="2880"/>
        <w:rPr>
          <w:rFonts w:ascii="仿宋_GB2312" w:eastAsia="仿宋_GB2312" w:hAnsi="宋体"/>
          <w:sz w:val="24"/>
        </w:rPr>
      </w:pPr>
      <w:r>
        <w:rPr>
          <w:rFonts w:ascii="仿宋_GB2312" w:eastAsia="仿宋_GB2312" w:hAnsi="宋体" w:hint="eastAsia"/>
          <w:sz w:val="24"/>
        </w:rPr>
        <w:t>商超大数据产品</w:t>
      </w:r>
    </w:p>
    <w:p w:rsidR="00641470" w:rsidRDefault="00FC4DAD">
      <w:pPr>
        <w:spacing w:line="400" w:lineRule="exact"/>
        <w:ind w:firstLineChars="1200" w:firstLine="2880"/>
        <w:rPr>
          <w:rFonts w:ascii="仿宋_GB2312" w:eastAsia="仿宋_GB2312" w:hAnsi="宋体"/>
          <w:sz w:val="24"/>
        </w:rPr>
      </w:pPr>
      <w:r>
        <w:rPr>
          <w:rFonts w:ascii="仿宋_GB2312" w:eastAsia="仿宋_GB2312" w:hAnsi="宋体" w:hint="eastAsia"/>
          <w:sz w:val="24"/>
        </w:rPr>
        <w:t>O2O大数据产品</w:t>
      </w:r>
    </w:p>
    <w:p w:rsidR="00641470" w:rsidRDefault="00FC4DAD">
      <w:pPr>
        <w:spacing w:line="400" w:lineRule="exact"/>
        <w:ind w:firstLineChars="1200" w:firstLine="2880"/>
        <w:rPr>
          <w:rFonts w:ascii="仿宋_GB2312" w:eastAsia="仿宋_GB2312" w:hAnsi="宋体"/>
          <w:sz w:val="24"/>
        </w:rPr>
      </w:pPr>
      <w:r>
        <w:rPr>
          <w:rFonts w:ascii="仿宋_GB2312" w:eastAsia="仿宋_GB2312" w:hAnsi="宋体" w:hint="eastAsia"/>
          <w:sz w:val="24"/>
        </w:rPr>
        <w:t>企业风险监控产品</w:t>
      </w:r>
    </w:p>
    <w:p w:rsidR="00641470" w:rsidRDefault="00641470"/>
    <w:p w:rsidR="00641470" w:rsidRDefault="00FC4DAD">
      <w:pPr>
        <w:pStyle w:val="3"/>
      </w:pPr>
      <w:bookmarkStart w:id="17" w:name="_Toc494377961"/>
      <w:bookmarkStart w:id="18" w:name="_Toc8993"/>
      <w:r>
        <w:rPr>
          <w:rFonts w:hint="eastAsia"/>
        </w:rPr>
        <w:t>主营商品</w:t>
      </w:r>
      <w:bookmarkEnd w:id="17"/>
      <w:bookmarkEnd w:id="18"/>
    </w:p>
    <w:p w:rsidR="00641470" w:rsidRDefault="00FC4DAD">
      <w:pPr>
        <w:numPr>
          <w:ilvl w:val="0"/>
          <w:numId w:val="6"/>
        </w:numPr>
        <w:tabs>
          <w:tab w:val="left" w:pos="312"/>
        </w:tabs>
        <w:rPr>
          <w:rFonts w:ascii="仿宋_GB2312" w:eastAsia="仿宋_GB2312" w:hAnsi="仿宋_GB2312" w:cs="仿宋_GB2312"/>
          <w:sz w:val="24"/>
        </w:rPr>
      </w:pPr>
      <w:r>
        <w:rPr>
          <w:rFonts w:ascii="仿宋_GB2312" w:eastAsia="仿宋_GB2312" w:hAnsi="仿宋_GB2312" w:cs="仿宋_GB2312" w:hint="eastAsia"/>
          <w:sz w:val="24"/>
        </w:rPr>
        <w:t>商超大数据产品</w:t>
      </w:r>
    </w:p>
    <w:p w:rsidR="00641470" w:rsidRDefault="00FC4DAD">
      <w:pPr>
        <w:ind w:left="480" w:hangingChars="200" w:hanging="480"/>
        <w:rPr>
          <w:rFonts w:ascii="仿宋_GB2312" w:eastAsia="仿宋_GB2312" w:hAnsi="仿宋_GB2312" w:cs="仿宋_GB2312"/>
          <w:sz w:val="24"/>
        </w:rPr>
      </w:pPr>
      <w:r>
        <w:rPr>
          <w:rFonts w:ascii="仿宋_GB2312" w:eastAsia="仿宋_GB2312" w:hAnsi="仿宋_GB2312" w:cs="仿宋_GB2312" w:hint="eastAsia"/>
          <w:sz w:val="24"/>
        </w:rPr>
        <w:t xml:space="preserve">    全面剖析线上线下商超的价格策略，运用实时比价了解价格竞争优势，并灵活运用把握消费者价格敏感心理；实时监控各大商超的热销新品和爆品，为商超的旧品淘汰和采购上新提供数据支持和大数据智能寻源。</w:t>
      </w:r>
    </w:p>
    <w:p w:rsidR="00641470" w:rsidRDefault="00641470">
      <w:pPr>
        <w:ind w:left="480" w:hangingChars="200" w:hanging="480"/>
        <w:rPr>
          <w:rFonts w:ascii="仿宋_GB2312" w:eastAsia="仿宋_GB2312" w:hAnsi="仿宋_GB2312" w:cs="仿宋_GB2312"/>
          <w:sz w:val="24"/>
        </w:rPr>
      </w:pPr>
    </w:p>
    <w:p w:rsidR="00641470" w:rsidRDefault="00FC4DAD">
      <w:pPr>
        <w:numPr>
          <w:ilvl w:val="0"/>
          <w:numId w:val="6"/>
        </w:numPr>
        <w:tabs>
          <w:tab w:val="left" w:pos="312"/>
        </w:tabs>
        <w:rPr>
          <w:rFonts w:ascii="仿宋_GB2312" w:eastAsia="仿宋_GB2312" w:hAnsi="仿宋_GB2312" w:cs="仿宋_GB2312"/>
          <w:sz w:val="24"/>
        </w:rPr>
      </w:pPr>
      <w:r>
        <w:rPr>
          <w:rFonts w:ascii="仿宋_GB2312" w:eastAsia="仿宋_GB2312" w:hAnsi="仿宋_GB2312" w:cs="仿宋_GB2312" w:hint="eastAsia"/>
          <w:sz w:val="24"/>
        </w:rPr>
        <w:t>O2O大数据产品</w:t>
      </w:r>
    </w:p>
    <w:p w:rsidR="00641470" w:rsidRDefault="00FC4DAD">
      <w:pPr>
        <w:ind w:left="480" w:hangingChars="200" w:hanging="480"/>
        <w:rPr>
          <w:rFonts w:ascii="仿宋_GB2312" w:eastAsia="仿宋_GB2312" w:hAnsi="仿宋_GB2312" w:cs="仿宋_GB2312"/>
          <w:sz w:val="24"/>
        </w:rPr>
      </w:pPr>
      <w:r>
        <w:rPr>
          <w:rFonts w:ascii="仿宋_GB2312" w:eastAsia="仿宋_GB2312" w:hAnsi="仿宋_GB2312" w:cs="仿宋_GB2312" w:hint="eastAsia"/>
          <w:sz w:val="24"/>
        </w:rPr>
        <w:t xml:space="preserve">    基于地理位置信息的市场数据洞察；了解本地用户的消费决策和购买喜好，将历史数据使用AI智能算法进行分析，图表展示未来一段时间本地的消费趋势，促进店铺针对区域消费者的差异化运营。</w:t>
      </w:r>
    </w:p>
    <w:p w:rsidR="00641470" w:rsidRDefault="00641470">
      <w:pPr>
        <w:ind w:left="480" w:hangingChars="200" w:hanging="480"/>
        <w:rPr>
          <w:rFonts w:ascii="仿宋_GB2312" w:eastAsia="仿宋_GB2312" w:hAnsi="仿宋_GB2312" w:cs="仿宋_GB2312"/>
          <w:sz w:val="24"/>
        </w:rPr>
      </w:pPr>
    </w:p>
    <w:p w:rsidR="00641470" w:rsidRDefault="00FC4DAD">
      <w:pPr>
        <w:numPr>
          <w:ilvl w:val="0"/>
          <w:numId w:val="6"/>
        </w:numPr>
        <w:tabs>
          <w:tab w:val="left" w:pos="312"/>
        </w:tabs>
        <w:rPr>
          <w:rFonts w:ascii="仿宋_GB2312" w:eastAsia="仿宋_GB2312" w:hAnsi="仿宋_GB2312" w:cs="仿宋_GB2312"/>
          <w:sz w:val="24"/>
        </w:rPr>
      </w:pPr>
      <w:r>
        <w:rPr>
          <w:rFonts w:ascii="仿宋_GB2312" w:eastAsia="仿宋_GB2312" w:hAnsi="仿宋_GB2312" w:cs="仿宋_GB2312" w:hint="eastAsia"/>
          <w:sz w:val="24"/>
        </w:rPr>
        <w:t>企业风险监控产品</w:t>
      </w:r>
    </w:p>
    <w:p w:rsidR="00641470" w:rsidRDefault="00FC4DAD">
      <w:pPr>
        <w:ind w:left="105"/>
        <w:rPr>
          <w:rFonts w:ascii="仿宋_GB2312" w:eastAsia="仿宋_GB2312" w:hAnsi="仿宋_GB2312" w:cs="仿宋_GB2312"/>
          <w:sz w:val="24"/>
        </w:rPr>
      </w:pPr>
      <w:r>
        <w:rPr>
          <w:rFonts w:ascii="仿宋_GB2312" w:eastAsia="仿宋_GB2312" w:hAnsi="仿宋_GB2312" w:cs="仿宋_GB2312" w:hint="eastAsia"/>
          <w:sz w:val="24"/>
        </w:rPr>
        <w:t xml:space="preserve">   一、审核前的风险把控</w:t>
      </w:r>
    </w:p>
    <w:p w:rsidR="00641470" w:rsidRDefault="00FC4DAD">
      <w:pPr>
        <w:ind w:leftChars="392" w:left="823"/>
        <w:rPr>
          <w:rFonts w:ascii="仿宋_GB2312" w:eastAsia="仿宋_GB2312" w:hAnsi="仿宋_GB2312" w:cs="仿宋_GB2312"/>
          <w:sz w:val="24"/>
        </w:rPr>
      </w:pPr>
      <w:r>
        <w:rPr>
          <w:rFonts w:ascii="仿宋_GB2312" w:eastAsia="仿宋_GB2312" w:hAnsi="仿宋_GB2312" w:cs="仿宋_GB2312" w:hint="eastAsia"/>
          <w:sz w:val="24"/>
        </w:rPr>
        <w:t>通过抓取企业相关的多种维度数据（如工商信息、经营信息、司法信息、项目信息、失信信息、舆情信息等），为审核人员提供有效的判断依据，降低风险。</w:t>
      </w:r>
    </w:p>
    <w:p w:rsidR="00641470" w:rsidRDefault="00FC4DAD">
      <w:pPr>
        <w:ind w:left="105" w:firstLineChars="131" w:firstLine="314"/>
        <w:rPr>
          <w:rFonts w:ascii="仿宋_GB2312" w:eastAsia="仿宋_GB2312" w:hAnsi="仿宋_GB2312" w:cs="仿宋_GB2312"/>
          <w:sz w:val="24"/>
        </w:rPr>
      </w:pPr>
      <w:r>
        <w:rPr>
          <w:rFonts w:ascii="仿宋_GB2312" w:eastAsia="仿宋_GB2312" w:hAnsi="仿宋_GB2312" w:cs="仿宋_GB2312" w:hint="eastAsia"/>
          <w:sz w:val="24"/>
        </w:rPr>
        <w:t>二、交易后的风险监测</w:t>
      </w:r>
    </w:p>
    <w:p w:rsidR="00641470" w:rsidRDefault="00FC4DAD">
      <w:pPr>
        <w:ind w:leftChars="392" w:left="823"/>
        <w:rPr>
          <w:rFonts w:ascii="仿宋_GB2312" w:eastAsia="仿宋_GB2312" w:hAnsi="仿宋_GB2312" w:cs="仿宋_GB2312"/>
          <w:sz w:val="24"/>
        </w:rPr>
      </w:pPr>
      <w:r>
        <w:rPr>
          <w:rFonts w:ascii="仿宋_GB2312" w:eastAsia="仿宋_GB2312" w:hAnsi="仿宋_GB2312" w:cs="仿宋_GB2312" w:hint="eastAsia"/>
          <w:sz w:val="24"/>
        </w:rPr>
        <w:t>通过实时监测企业相关的多种维度数据同时制定警戒线规则，如果数据变化时触发了规则，系统自动提示审核人员，已帮助及时止损。</w:t>
      </w:r>
    </w:p>
    <w:p w:rsidR="00641470" w:rsidRDefault="00641470">
      <w:pPr>
        <w:ind w:leftChars="392" w:left="823"/>
        <w:rPr>
          <w:rFonts w:ascii="仿宋_GB2312" w:eastAsia="仿宋_GB2312" w:hAnsi="仿宋_GB2312" w:cs="仿宋_GB2312"/>
          <w:sz w:val="24"/>
        </w:rPr>
      </w:pPr>
    </w:p>
    <w:p w:rsidR="00641470" w:rsidRDefault="00FC4DAD">
      <w:pPr>
        <w:numPr>
          <w:ilvl w:val="0"/>
          <w:numId w:val="6"/>
        </w:numPr>
        <w:tabs>
          <w:tab w:val="left" w:pos="312"/>
        </w:tabs>
        <w:rPr>
          <w:rFonts w:eastAsia="仿宋_GB2312"/>
          <w:sz w:val="24"/>
        </w:rPr>
      </w:pPr>
      <w:r>
        <w:rPr>
          <w:rFonts w:ascii="仿宋_GB2312" w:eastAsia="仿宋_GB2312" w:hAnsi="宋体" w:hint="eastAsia"/>
          <w:sz w:val="24"/>
        </w:rPr>
        <w:t>大数据采集平台</w:t>
      </w:r>
      <w:r>
        <w:rPr>
          <w:rFonts w:ascii="仿宋_GB2312" w:eastAsia="仿宋_GB2312" w:hAnsi="仿宋_GB2312" w:cs="仿宋_GB2312" w:hint="eastAsia"/>
          <w:sz w:val="24"/>
        </w:rPr>
        <w:t>产品如下</w:t>
      </w:r>
    </w:p>
    <w:p w:rsidR="00641470" w:rsidRDefault="00FC4DAD">
      <w:pPr>
        <w:ind w:leftChars="392" w:left="823"/>
        <w:rPr>
          <w:rFonts w:ascii="仿宋_GB2312" w:eastAsia="仿宋_GB2312" w:hAnsi="仿宋_GB2312" w:cs="仿宋_GB2312"/>
          <w:sz w:val="24"/>
        </w:rPr>
      </w:pPr>
      <w:r>
        <w:rPr>
          <w:rFonts w:ascii="仿宋_GB2312" w:eastAsia="仿宋_GB2312" w:hAnsi="仿宋_GB2312" w:cs="仿宋_GB2312" w:hint="eastAsia"/>
          <w:sz w:val="24"/>
        </w:rPr>
        <w:t>一款数据采集智能机器人，主要是面向互联网及移动网络进行数据抓取</w:t>
      </w:r>
    </w:p>
    <w:p w:rsidR="00641470" w:rsidRDefault="00FC4DAD">
      <w:pPr>
        <w:ind w:leftChars="392" w:left="823"/>
        <w:rPr>
          <w:rFonts w:ascii="仿宋_GB2312" w:eastAsia="仿宋_GB2312" w:hAnsi="仿宋_GB2312" w:cs="仿宋_GB2312"/>
          <w:sz w:val="24"/>
        </w:rPr>
      </w:pPr>
      <w:r>
        <w:rPr>
          <w:rFonts w:ascii="仿宋_GB2312" w:eastAsia="仿宋_GB2312" w:hAnsi="仿宋_GB2312" w:cs="仿宋_GB2312" w:hint="eastAsia"/>
          <w:sz w:val="24"/>
        </w:rPr>
        <w:t>是国内首个可以采集APP数据的智能机器人</w:t>
      </w:r>
    </w:p>
    <w:p w:rsidR="00641470" w:rsidRDefault="00641470">
      <w:pPr>
        <w:ind w:left="105"/>
        <w:rPr>
          <w:rFonts w:eastAsia="仿宋_GB2312"/>
          <w:sz w:val="24"/>
        </w:rPr>
      </w:pPr>
    </w:p>
    <w:p w:rsidR="00641470" w:rsidRDefault="00FC4DAD">
      <w:r>
        <w:rPr>
          <w:rFonts w:hint="eastAsia"/>
          <w:szCs w:val="21"/>
        </w:rPr>
        <w:t>●</w:t>
      </w:r>
      <w:r>
        <w:rPr>
          <w:rFonts w:ascii="仿宋_GB2312" w:eastAsia="仿宋_GB2312" w:hAnsi="宋体" w:hint="eastAsia"/>
          <w:sz w:val="24"/>
        </w:rPr>
        <w:t>大数据采集平台控制中心系统软件【简称：数据控制中心系统】V2.0</w:t>
      </w:r>
    </w:p>
    <w:p w:rsidR="00641470" w:rsidRDefault="00FC4DAD">
      <w:r>
        <w:rPr>
          <w:noProof/>
        </w:rPr>
        <w:lastRenderedPageBreak/>
        <w:drawing>
          <wp:inline distT="0" distB="0" distL="114300" distR="114300">
            <wp:extent cx="5087620" cy="2569845"/>
            <wp:effectExtent l="0" t="0" r="17780" b="190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2"/>
                    <a:stretch>
                      <a:fillRect/>
                    </a:stretch>
                  </pic:blipFill>
                  <pic:spPr>
                    <a:xfrm>
                      <a:off x="0" y="0"/>
                      <a:ext cx="5087620" cy="2569845"/>
                    </a:xfrm>
                    <a:prstGeom prst="rect">
                      <a:avLst/>
                    </a:prstGeom>
                    <a:noFill/>
                    <a:ln w="9525">
                      <a:noFill/>
                    </a:ln>
                  </pic:spPr>
                </pic:pic>
              </a:graphicData>
            </a:graphic>
          </wp:inline>
        </w:drawing>
      </w:r>
    </w:p>
    <w:p w:rsidR="00641470" w:rsidRDefault="00641470"/>
    <w:p w:rsidR="00641470" w:rsidRDefault="00641470"/>
    <w:p w:rsidR="00641470" w:rsidRDefault="00FC4DAD">
      <w:pPr>
        <w:rPr>
          <w:szCs w:val="21"/>
        </w:rPr>
      </w:pPr>
      <w:r>
        <w:rPr>
          <w:rFonts w:hint="eastAsia"/>
          <w:szCs w:val="21"/>
        </w:rPr>
        <w:t>●</w:t>
      </w:r>
      <w:r>
        <w:rPr>
          <w:rFonts w:ascii="仿宋_GB2312" w:eastAsia="仿宋_GB2312" w:hAnsi="宋体" w:hint="eastAsia"/>
          <w:sz w:val="24"/>
        </w:rPr>
        <w:t>大数据采集平台Web文档爬取系统软件【简称：Web文档爬取系统】V5.0</w:t>
      </w:r>
    </w:p>
    <w:p w:rsidR="00641470" w:rsidRDefault="00641470">
      <w:pPr>
        <w:rPr>
          <w:szCs w:val="21"/>
        </w:rPr>
      </w:pPr>
    </w:p>
    <w:p w:rsidR="00641470" w:rsidRDefault="00FC4DAD">
      <w:r>
        <w:rPr>
          <w:noProof/>
        </w:rPr>
        <w:drawing>
          <wp:inline distT="0" distB="0" distL="114300" distR="114300">
            <wp:extent cx="5440045" cy="2156460"/>
            <wp:effectExtent l="0" t="0" r="8255" b="1524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33"/>
                    <a:stretch>
                      <a:fillRect/>
                    </a:stretch>
                  </pic:blipFill>
                  <pic:spPr>
                    <a:xfrm>
                      <a:off x="0" y="0"/>
                      <a:ext cx="5440045" cy="2156460"/>
                    </a:xfrm>
                    <a:prstGeom prst="rect">
                      <a:avLst/>
                    </a:prstGeom>
                    <a:noFill/>
                    <a:ln w="9525">
                      <a:noFill/>
                    </a:ln>
                  </pic:spPr>
                </pic:pic>
              </a:graphicData>
            </a:graphic>
          </wp:inline>
        </w:drawing>
      </w:r>
    </w:p>
    <w:p w:rsidR="00641470" w:rsidRDefault="00641470"/>
    <w:p w:rsidR="00641470" w:rsidRDefault="00FC4DAD">
      <w:pPr>
        <w:rPr>
          <w:rFonts w:ascii="仿宋_GB2312" w:eastAsia="仿宋_GB2312" w:hAnsi="宋体"/>
          <w:sz w:val="24"/>
        </w:rPr>
      </w:pPr>
      <w:r>
        <w:rPr>
          <w:rFonts w:hint="eastAsia"/>
          <w:szCs w:val="21"/>
        </w:rPr>
        <w:t>●</w:t>
      </w:r>
      <w:r>
        <w:rPr>
          <w:rFonts w:ascii="仿宋_GB2312" w:eastAsia="仿宋_GB2312" w:hAnsi="宋体" w:hint="eastAsia"/>
          <w:sz w:val="24"/>
        </w:rPr>
        <w:t>大数据采集平台日志管理系统软件【简称：日志管理系统】V2.1</w:t>
      </w:r>
    </w:p>
    <w:p w:rsidR="00641470" w:rsidRDefault="00FC4DAD">
      <w:pPr>
        <w:ind w:left="200"/>
      </w:pPr>
      <w:r>
        <w:rPr>
          <w:noProof/>
        </w:rPr>
        <w:drawing>
          <wp:inline distT="0" distB="0" distL="114300" distR="114300">
            <wp:extent cx="5388610" cy="2423795"/>
            <wp:effectExtent l="0" t="0" r="2540" b="1460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4"/>
                    <a:stretch>
                      <a:fillRect/>
                    </a:stretch>
                  </pic:blipFill>
                  <pic:spPr>
                    <a:xfrm>
                      <a:off x="0" y="0"/>
                      <a:ext cx="5388610" cy="2423795"/>
                    </a:xfrm>
                    <a:prstGeom prst="rect">
                      <a:avLst/>
                    </a:prstGeom>
                    <a:noFill/>
                    <a:ln w="9525">
                      <a:noFill/>
                    </a:ln>
                  </pic:spPr>
                </pic:pic>
              </a:graphicData>
            </a:graphic>
          </wp:inline>
        </w:drawing>
      </w:r>
    </w:p>
    <w:p w:rsidR="00641470" w:rsidRDefault="00641470">
      <w:pPr>
        <w:ind w:left="200"/>
      </w:pPr>
    </w:p>
    <w:p w:rsidR="00641470" w:rsidRDefault="00FC4DAD">
      <w:pPr>
        <w:pStyle w:val="2"/>
        <w:numPr>
          <w:ilvl w:val="1"/>
          <w:numId w:val="1"/>
        </w:numPr>
        <w:autoSpaceDN/>
        <w:spacing w:before="156" w:after="156"/>
        <w:jc w:val="left"/>
      </w:pPr>
      <w:bookmarkStart w:id="19" w:name="_Toc494377962"/>
      <w:bookmarkStart w:id="20" w:name="_Toc26558"/>
      <w:r>
        <w:rPr>
          <w:rFonts w:hint="eastAsia"/>
        </w:rPr>
        <w:lastRenderedPageBreak/>
        <w:t>所在行业、领域或区域排名情况</w:t>
      </w:r>
      <w:bookmarkEnd w:id="19"/>
      <w:bookmarkEnd w:id="20"/>
    </w:p>
    <w:p w:rsidR="00641470" w:rsidRDefault="00FC4DAD">
      <w:pPr>
        <w:rPr>
          <w:rFonts w:ascii="仿宋_GB2312" w:eastAsia="仿宋_GB2312" w:hAnsi="宋体"/>
          <w:sz w:val="24"/>
        </w:rPr>
      </w:pPr>
      <w:r>
        <w:rPr>
          <w:rFonts w:ascii="仿宋_GB2312" w:eastAsia="仿宋_GB2312" w:hAnsi="宋体" w:hint="eastAsia"/>
          <w:sz w:val="24"/>
        </w:rPr>
        <w:t>我公司自2009年成立至今致力于大数据技术开发和服务，为客户提供全方位的大数据解决方案，作为国家高新技术企业的我们拥有20多项发明专利及软著，从数据采集到数据挖掘和数据分析；我司拥有专业的引擎技术，自主研发的Bbase数据库；并且与传统的hadoop数据平台融合；我们的使命是用创新大数据技术服务帮助客户，并成为中国大数据技术平台服务领导者；</w:t>
      </w:r>
    </w:p>
    <w:p w:rsidR="00641470" w:rsidRDefault="00641470">
      <w:pPr>
        <w:rPr>
          <w:rFonts w:ascii="仿宋_GB2312" w:eastAsia="仿宋_GB2312" w:hAnsi="宋体"/>
          <w:sz w:val="24"/>
        </w:rPr>
      </w:pPr>
    </w:p>
    <w:p w:rsidR="00641470" w:rsidRDefault="00FC4DAD">
      <w:pPr>
        <w:rPr>
          <w:rFonts w:ascii="仿宋_GB2312" w:eastAsia="仿宋_GB2312" w:hAnsi="宋体"/>
          <w:sz w:val="24"/>
        </w:rPr>
      </w:pPr>
      <w:bookmarkStart w:id="21" w:name="_Toc494377963"/>
      <w:r>
        <w:rPr>
          <w:rFonts w:ascii="仿宋_GB2312" w:eastAsia="仿宋_GB2312" w:hAnsi="宋体" w:hint="eastAsia"/>
          <w:sz w:val="24"/>
        </w:rPr>
        <w:t>通过专业、顶尖的大数据挖掘整合技术，结合多年的业务经验和模型开发积累，针对不同领域不同需求的客户，定制化提供全方位的大数据解决方案。</w:t>
      </w:r>
    </w:p>
    <w:p w:rsidR="00641470" w:rsidRDefault="00641470">
      <w:pPr>
        <w:rPr>
          <w:rFonts w:ascii="仿宋_GB2312" w:eastAsia="仿宋_GB2312" w:hAnsi="宋体"/>
          <w:sz w:val="24"/>
        </w:rPr>
      </w:pPr>
    </w:p>
    <w:p w:rsidR="00641470" w:rsidRDefault="00FC4DAD">
      <w:pPr>
        <w:rPr>
          <w:rFonts w:ascii="仿宋_GB2312" w:eastAsia="仿宋_GB2312" w:hAnsi="宋体"/>
          <w:sz w:val="24"/>
        </w:rPr>
      </w:pPr>
      <w:r>
        <w:rPr>
          <w:rFonts w:ascii="仿宋_GB2312" w:eastAsia="仿宋_GB2312" w:hAnsi="宋体" w:hint="eastAsia"/>
          <w:sz w:val="24"/>
        </w:rPr>
        <w:t>国家高新技术企业</w:t>
      </w:r>
    </w:p>
    <w:p w:rsidR="00641470" w:rsidRDefault="00FC4DAD">
      <w:pPr>
        <w:rPr>
          <w:rFonts w:ascii="仿宋_GB2312" w:eastAsia="仿宋_GB2312" w:hAnsi="宋体"/>
          <w:sz w:val="24"/>
        </w:rPr>
      </w:pPr>
      <w:r>
        <w:rPr>
          <w:rFonts w:ascii="仿宋_GB2312" w:eastAsia="仿宋_GB2312" w:hAnsi="宋体" w:hint="eastAsia"/>
          <w:sz w:val="24"/>
        </w:rPr>
        <w:t>20多项发明专利及软著</w:t>
      </w:r>
    </w:p>
    <w:p w:rsidR="00641470" w:rsidRDefault="00FC4DAD">
      <w:pPr>
        <w:rPr>
          <w:rFonts w:ascii="仿宋_GB2312" w:eastAsia="仿宋_GB2312" w:hAnsi="宋体"/>
          <w:sz w:val="24"/>
        </w:rPr>
      </w:pPr>
      <w:r>
        <w:rPr>
          <w:rFonts w:ascii="仿宋_GB2312" w:eastAsia="仿宋_GB2312" w:hAnsi="宋体" w:hint="eastAsia"/>
          <w:sz w:val="24"/>
        </w:rPr>
        <w:t>BBase等大数据底层核心技术</w:t>
      </w:r>
    </w:p>
    <w:p w:rsidR="00641470" w:rsidRDefault="00641470">
      <w:pPr>
        <w:rPr>
          <w:rFonts w:ascii="仿宋_GB2312" w:eastAsia="仿宋_GB2312" w:hAnsi="宋体"/>
          <w:sz w:val="24"/>
        </w:rPr>
      </w:pPr>
    </w:p>
    <w:p w:rsidR="00641470" w:rsidRDefault="00FC4DAD">
      <w:pPr>
        <w:rPr>
          <w:rFonts w:ascii="仿宋_GB2312" w:eastAsia="仿宋_GB2312" w:hAnsi="宋体"/>
          <w:sz w:val="24"/>
        </w:rPr>
      </w:pPr>
      <w:r>
        <w:rPr>
          <w:rFonts w:ascii="仿宋_GB2312" w:eastAsia="仿宋_GB2312" w:hAnsi="宋体" w:hint="eastAsia"/>
          <w:sz w:val="24"/>
        </w:rPr>
        <w:t xml:space="preserve">理念：合法分享利益，和客户共赢 </w:t>
      </w:r>
    </w:p>
    <w:p w:rsidR="00641470" w:rsidRDefault="00FC4DAD">
      <w:pPr>
        <w:rPr>
          <w:rFonts w:ascii="仿宋_GB2312" w:eastAsia="仿宋_GB2312" w:hAnsi="宋体"/>
          <w:sz w:val="24"/>
        </w:rPr>
      </w:pPr>
      <w:r>
        <w:rPr>
          <w:rFonts w:ascii="仿宋_GB2312" w:eastAsia="仿宋_GB2312" w:hAnsi="宋体" w:hint="eastAsia"/>
          <w:sz w:val="24"/>
        </w:rPr>
        <w:t>使命：用创新大数据技术服务帮助客户（用户）</w:t>
      </w:r>
    </w:p>
    <w:p w:rsidR="00641470" w:rsidRDefault="00FC4DAD">
      <w:pPr>
        <w:rPr>
          <w:rFonts w:ascii="仿宋_GB2312" w:eastAsia="仿宋_GB2312" w:hAnsi="宋体"/>
          <w:sz w:val="24"/>
        </w:rPr>
      </w:pPr>
      <w:r>
        <w:rPr>
          <w:rFonts w:ascii="仿宋_GB2312" w:eastAsia="仿宋_GB2312" w:hAnsi="宋体" w:hint="eastAsia"/>
          <w:sz w:val="24"/>
        </w:rPr>
        <w:t>愿景：成为中国大数据技术平台服务领导者</w:t>
      </w:r>
    </w:p>
    <w:p w:rsidR="00641470" w:rsidRDefault="00641470">
      <w:pPr>
        <w:ind w:firstLine="480"/>
      </w:pPr>
    </w:p>
    <w:p w:rsidR="00641470" w:rsidRDefault="00FC4DAD">
      <w:pPr>
        <w:pStyle w:val="2"/>
        <w:numPr>
          <w:ilvl w:val="1"/>
          <w:numId w:val="1"/>
        </w:numPr>
        <w:autoSpaceDN/>
        <w:spacing w:before="156" w:after="156"/>
        <w:jc w:val="left"/>
      </w:pPr>
      <w:bookmarkStart w:id="22" w:name="_Toc494377964"/>
      <w:bookmarkStart w:id="23" w:name="_Toc24363"/>
      <w:bookmarkEnd w:id="21"/>
      <w:r>
        <w:rPr>
          <w:rFonts w:hint="eastAsia"/>
        </w:rPr>
        <w:t>公司组织架构</w:t>
      </w:r>
      <w:bookmarkStart w:id="24" w:name="_Toc414283136"/>
      <w:bookmarkEnd w:id="22"/>
      <w:bookmarkEnd w:id="23"/>
    </w:p>
    <w:p w:rsidR="00641470" w:rsidRDefault="00FC4DAD">
      <w:pPr>
        <w:ind w:firstLine="602"/>
        <w:jc w:val="center"/>
        <w:rPr>
          <w:b/>
          <w:sz w:val="30"/>
          <w:szCs w:val="30"/>
        </w:rPr>
      </w:pPr>
      <w:r>
        <w:rPr>
          <w:rFonts w:ascii="宋体" w:eastAsia="黑体" w:hAnsi="宋体"/>
          <w:bCs/>
          <w:noProof/>
          <w:spacing w:val="12"/>
          <w:sz w:val="22"/>
          <w:szCs w:val="22"/>
        </w:rPr>
        <mc:AlternateContent>
          <mc:Choice Requires="wps">
            <w:drawing>
              <wp:anchor distT="0" distB="0" distL="114300" distR="114300" simplePos="0" relativeHeight="251563008" behindDoc="0" locked="0" layoutInCell="1" allowOverlap="1">
                <wp:simplePos x="0" y="0"/>
                <wp:positionH relativeFrom="column">
                  <wp:posOffset>2336165</wp:posOffset>
                </wp:positionH>
                <wp:positionV relativeFrom="paragraph">
                  <wp:posOffset>325755</wp:posOffset>
                </wp:positionV>
                <wp:extent cx="1028700" cy="396240"/>
                <wp:effectExtent l="4445" t="4445" r="18415" b="10795"/>
                <wp:wrapNone/>
                <wp:docPr id="18" name="Rectangle 4"/>
                <wp:cNvGraphicFramePr/>
                <a:graphic xmlns:a="http://schemas.openxmlformats.org/drawingml/2006/main">
                  <a:graphicData uri="http://schemas.microsoft.com/office/word/2010/wordprocessingShape">
                    <wps:wsp>
                      <wps:cNvSpPr/>
                      <wps:spPr>
                        <a:xfrm>
                          <a:off x="0" y="0"/>
                          <a:ext cx="1028700" cy="3962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pPr>
                              <w:ind w:firstLineChars="150" w:firstLine="315"/>
                            </w:pPr>
                            <w:r>
                              <w:rPr>
                                <w:rFonts w:hint="eastAsia"/>
                              </w:rPr>
                              <w:t>总经理</w:t>
                            </w:r>
                          </w:p>
                        </w:txbxContent>
                      </wps:txbx>
                      <wps:bodyPr upright="1"/>
                    </wps:wsp>
                  </a:graphicData>
                </a:graphic>
              </wp:anchor>
            </w:drawing>
          </mc:Choice>
          <mc:Fallback>
            <w:pict>
              <v:rect id="Rectangle 4" o:spid="_x0000_s1026" style="position:absolute;left:0;text-align:left;margin-left:183.95pt;margin-top:25.65pt;width:81pt;height:31.2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">
                <v:textbox>
                  <w:txbxContent>
                    <w:p w:rsidR="00641470" w:rsidRDefault="00FC4DAD">
                      <w:pPr>
                        <w:ind w:firstLineChars="150" w:firstLine="315"/>
                      </w:pPr>
                      <w:r>
                        <w:rPr>
                          <w:rFonts w:hint="eastAsia"/>
                        </w:rPr>
                        <w:t>总经理</w:t>
                      </w:r>
                    </w:p>
                  </w:txbxContent>
                </v:textbox>
              </v:rect>
            </w:pict>
          </mc:Fallback>
        </mc:AlternateContent>
      </w:r>
      <w:r>
        <w:rPr>
          <w:rFonts w:hint="eastAsia"/>
          <w:b/>
          <w:sz w:val="30"/>
          <w:szCs w:val="30"/>
        </w:rPr>
        <w:t>公司组织架构图</w:t>
      </w:r>
      <w:bookmarkEnd w:id="24"/>
      <w:r>
        <w:rPr>
          <w:rFonts w:hint="eastAsia"/>
          <w:b/>
          <w:sz w:val="30"/>
          <w:szCs w:val="30"/>
        </w:rPr>
        <w:t>简图</w:t>
      </w:r>
    </w:p>
    <w:p w:rsidR="00641470" w:rsidRDefault="00641470">
      <w:pPr>
        <w:rPr>
          <w:rFonts w:ascii="仿宋_GB2312" w:eastAsia="仿宋_GB2312" w:hAnsi="宋体"/>
          <w:sz w:val="24"/>
        </w:rPr>
      </w:pPr>
    </w:p>
    <w:p w:rsidR="00641470" w:rsidRDefault="00FC4DAD">
      <w:pPr>
        <w:rPr>
          <w:rFonts w:ascii="仿宋_GB2312" w:eastAsia="仿宋_GB2312" w:hAnsi="宋体"/>
          <w:sz w:val="24"/>
        </w:rPr>
      </w:pPr>
      <w:r>
        <w:rPr>
          <w:rFonts w:ascii="仿宋_GB2312" w:eastAsia="仿宋_GB2312" w:hAnsi="宋体"/>
          <w:noProof/>
          <w:sz w:val="24"/>
        </w:rPr>
        <mc:AlternateContent>
          <mc:Choice Requires="wps">
            <w:drawing>
              <wp:anchor distT="0" distB="0" distL="114300" distR="114300" simplePos="0" relativeHeight="251564032" behindDoc="0" locked="0" layoutInCell="1" allowOverlap="1">
                <wp:simplePos x="0" y="0"/>
                <wp:positionH relativeFrom="column">
                  <wp:posOffset>2870835</wp:posOffset>
                </wp:positionH>
                <wp:positionV relativeFrom="paragraph">
                  <wp:posOffset>156210</wp:posOffset>
                </wp:positionV>
                <wp:extent cx="9525" cy="873125"/>
                <wp:effectExtent l="4445" t="0" r="16510" b="10795"/>
                <wp:wrapNone/>
                <wp:docPr id="19" name="Line 5"/>
                <wp:cNvGraphicFramePr/>
                <a:graphic xmlns:a="http://schemas.openxmlformats.org/drawingml/2006/main">
                  <a:graphicData uri="http://schemas.microsoft.com/office/word/2010/wordprocessingShape">
                    <wps:wsp>
                      <wps:cNvCnPr/>
                      <wps:spPr>
                        <a:xfrm>
                          <a:off x="0" y="0"/>
                          <a:ext cx="9525" cy="87312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5" o:spid="_x0000_s1026" o:spt="20" style="position:absolute;left:0pt;margin-left:226.05pt;margin-top:12.3pt;height:68.75pt;width:0.75pt;z-index:251564032;mso-width-relative:page;mso-height-relative:page;" filled="f" stroked="t" coordsize="21600,21600" o:gfxdata="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dumtNcAAAAKAQAADwAAAAAAAAABACAAAAAiAAAAZHJzL2Rvd25yZXYueG1sUEsBAhQA&#10;FAAAAAgAh07iQJ9BwAy6AQAAkAMAAA4AAAAAAAAAAQAgAAAAJgEAAGRycy9lMm9Eb2MueG1sUEsF&#10;BgAAAAAGAAYAWQEAAFIFAAAAAA==&#10;">
                <v:fill on="f" focussize="0,0"/>
                <v:stroke color="#000000" joinstyle="round"/>
                <v:imagedata o:title=""/>
                <o:lock v:ext="edit" aspectratio="f"/>
              </v:line>
            </w:pict>
          </mc:Fallback>
        </mc:AlternateContent>
      </w:r>
    </w:p>
    <w:p w:rsidR="00641470" w:rsidRDefault="00641470">
      <w:pPr>
        <w:rPr>
          <w:rFonts w:ascii="仿宋_GB2312" w:eastAsia="仿宋_GB2312" w:hAnsi="宋体"/>
          <w:sz w:val="24"/>
        </w:rPr>
      </w:pPr>
    </w:p>
    <w:p w:rsidR="00641470" w:rsidRDefault="00641470">
      <w:pPr>
        <w:rPr>
          <w:rFonts w:ascii="仿宋_GB2312" w:eastAsia="仿宋_GB2312" w:hAnsi="宋体"/>
          <w:sz w:val="24"/>
        </w:rPr>
      </w:pPr>
    </w:p>
    <w:p w:rsidR="00641470" w:rsidRDefault="00641470">
      <w:pPr>
        <w:rPr>
          <w:rFonts w:ascii="仿宋_GB2312" w:eastAsia="仿宋_GB2312" w:hAnsi="宋体"/>
          <w:sz w:val="24"/>
        </w:rPr>
      </w:pPr>
    </w:p>
    <w:p w:rsidR="00641470" w:rsidRDefault="00641470">
      <w:pPr>
        <w:rPr>
          <w:rFonts w:ascii="仿宋_GB2312" w:eastAsia="仿宋_GB2312" w:hAnsi="宋体"/>
          <w:sz w:val="24"/>
        </w:rPr>
      </w:pPr>
    </w:p>
    <w:p w:rsidR="00641470" w:rsidRDefault="00FC4DAD">
      <w:pPr>
        <w:rPr>
          <w:rFonts w:ascii="仿宋_GB2312" w:eastAsia="仿宋_GB2312" w:hAnsi="宋体"/>
          <w:sz w:val="24"/>
        </w:rPr>
      </w:pPr>
      <w:r>
        <w:rPr>
          <w:rFonts w:ascii="仿宋_GB2312" w:eastAsia="仿宋_GB2312" w:hAnsi="宋体"/>
          <w:noProof/>
          <w:sz w:val="24"/>
        </w:rPr>
        <mc:AlternateContent>
          <mc:Choice Requires="wps">
            <w:drawing>
              <wp:anchor distT="0" distB="0" distL="114300" distR="114300" simplePos="0" relativeHeight="251574272" behindDoc="0" locked="0" layoutInCell="1" allowOverlap="1">
                <wp:simplePos x="0" y="0"/>
                <wp:positionH relativeFrom="column">
                  <wp:posOffset>5029200</wp:posOffset>
                </wp:positionH>
                <wp:positionV relativeFrom="paragraph">
                  <wp:posOffset>39370</wp:posOffset>
                </wp:positionV>
                <wp:extent cx="0" cy="758190"/>
                <wp:effectExtent l="4445" t="0" r="10795" b="3810"/>
                <wp:wrapNone/>
                <wp:docPr id="25" name="Line 21"/>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21" o:spid="_x0000_s1026" o:spt="20" style="position:absolute;left:0pt;margin-left:396pt;margin-top:3.1pt;height:59.7pt;width:0pt;z-index:251574272;mso-width-relative:page;mso-height-relative:page;" filled="f" stroked="t" coordsize="21600,21600" o:gfxdata="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KZLRvVAAAACQEAAA8AAAAAAAAAAQAgAAAAIgAAAGRycy9kb3ducmV2LnhtbFBLAQIU&#10;ABQAAAAIAIdO4kCcLp+PvQEAAI4DAAAOAAAAAAAAAAEAIAAAACQBAABkcnMvZTJvRG9jLnhtbFBL&#10;BQYAAAAABgAGAFkBAABTBQ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72224" behindDoc="0" locked="0" layoutInCell="1" allowOverlap="1">
                <wp:simplePos x="0" y="0"/>
                <wp:positionH relativeFrom="column">
                  <wp:posOffset>4192270</wp:posOffset>
                </wp:positionH>
                <wp:positionV relativeFrom="paragraph">
                  <wp:posOffset>31115</wp:posOffset>
                </wp:positionV>
                <wp:extent cx="0" cy="758190"/>
                <wp:effectExtent l="4445" t="0" r="10795" b="3810"/>
                <wp:wrapNone/>
                <wp:docPr id="24" name="Line 15"/>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15" o:spid="_x0000_s1026" o:spt="20" style="position:absolute;left:0pt;margin-left:330.1pt;margin-top:2.45pt;height:59.7pt;width:0pt;z-index:251572224;mso-width-relative:page;mso-height-relative:page;" filled="f" stroked="t" coordsize="21600,21600" o:gfxdata="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JW5nDdUAAAAJAQAADwAAAAAAAAABACAAAAAiAAAAZHJzL2Rvd25yZXYueG1sUEsB&#10;AhQAFAAAAAgAh07iQEhnGk2/AQAAjgMAAA4AAAAAAAAAAQAgAAAAJAEAAGRycy9lMm9Eb2MueG1s&#10;UEsFBgAAAAAGAAYAWQEAAFUFA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76320" behindDoc="0" locked="0" layoutInCell="1" allowOverlap="1">
                <wp:simplePos x="0" y="0"/>
                <wp:positionH relativeFrom="column">
                  <wp:posOffset>3400425</wp:posOffset>
                </wp:positionH>
                <wp:positionV relativeFrom="paragraph">
                  <wp:posOffset>31115</wp:posOffset>
                </wp:positionV>
                <wp:extent cx="635" cy="766445"/>
                <wp:effectExtent l="4445" t="0" r="10160" b="10795"/>
                <wp:wrapNone/>
                <wp:docPr id="9" name="直线 7"/>
                <wp:cNvGraphicFramePr/>
                <a:graphic xmlns:a="http://schemas.openxmlformats.org/drawingml/2006/main">
                  <a:graphicData uri="http://schemas.microsoft.com/office/word/2010/wordprocessingShape">
                    <wps:wsp>
                      <wps:cNvCnPr/>
                      <wps:spPr>
                        <a:xfrm>
                          <a:off x="0" y="0"/>
                          <a:ext cx="635" cy="76644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直线 7" o:spid="_x0000_s1026" o:spt="20" style="position:absolute;left:0pt;margin-left:267.75pt;margin-top:2.45pt;height:60.35pt;width:0.05pt;z-index:251576320;mso-width-relative:page;mso-height-relative:page;" filled="f" stroked="t" coordsize="21600,21600" o:gfxdata="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jBW/M1gAAAAkBAAAPAAAAAAAAAAEAIAAAACIAAABkcnMvZG93&#10;bnJldi54bWxQSwECFAAUAAAACACHTuJATBmhtskBAACQAwAADgAAAAAAAAABACAAAAAlAQAAZHJz&#10;L2Uyb0RvYy54bWxQSwUGAAAAAAYABgBZAQAAYAU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70176" behindDoc="0" locked="0" layoutInCell="1" allowOverlap="1">
                <wp:simplePos x="0" y="0"/>
                <wp:positionH relativeFrom="column">
                  <wp:posOffset>2392045</wp:posOffset>
                </wp:positionH>
                <wp:positionV relativeFrom="paragraph">
                  <wp:posOffset>37465</wp:posOffset>
                </wp:positionV>
                <wp:extent cx="0" cy="760095"/>
                <wp:effectExtent l="4445" t="0" r="10795" b="1905"/>
                <wp:wrapNone/>
                <wp:docPr id="21" name="Line 13"/>
                <wp:cNvGraphicFramePr/>
                <a:graphic xmlns:a="http://schemas.openxmlformats.org/drawingml/2006/main">
                  <a:graphicData uri="http://schemas.microsoft.com/office/word/2010/wordprocessingShape">
                    <wps:wsp>
                      <wps:cNvCnPr/>
                      <wps:spPr>
                        <a:xfrm>
                          <a:off x="0" y="0"/>
                          <a:ext cx="0" cy="76009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13" o:spid="_x0000_s1026" o:spt="20" style="position:absolute;left:0pt;margin-left:188.35pt;margin-top:2.95pt;height:59.85pt;width:0pt;z-index:251570176;mso-width-relative:page;mso-height-relative:page;" filled="f" stroked="t" coordsize="21600,21600" o:gfxdata="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XLItHWAAAACQEAAA8AAAAAAAAAAQAgAAAAIgAAAGRycy9kb3ducmV2LnhtbFBLAQIU&#10;ABQAAAAIAIdO4kAjSquyvAEAAI4DAAAOAAAAAAAAAAEAIAAAACUBAABkcnMvZTJvRG9jLnhtbFBL&#10;BQYAAAAABgAGAFkBAABTBQ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68128" behindDoc="0" locked="0" layoutInCell="1" allowOverlap="1">
                <wp:simplePos x="0" y="0"/>
                <wp:positionH relativeFrom="column">
                  <wp:posOffset>1449070</wp:posOffset>
                </wp:positionH>
                <wp:positionV relativeFrom="paragraph">
                  <wp:posOffset>39370</wp:posOffset>
                </wp:positionV>
                <wp:extent cx="0" cy="758190"/>
                <wp:effectExtent l="4445" t="0" r="10795" b="3810"/>
                <wp:wrapNone/>
                <wp:docPr id="20" name="Line 9"/>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9" o:spid="_x0000_s1026" o:spt="20" style="position:absolute;left:0pt;margin-left:114.1pt;margin-top:3.1pt;height:59.7pt;width:0pt;z-index:251568128;mso-width-relative:page;mso-height-relative:page;" filled="f" stroked="t" coordsize="21600,21600" o:gfxdata="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PtPyTLVAAAACQEAAA8AAAAAAAAAAQAgAAAAIgAAAGRycy9kb3ducmV2LnhtbFBLAQIU&#10;ABQAAAAIAIdO4kCz543ZvQEAAI0DAAAOAAAAAAAAAAEAIAAAACQBAABkcnMvZTJvRG9jLnhtbFBL&#10;BQYAAAAABgAGAFkBAABTBQ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66080" behindDoc="0" locked="0" layoutInCell="1" allowOverlap="1">
                <wp:simplePos x="0" y="0"/>
                <wp:positionH relativeFrom="column">
                  <wp:posOffset>466090</wp:posOffset>
                </wp:positionH>
                <wp:positionV relativeFrom="paragraph">
                  <wp:posOffset>31115</wp:posOffset>
                </wp:positionV>
                <wp:extent cx="0" cy="758190"/>
                <wp:effectExtent l="4445" t="0" r="10795" b="3810"/>
                <wp:wrapNone/>
                <wp:docPr id="22" name="Line 7"/>
                <wp:cNvGraphicFramePr/>
                <a:graphic xmlns:a="http://schemas.openxmlformats.org/drawingml/2006/main">
                  <a:graphicData uri="http://schemas.microsoft.com/office/word/2010/wordprocessingShape">
                    <wps:wsp>
                      <wps:cNvCnPr/>
                      <wps:spPr>
                        <a:xfrm>
                          <a:off x="0" y="0"/>
                          <a:ext cx="0" cy="75819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7" o:spid="_x0000_s1026" o:spt="20" style="position:absolute;left:0pt;margin-left:36.7pt;margin-top:2.45pt;height:59.7pt;width:0pt;z-index:251566080;mso-width-relative:page;mso-height-relative:page;" filled="f" stroked="t" coordsize="21600,21600" o:gfxdata="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7dESLUAAAABwEAAA8AAAAAAAAAAQAgAAAAIgAAAGRycy9kb3ducmV2LnhtbFBLAQIU&#10;ABQAAAAIAIdO4kAsM38ovgEAAI0DAAAOAAAAAAAAAAEAIAAAACMBAABkcnMvZTJvRG9jLnhtbFBL&#10;BQYAAAAABgAGAFkBAABTBQAAAAA=&#10;">
                <v:fill on="f" focussize="0,0"/>
                <v:stroke color="#000000" joinstyle="round"/>
                <v:imagedata o:title=""/>
                <o:lock v:ext="edit" aspectratio="f"/>
              </v:line>
            </w:pict>
          </mc:Fallback>
        </mc:AlternateContent>
      </w:r>
      <w:r>
        <w:rPr>
          <w:rFonts w:ascii="仿宋_GB2312" w:eastAsia="仿宋_GB2312" w:hAnsi="宋体"/>
          <w:noProof/>
          <w:sz w:val="24"/>
        </w:rPr>
        <mc:AlternateContent>
          <mc:Choice Requires="wps">
            <w:drawing>
              <wp:anchor distT="0" distB="0" distL="114300" distR="114300" simplePos="0" relativeHeight="251565056" behindDoc="0" locked="0" layoutInCell="1" allowOverlap="1">
                <wp:simplePos x="0" y="0"/>
                <wp:positionH relativeFrom="column">
                  <wp:posOffset>457835</wp:posOffset>
                </wp:positionH>
                <wp:positionV relativeFrom="paragraph">
                  <wp:posOffset>41275</wp:posOffset>
                </wp:positionV>
                <wp:extent cx="4572000" cy="0"/>
                <wp:effectExtent l="0" t="0" r="0" b="0"/>
                <wp:wrapNone/>
                <wp:docPr id="23" name="Line 6"/>
                <wp:cNvGraphicFramePr/>
                <a:graphic xmlns:a="http://schemas.openxmlformats.org/drawingml/2006/main">
                  <a:graphicData uri="http://schemas.microsoft.com/office/word/2010/wordprocessingShape">
                    <wps:wsp>
                      <wps:cNvCnPr/>
                      <wps:spPr>
                        <a:xfrm>
                          <a:off x="0" y="0"/>
                          <a:ext cx="45720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Line 6" o:spid="_x0000_s1026" o:spt="20" style="position:absolute;left:0pt;margin-left:36.05pt;margin-top:3.25pt;height:0pt;width:360pt;z-index:251565056;mso-width-relative:page;mso-height-relative:page;" filled="f" stroked="t" coordsize="21600,21600" o:gfxdata="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ordGG0wAAAAYBAAAPAAAAAAAAAAEAIAAAACIAAABkcnMvZG93bnJldi54bWxQSwECFAAU&#10;AAAACACHTuJAHYd3jL0BAACOAwAADgAAAAAAAAABACAAAAAiAQAAZHJzL2Uyb0RvYy54bWxQSwUG&#10;AAAAAAYABgBZAQAAUQUAAAAA&#10;">
                <v:fill on="f" focussize="0,0"/>
                <v:stroke color="#000000" joinstyle="round"/>
                <v:imagedata o:title=""/>
                <o:lock v:ext="edit" aspectratio="f"/>
              </v:line>
            </w:pict>
          </mc:Fallback>
        </mc:AlternateContent>
      </w:r>
    </w:p>
    <w:p w:rsidR="00641470" w:rsidRDefault="00641470">
      <w:pPr>
        <w:rPr>
          <w:rFonts w:ascii="仿宋_GB2312" w:eastAsia="仿宋_GB2312" w:hAnsi="宋体"/>
          <w:sz w:val="24"/>
        </w:rPr>
      </w:pPr>
    </w:p>
    <w:p w:rsidR="00641470" w:rsidRDefault="00FC4DAD">
      <w:pPr>
        <w:rPr>
          <w:rFonts w:ascii="仿宋_GB2312" w:eastAsia="仿宋_GB2312" w:hAnsi="宋体"/>
          <w:sz w:val="24"/>
        </w:rPr>
      </w:pPr>
      <w:r>
        <w:rPr>
          <w:rFonts w:ascii="仿宋_GB2312" w:eastAsia="仿宋_GB2312" w:hAnsi="宋体"/>
          <w:noProof/>
          <w:sz w:val="24"/>
        </w:rPr>
        <mc:AlternateContent>
          <mc:Choice Requires="wps">
            <w:drawing>
              <wp:anchor distT="0" distB="0" distL="114300" distR="114300" simplePos="0" relativeHeight="251575296" behindDoc="0" locked="0" layoutInCell="1" allowOverlap="1">
                <wp:simplePos x="0" y="0"/>
                <wp:positionH relativeFrom="column">
                  <wp:posOffset>4855845</wp:posOffset>
                </wp:positionH>
                <wp:positionV relativeFrom="paragraph">
                  <wp:posOffset>257810</wp:posOffset>
                </wp:positionV>
                <wp:extent cx="342900" cy="986155"/>
                <wp:effectExtent l="5080" t="5080" r="17780" b="14605"/>
                <wp:wrapNone/>
                <wp:docPr id="34" name="Rectangle 22"/>
                <wp:cNvGraphicFramePr/>
                <a:graphic xmlns:a="http://schemas.openxmlformats.org/drawingml/2006/main">
                  <a:graphicData uri="http://schemas.microsoft.com/office/word/2010/wordprocessingShape">
                    <wps:wsp>
                      <wps:cNvSpPr/>
                      <wps:spPr>
                        <a:xfrm>
                          <a:off x="0" y="0"/>
                          <a:ext cx="342900" cy="98615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行政部</w:t>
                            </w:r>
                          </w:p>
                        </w:txbxContent>
                      </wps:txbx>
                      <wps:bodyPr upright="1"/>
                    </wps:wsp>
                  </a:graphicData>
                </a:graphic>
              </wp:anchor>
            </w:drawing>
          </mc:Choice>
          <mc:Fallback>
            <w:pict>
              <v:rect id="Rectangle 22" o:spid="_x0000_s1027" style="position:absolute;left:0;text-align:left;margin-left:382.35pt;margin-top:20.3pt;width:27pt;height:77.6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">
                <v:textbox>
                  <w:txbxContent>
                    <w:p w:rsidR="00641470" w:rsidRDefault="00FC4DAD">
                      <w:r>
                        <w:rPr>
                          <w:rFonts w:hint="eastAsia"/>
                        </w:rPr>
                        <w:t>行政部</w:t>
                      </w:r>
                    </w:p>
                  </w:txbxContent>
                </v:textbox>
              </v:rect>
            </w:pict>
          </mc:Fallback>
        </mc:AlternateContent>
      </w:r>
      <w:r>
        <w:rPr>
          <w:rFonts w:ascii="仿宋_GB2312" w:eastAsia="仿宋_GB2312" w:hAnsi="宋体"/>
          <w:noProof/>
          <w:sz w:val="24"/>
        </w:rPr>
        <mc:AlternateContent>
          <mc:Choice Requires="wps">
            <w:drawing>
              <wp:anchor distT="0" distB="0" distL="114300" distR="114300" simplePos="0" relativeHeight="251573248" behindDoc="0" locked="0" layoutInCell="1" allowOverlap="1">
                <wp:simplePos x="0" y="0"/>
                <wp:positionH relativeFrom="column">
                  <wp:posOffset>4044315</wp:posOffset>
                </wp:positionH>
                <wp:positionV relativeFrom="paragraph">
                  <wp:posOffset>257175</wp:posOffset>
                </wp:positionV>
                <wp:extent cx="342900" cy="1007745"/>
                <wp:effectExtent l="4445" t="4445" r="18415" b="8890"/>
                <wp:wrapNone/>
                <wp:docPr id="2" name="Rectangle 16"/>
                <wp:cNvGraphicFramePr/>
                <a:graphic xmlns:a="http://schemas.openxmlformats.org/drawingml/2006/main">
                  <a:graphicData uri="http://schemas.microsoft.com/office/word/2010/wordprocessingShape">
                    <wps:wsp>
                      <wps:cNvSpPr/>
                      <wps:spPr>
                        <a:xfrm>
                          <a:off x="0" y="0"/>
                          <a:ext cx="342900" cy="10077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财务部</w:t>
                            </w:r>
                          </w:p>
                        </w:txbxContent>
                      </wps:txbx>
                      <wps:bodyPr upright="1"/>
                    </wps:wsp>
                  </a:graphicData>
                </a:graphic>
              </wp:anchor>
            </w:drawing>
          </mc:Choice>
          <mc:Fallback>
            <w:pict>
              <v:rect id="Rectangle 16" o:spid="_x0000_s1028" style="position:absolute;left:0;text-align:left;margin-left:318.45pt;margin-top:20.25pt;width:27pt;height:79.3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">
                <v:textbox>
                  <w:txbxContent>
                    <w:p w:rsidR="00641470" w:rsidRDefault="00FC4DAD">
                      <w:r>
                        <w:rPr>
                          <w:rFonts w:hint="eastAsia"/>
                        </w:rPr>
                        <w:t>财务部</w:t>
                      </w:r>
                    </w:p>
                  </w:txbxContent>
                </v:textbox>
              </v:rect>
            </w:pict>
          </mc:Fallback>
        </mc:AlternateContent>
      </w:r>
      <w:r>
        <w:rPr>
          <w:rFonts w:ascii="仿宋_GB2312" w:eastAsia="仿宋_GB2312" w:hAnsi="宋体"/>
          <w:noProof/>
          <w:sz w:val="24"/>
        </w:rPr>
        <mc:AlternateContent>
          <mc:Choice Requires="wps">
            <w:drawing>
              <wp:anchor distT="0" distB="0" distL="114300" distR="114300" simplePos="0" relativeHeight="251577344" behindDoc="0" locked="0" layoutInCell="1" allowOverlap="1">
                <wp:simplePos x="0" y="0"/>
                <wp:positionH relativeFrom="column">
                  <wp:posOffset>3226435</wp:posOffset>
                </wp:positionH>
                <wp:positionV relativeFrom="paragraph">
                  <wp:posOffset>255905</wp:posOffset>
                </wp:positionV>
                <wp:extent cx="342900" cy="1009015"/>
                <wp:effectExtent l="5080" t="4445" r="17780" b="7620"/>
                <wp:wrapNone/>
                <wp:docPr id="35" name="矩形 13"/>
                <wp:cNvGraphicFramePr/>
                <a:graphic xmlns:a="http://schemas.openxmlformats.org/drawingml/2006/main">
                  <a:graphicData uri="http://schemas.microsoft.com/office/word/2010/wordprocessingShape">
                    <wps:wsp>
                      <wps:cNvSpPr/>
                      <wps:spPr>
                        <a:xfrm>
                          <a:off x="0" y="0"/>
                          <a:ext cx="342900" cy="100901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产品部</w:t>
                            </w:r>
                          </w:p>
                        </w:txbxContent>
                      </wps:txbx>
                      <wps:bodyPr upright="1"/>
                    </wps:wsp>
                  </a:graphicData>
                </a:graphic>
              </wp:anchor>
            </w:drawing>
          </mc:Choice>
          <mc:Fallback>
            <w:pict>
              <v:rect id="矩形 13" o:spid="_x0000_s1029" style="position:absolute;left:0;text-align:left;margin-left:254.05pt;margin-top:20.15pt;width:27pt;height:79.45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">
                <v:textbox>
                  <w:txbxContent>
                    <w:p w:rsidR="00641470" w:rsidRDefault="00FC4DAD">
                      <w:r>
                        <w:rPr>
                          <w:rFonts w:hint="eastAsia"/>
                        </w:rPr>
                        <w:t>产品部</w:t>
                      </w:r>
                    </w:p>
                  </w:txbxContent>
                </v:textbox>
              </v:rect>
            </w:pict>
          </mc:Fallback>
        </mc:AlternateContent>
      </w:r>
      <w:r>
        <w:rPr>
          <w:rFonts w:ascii="仿宋_GB2312" w:eastAsia="仿宋_GB2312" w:hAnsi="宋体"/>
          <w:noProof/>
          <w:sz w:val="24"/>
        </w:rPr>
        <mc:AlternateContent>
          <mc:Choice Requires="wps">
            <w:drawing>
              <wp:anchor distT="0" distB="0" distL="114300" distR="114300" simplePos="0" relativeHeight="251571200" behindDoc="0" locked="0" layoutInCell="1" allowOverlap="1">
                <wp:simplePos x="0" y="0"/>
                <wp:positionH relativeFrom="column">
                  <wp:posOffset>2218055</wp:posOffset>
                </wp:positionH>
                <wp:positionV relativeFrom="paragraph">
                  <wp:posOffset>254635</wp:posOffset>
                </wp:positionV>
                <wp:extent cx="342900" cy="990600"/>
                <wp:effectExtent l="4445" t="4445" r="18415" b="10795"/>
                <wp:wrapNone/>
                <wp:docPr id="26" name="Rectangle 14"/>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销售部</w:t>
                            </w:r>
                          </w:p>
                        </w:txbxContent>
                      </wps:txbx>
                      <wps:bodyPr upright="1"/>
                    </wps:wsp>
                  </a:graphicData>
                </a:graphic>
              </wp:anchor>
            </w:drawing>
          </mc:Choice>
          <mc:Fallback>
            <w:pict>
              <v:rect id="Rectangle 14" o:spid="_x0000_s1030" style="position:absolute;left:0;text-align:left;margin-left:174.65pt;margin-top:20.05pt;width:27pt;height:78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">
                <v:textbox>
                  <w:txbxContent>
                    <w:p w:rsidR="00641470" w:rsidRDefault="00FC4DAD">
                      <w:r>
                        <w:rPr>
                          <w:rFonts w:hint="eastAsia"/>
                        </w:rPr>
                        <w:t>销售部</w:t>
                      </w:r>
                    </w:p>
                  </w:txbxContent>
                </v:textbox>
              </v:rect>
            </w:pict>
          </mc:Fallback>
        </mc:AlternateContent>
      </w:r>
      <w:r>
        <w:rPr>
          <w:rFonts w:ascii="仿宋_GB2312" w:eastAsia="仿宋_GB2312" w:hAnsi="宋体"/>
          <w:noProof/>
          <w:sz w:val="24"/>
        </w:rPr>
        <mc:AlternateContent>
          <mc:Choice Requires="wps">
            <w:drawing>
              <wp:anchor distT="0" distB="0" distL="114300" distR="114300" simplePos="0" relativeHeight="251569152" behindDoc="0" locked="0" layoutInCell="1" allowOverlap="1">
                <wp:simplePos x="0" y="0"/>
                <wp:positionH relativeFrom="column">
                  <wp:posOffset>1266190</wp:posOffset>
                </wp:positionH>
                <wp:positionV relativeFrom="paragraph">
                  <wp:posOffset>254000</wp:posOffset>
                </wp:positionV>
                <wp:extent cx="342900" cy="990600"/>
                <wp:effectExtent l="4445" t="4445" r="18415" b="10795"/>
                <wp:wrapNone/>
                <wp:docPr id="27" name="Rectangle 10"/>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数据部</w:t>
                            </w:r>
                          </w:p>
                        </w:txbxContent>
                      </wps:txbx>
                      <wps:bodyPr upright="1"/>
                    </wps:wsp>
                  </a:graphicData>
                </a:graphic>
              </wp:anchor>
            </w:drawing>
          </mc:Choice>
          <mc:Fallback>
            <w:pict>
              <v:rect id="Rectangle 10" o:spid="_x0000_s1031" style="position:absolute;left:0;text-align:left;margin-left:99.7pt;margin-top:20pt;width:27pt;height:78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">
                <v:textbox>
                  <w:txbxContent>
                    <w:p w:rsidR="00641470" w:rsidRDefault="00FC4DAD">
                      <w:r>
                        <w:rPr>
                          <w:rFonts w:hint="eastAsia"/>
                        </w:rPr>
                        <w:t>数据部</w:t>
                      </w:r>
                    </w:p>
                  </w:txbxContent>
                </v:textbox>
              </v:rect>
            </w:pict>
          </mc:Fallback>
        </mc:AlternateContent>
      </w:r>
      <w:r>
        <w:rPr>
          <w:rFonts w:ascii="仿宋_GB2312" w:eastAsia="仿宋_GB2312" w:hAnsi="宋体"/>
          <w:noProof/>
          <w:sz w:val="24"/>
        </w:rPr>
        <mc:AlternateContent>
          <mc:Choice Requires="wps">
            <w:drawing>
              <wp:anchor distT="0" distB="0" distL="114300" distR="114300" simplePos="0" relativeHeight="251567104" behindDoc="0" locked="0" layoutInCell="1" allowOverlap="1">
                <wp:simplePos x="0" y="0"/>
                <wp:positionH relativeFrom="column">
                  <wp:posOffset>309880</wp:posOffset>
                </wp:positionH>
                <wp:positionV relativeFrom="paragraph">
                  <wp:posOffset>236855</wp:posOffset>
                </wp:positionV>
                <wp:extent cx="342900" cy="990600"/>
                <wp:effectExtent l="4445" t="4445" r="18415" b="10795"/>
                <wp:wrapNone/>
                <wp:docPr id="28" name="Rectangle 8"/>
                <wp:cNvGraphicFramePr/>
                <a:graphic xmlns:a="http://schemas.openxmlformats.org/drawingml/2006/main">
                  <a:graphicData uri="http://schemas.microsoft.com/office/word/2010/wordprocessingShape">
                    <wps:wsp>
                      <wps:cNvSpPr/>
                      <wps:spPr>
                        <a:xfrm>
                          <a:off x="0" y="0"/>
                          <a:ext cx="342900" cy="9906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sidR="00641470" w:rsidRDefault="00FC4DAD">
                            <w:r>
                              <w:rPr>
                                <w:rFonts w:hint="eastAsia"/>
                              </w:rPr>
                              <w:t>研发部</w:t>
                            </w:r>
                          </w:p>
                        </w:txbxContent>
                      </wps:txbx>
                      <wps:bodyPr upright="1"/>
                    </wps:wsp>
                  </a:graphicData>
                </a:graphic>
              </wp:anchor>
            </w:drawing>
          </mc:Choice>
          <mc:Fallback>
            <w:pict>
              <v:rect id="Rectangle 8" o:spid="_x0000_s1032" style="position:absolute;left:0;text-align:left;margin-left:24.4pt;margin-top:18.65pt;width:27pt;height:78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">
                <v:textbox>
                  <w:txbxContent>
                    <w:p w:rsidR="00641470" w:rsidRDefault="00FC4DAD">
                      <w:r>
                        <w:rPr>
                          <w:rFonts w:hint="eastAsia"/>
                        </w:rPr>
                        <w:t>研发部</w:t>
                      </w:r>
                    </w:p>
                  </w:txbxContent>
                </v:textbox>
              </v:rect>
            </w:pict>
          </mc:Fallback>
        </mc:AlternateContent>
      </w:r>
    </w:p>
    <w:p w:rsidR="00641470" w:rsidRDefault="00641470">
      <w:pPr>
        <w:rPr>
          <w:rFonts w:ascii="仿宋_GB2312" w:eastAsia="仿宋_GB2312" w:hAnsi="宋体"/>
          <w:sz w:val="24"/>
        </w:rPr>
      </w:pPr>
    </w:p>
    <w:p w:rsidR="00641470" w:rsidRDefault="00641470">
      <w:pPr>
        <w:rPr>
          <w:rFonts w:ascii="仿宋_GB2312" w:eastAsia="仿宋_GB2312" w:hAnsi="宋体"/>
          <w:sz w:val="24"/>
        </w:rPr>
      </w:pPr>
      <w:bookmarkStart w:id="25" w:name="_Toc494377966"/>
    </w:p>
    <w:p w:rsidR="00641470" w:rsidRDefault="00641470"/>
    <w:p w:rsidR="00641470" w:rsidRDefault="00641470"/>
    <w:p w:rsidR="00641470" w:rsidRDefault="00641470"/>
    <w:p w:rsidR="00641470" w:rsidRDefault="00641470"/>
    <w:p w:rsidR="00641470" w:rsidRDefault="00FC4DAD">
      <w:pPr>
        <w:pStyle w:val="3"/>
      </w:pPr>
      <w:bookmarkStart w:id="26" w:name="_Toc26690"/>
      <w:r>
        <w:rPr>
          <w:rFonts w:hint="eastAsia"/>
        </w:rPr>
        <w:t>市场地位及发展趋势介绍</w:t>
      </w:r>
      <w:bookmarkEnd w:id="25"/>
      <w:bookmarkEnd w:id="26"/>
    </w:p>
    <w:p w:rsidR="00641470" w:rsidRDefault="00FC4DAD">
      <w:pPr>
        <w:ind w:firstLineChars="200" w:firstLine="480"/>
        <w:rPr>
          <w:rFonts w:ascii="仿宋_GB2312" w:eastAsia="仿宋_GB2312" w:hAnsi="宋体"/>
          <w:sz w:val="24"/>
        </w:rPr>
      </w:pPr>
      <w:r>
        <w:rPr>
          <w:rFonts w:ascii="仿宋_GB2312" w:eastAsia="仿宋_GB2312" w:hAnsi="宋体" w:hint="eastAsia"/>
          <w:sz w:val="24"/>
        </w:rPr>
        <w:t>行业8年，任重道远；与时俱进，谋变在先。我们从做数据采集到自主研发数据采集，清洗，分析以及存储产品，现如今客户数量遍布全国，我们坚信公司未来会成为行业的领导者；</w:t>
      </w:r>
    </w:p>
    <w:p w:rsidR="00641470" w:rsidRDefault="00FC4DAD">
      <w:pPr>
        <w:rPr>
          <w:rFonts w:ascii="仿宋_GB2312" w:eastAsia="仿宋_GB2312" w:hAnsi="宋体"/>
          <w:sz w:val="24"/>
        </w:rPr>
      </w:pPr>
      <w:r>
        <w:rPr>
          <w:rFonts w:ascii="仿宋_GB2312" w:eastAsia="仿宋_GB2312" w:hAnsi="宋体" w:hint="eastAsia"/>
          <w:sz w:val="24"/>
        </w:rPr>
        <w:lastRenderedPageBreak/>
        <w:t xml:space="preserve">第一阶段：提供数据云采集服务 </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 不断优化产品的采集功能，提高采集的性能等。</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 收集用户使用意见，优化产品功能模块，提交交互体验；</w:t>
      </w:r>
    </w:p>
    <w:p w:rsidR="00641470" w:rsidRDefault="00FC4DAD">
      <w:pPr>
        <w:rPr>
          <w:rFonts w:ascii="仿宋_GB2312" w:eastAsia="仿宋_GB2312" w:hAnsi="宋体"/>
          <w:sz w:val="24"/>
        </w:rPr>
      </w:pPr>
      <w:r>
        <w:rPr>
          <w:rFonts w:ascii="仿宋_GB2312" w:eastAsia="仿宋_GB2312" w:hAnsi="宋体" w:hint="eastAsia"/>
          <w:sz w:val="24"/>
        </w:rPr>
        <w:t>第二阶段：应用层扩展</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 xml:space="preserve">◆  可根据用户对数据的定制，分析数据，挖掘数据。 </w:t>
      </w:r>
    </w:p>
    <w:p w:rsidR="00641470" w:rsidRDefault="00FC4DAD">
      <w:pPr>
        <w:ind w:firstLineChars="100" w:firstLine="240"/>
        <w:rPr>
          <w:bCs/>
        </w:rPr>
      </w:pPr>
      <w:r>
        <w:rPr>
          <w:rFonts w:ascii="仿宋_GB2312" w:eastAsia="仿宋_GB2312" w:hAnsi="宋体" w:hint="eastAsia"/>
          <w:sz w:val="24"/>
        </w:rPr>
        <w:t xml:space="preserve">◆  未来是数据引导趋势，将公司沉淀的数据挖掘出他的价值，为客户提供更高的价值。 </w:t>
      </w:r>
    </w:p>
    <w:p w:rsidR="00641470" w:rsidRDefault="00641470">
      <w:pPr>
        <w:rPr>
          <w:bCs/>
        </w:rPr>
      </w:pPr>
    </w:p>
    <w:p w:rsidR="00641470" w:rsidRDefault="00FC4DAD">
      <w:pPr>
        <w:pStyle w:val="3"/>
      </w:pPr>
      <w:bookmarkStart w:id="27" w:name="_Toc494377967"/>
      <w:bookmarkStart w:id="28" w:name="_Toc341"/>
      <w:r>
        <w:rPr>
          <w:rFonts w:hint="eastAsia"/>
        </w:rPr>
        <w:t>公司法定代表人等主要成员稳定情况</w:t>
      </w:r>
      <w:bookmarkEnd w:id="27"/>
      <w:bookmarkEnd w:id="28"/>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法定代表人：杜卫红，在公司任职时间9年</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开发部负责人：郑永乐，在公司任职时间8年</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数据部负责人：蒋立民，在公司任职时间9年</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财务负责人：谢立欧，在公司任职时间9年</w:t>
      </w:r>
    </w:p>
    <w:p w:rsidR="00641470" w:rsidRDefault="00FC4DAD">
      <w:pPr>
        <w:ind w:firstLineChars="100" w:firstLine="240"/>
        <w:rPr>
          <w:rFonts w:ascii="仿宋_GB2312" w:eastAsia="仿宋_GB2312" w:hAnsi="宋体"/>
          <w:sz w:val="24"/>
        </w:rPr>
      </w:pPr>
      <w:r>
        <w:rPr>
          <w:rFonts w:ascii="仿宋_GB2312" w:eastAsia="仿宋_GB2312" w:hAnsi="宋体" w:hint="eastAsia"/>
          <w:sz w:val="24"/>
        </w:rPr>
        <w:t>公司的核心人员都是非常稳定，他们一直跟随公司的发展而发展。</w:t>
      </w:r>
    </w:p>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 w:rsidR="00641470" w:rsidRDefault="00641470">
      <w:pPr>
        <w:rPr>
          <w:sz w:val="32"/>
          <w:szCs w:val="32"/>
        </w:rPr>
      </w:pPr>
    </w:p>
    <w:p w:rsidR="00641470" w:rsidRDefault="00FC4DAD">
      <w:pPr>
        <w:pStyle w:val="2"/>
        <w:numPr>
          <w:ilvl w:val="1"/>
          <w:numId w:val="1"/>
        </w:numPr>
        <w:autoSpaceDN/>
        <w:spacing w:before="156" w:after="156"/>
        <w:jc w:val="left"/>
        <w:rPr>
          <w:rFonts w:ascii="仿宋_GB2312" w:eastAsia="仿宋_GB2312" w:hAnsi="宋体"/>
        </w:rPr>
      </w:pPr>
      <w:bookmarkStart w:id="29" w:name="_Toc20936"/>
      <w:r>
        <w:rPr>
          <w:rFonts w:hint="eastAsia"/>
        </w:rPr>
        <w:t>公司</w:t>
      </w:r>
      <w:r>
        <w:rPr>
          <w:rFonts w:ascii="仿宋_GB2312" w:eastAsia="仿宋_GB2312" w:hAnsi="宋体" w:hint="eastAsia"/>
        </w:rPr>
        <w:t>章程</w:t>
      </w:r>
      <w:bookmarkEnd w:id="29"/>
    </w:p>
    <w:p w:rsidR="00641470" w:rsidRDefault="00641470"/>
    <w:p w:rsidR="00641470" w:rsidRDefault="00641470">
      <w:pPr>
        <w:rPr>
          <w:rFonts w:ascii="仿宋_GB2312" w:eastAsia="仿宋_GB2312" w:hAnsi="宋体"/>
        </w:rPr>
      </w:pPr>
    </w:p>
    <w:p w:rsidR="00641470" w:rsidRDefault="00FC4DAD">
      <w:pPr>
        <w:jc w:val="center"/>
        <w:rPr>
          <w:rFonts w:ascii="仿宋_GB2312" w:eastAsia="仿宋_GB2312" w:hAnsi="宋体"/>
        </w:rPr>
      </w:pPr>
      <w:r>
        <w:rPr>
          <w:rFonts w:ascii="仿宋_GB2312" w:eastAsia="仿宋_GB2312" w:hAnsi="宋体" w:hint="eastAsia"/>
          <w:noProof/>
        </w:rPr>
        <w:lastRenderedPageBreak/>
        <w:drawing>
          <wp:inline distT="0" distB="0" distL="114300" distR="114300">
            <wp:extent cx="5271135" cy="7450455"/>
            <wp:effectExtent l="0" t="0" r="5715" b="17145"/>
            <wp:docPr id="42" name="图片 42" descr="lADPBbCc1Zfkkur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lADPBbCc1ZfkkurNCSLNBnY_1654_2338"/>
                    <pic:cNvPicPr>
                      <a:picLocks noChangeAspect="1"/>
                    </pic:cNvPicPr>
                  </pic:nvPicPr>
                  <pic:blipFill>
                    <a:blip r:embed="rId35"/>
                    <a:stretch>
                      <a:fillRect/>
                    </a:stretch>
                  </pic:blipFill>
                  <pic:spPr>
                    <a:xfrm>
                      <a:off x="0" y="0"/>
                      <a:ext cx="5271135" cy="7450455"/>
                    </a:xfrm>
                    <a:prstGeom prst="rect">
                      <a:avLst/>
                    </a:prstGeom>
                  </pic:spPr>
                </pic:pic>
              </a:graphicData>
            </a:graphic>
          </wp:inline>
        </w:drawing>
      </w:r>
    </w:p>
    <w:p w:rsidR="00641470" w:rsidRDefault="00FC4DAD">
      <w:pPr>
        <w:jc w:val="center"/>
        <w:rPr>
          <w:rFonts w:ascii="仿宋_GB2312" w:eastAsia="仿宋_GB2312" w:hAnsi="宋体"/>
        </w:rPr>
      </w:pPr>
      <w:r>
        <w:rPr>
          <w:rFonts w:ascii="仿宋_GB2312" w:eastAsia="仿宋_GB2312" w:hAnsi="宋体" w:hint="eastAsia"/>
          <w:noProof/>
        </w:rPr>
        <w:lastRenderedPageBreak/>
        <w:drawing>
          <wp:inline distT="0" distB="0" distL="114300" distR="114300">
            <wp:extent cx="5271135" cy="7450455"/>
            <wp:effectExtent l="0" t="0" r="5715" b="17145"/>
            <wp:docPr id="44" name="图片 44" descr="lADPBbCc1Zflb3v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lADPBbCc1Zflb3vNCSLNBnY_1654_2338"/>
                    <pic:cNvPicPr>
                      <a:picLocks noChangeAspect="1"/>
                    </pic:cNvPicPr>
                  </pic:nvPicPr>
                  <pic:blipFill>
                    <a:blip r:embed="rId36"/>
                    <a:stretch>
                      <a:fillRect/>
                    </a:stretch>
                  </pic:blipFill>
                  <pic:spPr>
                    <a:xfrm>
                      <a:off x="0" y="0"/>
                      <a:ext cx="5271135" cy="7450455"/>
                    </a:xfrm>
                    <a:prstGeom prst="rect">
                      <a:avLst/>
                    </a:prstGeom>
                  </pic:spPr>
                </pic:pic>
              </a:graphicData>
            </a:graphic>
          </wp:inline>
        </w:drawing>
      </w:r>
    </w:p>
    <w:p w:rsidR="00641470" w:rsidRDefault="00FC4DAD">
      <w:pPr>
        <w:jc w:val="center"/>
        <w:rPr>
          <w:sz w:val="32"/>
          <w:szCs w:val="32"/>
        </w:rPr>
        <w:sectPr w:rsidR="00641470">
          <w:headerReference w:type="even" r:id="rId37"/>
          <w:headerReference w:type="default" r:id="rId38"/>
          <w:footerReference w:type="default" r:id="rId39"/>
          <w:headerReference w:type="first" r:id="rId40"/>
          <w:pgSz w:w="11906" w:h="16838"/>
          <w:pgMar w:top="1440" w:right="1800" w:bottom="1440" w:left="1800" w:header="851" w:footer="992" w:gutter="0"/>
          <w:cols w:space="425"/>
          <w:docGrid w:type="lines" w:linePitch="312"/>
        </w:sectPr>
      </w:pPr>
      <w:r>
        <w:rPr>
          <w:rFonts w:ascii="仿宋_GB2312" w:eastAsia="仿宋_GB2312" w:hAnsi="宋体" w:hint="eastAsia"/>
          <w:noProof/>
        </w:rPr>
        <w:lastRenderedPageBreak/>
        <w:drawing>
          <wp:inline distT="0" distB="0" distL="114300" distR="114300">
            <wp:extent cx="5271135" cy="7450455"/>
            <wp:effectExtent l="0" t="0" r="5715" b="17145"/>
            <wp:docPr id="59" name="图片 59" descr="lADPBbCc1Zfk-xr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lADPBbCc1Zfk-xrNCSLNBnY_1654_2338"/>
                    <pic:cNvPicPr>
                      <a:picLocks noChangeAspect="1"/>
                    </pic:cNvPicPr>
                  </pic:nvPicPr>
                  <pic:blipFill>
                    <a:blip r:embed="rId41"/>
                    <a:stretch>
                      <a:fillRect/>
                    </a:stretch>
                  </pic:blipFill>
                  <pic:spPr>
                    <a:xfrm>
                      <a:off x="0" y="0"/>
                      <a:ext cx="5271135" cy="7450455"/>
                    </a:xfrm>
                    <a:prstGeom prst="rect">
                      <a:avLst/>
                    </a:prstGeom>
                  </pic:spPr>
                </pic:pic>
              </a:graphicData>
            </a:graphic>
          </wp:inline>
        </w:drawing>
      </w:r>
    </w:p>
    <w:p w:rsidR="00641470" w:rsidRDefault="00FC4DAD">
      <w:pPr>
        <w:pStyle w:val="1"/>
        <w:ind w:left="205" w:firstLine="15"/>
        <w:jc w:val="left"/>
        <w:rPr>
          <w:rFonts w:asciiTheme="majorEastAsia" w:eastAsiaTheme="majorEastAsia" w:hAnsiTheme="majorEastAsia" w:cstheme="majorEastAsia"/>
          <w:kern w:val="2"/>
        </w:rPr>
      </w:pPr>
      <w:bookmarkStart w:id="30" w:name="_Toc9048"/>
      <w:r>
        <w:rPr>
          <w:rFonts w:asciiTheme="majorEastAsia" w:eastAsiaTheme="majorEastAsia" w:hAnsiTheme="majorEastAsia" w:cstheme="majorEastAsia" w:hint="eastAsia"/>
          <w:kern w:val="2"/>
        </w:rPr>
        <w:lastRenderedPageBreak/>
        <w:t>营业执照</w:t>
      </w:r>
      <w:bookmarkEnd w:id="30"/>
    </w:p>
    <w:p w:rsidR="00641470" w:rsidRDefault="00641470"/>
    <w:p w:rsidR="00641470" w:rsidRDefault="00FC4DAD">
      <w:r>
        <w:rPr>
          <w:rFonts w:hint="eastAsia"/>
          <w:noProof/>
          <w:sz w:val="32"/>
          <w:szCs w:val="32"/>
        </w:rPr>
        <w:drawing>
          <wp:inline distT="0" distB="0" distL="114300" distR="114300">
            <wp:extent cx="5271135" cy="7379970"/>
            <wp:effectExtent l="0" t="0" r="5715" b="11430"/>
            <wp:docPr id="32" name="图片 3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营业执照"/>
                    <pic:cNvPicPr>
                      <a:picLocks noChangeAspect="1"/>
                    </pic:cNvPicPr>
                  </pic:nvPicPr>
                  <pic:blipFill>
                    <a:blip r:embed="rId42"/>
                    <a:stretch>
                      <a:fillRect/>
                    </a:stretch>
                  </pic:blipFill>
                  <pic:spPr>
                    <a:xfrm>
                      <a:off x="0" y="0"/>
                      <a:ext cx="5271135" cy="7379970"/>
                    </a:xfrm>
                    <a:prstGeom prst="rect">
                      <a:avLst/>
                    </a:prstGeom>
                  </pic:spPr>
                </pic:pic>
              </a:graphicData>
            </a:graphic>
          </wp:inline>
        </w:drawing>
      </w:r>
    </w:p>
    <w:p w:rsidR="00641470" w:rsidRDefault="00641470">
      <w:pPr>
        <w:rPr>
          <w:sz w:val="32"/>
          <w:szCs w:val="32"/>
        </w:rPr>
      </w:pPr>
    </w:p>
    <w:p w:rsidR="00641470" w:rsidRDefault="00641470">
      <w:pPr>
        <w:rPr>
          <w:rFonts w:ascii="仿宋_GB2312" w:eastAsia="仿宋_GB2312" w:hAnsi="宋体"/>
          <w:b/>
          <w:bCs/>
          <w:sz w:val="32"/>
          <w:szCs w:val="32"/>
        </w:rPr>
        <w:sectPr w:rsidR="00641470">
          <w:headerReference w:type="even" r:id="rId43"/>
          <w:headerReference w:type="default" r:id="rId44"/>
          <w:footerReference w:type="default" r:id="rId45"/>
          <w:headerReference w:type="first" r:id="rId46"/>
          <w:pgSz w:w="11906" w:h="16838"/>
          <w:pgMar w:top="1440" w:right="1800" w:bottom="1440" w:left="1800" w:header="851" w:footer="992" w:gutter="0"/>
          <w:cols w:space="425"/>
          <w:docGrid w:type="lines" w:linePitch="312"/>
        </w:sectPr>
      </w:pPr>
    </w:p>
    <w:p w:rsidR="00641470" w:rsidRDefault="00FC4DAD">
      <w:pPr>
        <w:pStyle w:val="1"/>
        <w:ind w:left="205" w:firstLine="15"/>
        <w:jc w:val="left"/>
        <w:rPr>
          <w:rFonts w:asciiTheme="majorEastAsia" w:eastAsiaTheme="majorEastAsia" w:hAnsiTheme="majorEastAsia" w:cstheme="majorEastAsia"/>
          <w:kern w:val="2"/>
        </w:rPr>
      </w:pPr>
      <w:bookmarkStart w:id="31" w:name="_Toc25627"/>
      <w:r>
        <w:rPr>
          <w:rFonts w:asciiTheme="majorEastAsia" w:eastAsiaTheme="majorEastAsia" w:hAnsiTheme="majorEastAsia" w:cstheme="majorEastAsia" w:hint="eastAsia"/>
          <w:kern w:val="2"/>
        </w:rPr>
        <w:lastRenderedPageBreak/>
        <w:t>企业资质证书</w:t>
      </w:r>
      <w:bookmarkEnd w:id="31"/>
    </w:p>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32" w:name="_Toc18156"/>
      <w:r>
        <w:rPr>
          <w:rFonts w:ascii="仿宋_GB2312" w:eastAsia="仿宋_GB2312" w:hAnsi="宋体" w:hint="eastAsia"/>
          <w:bCs/>
        </w:rPr>
        <w:t>发明专利</w:t>
      </w:r>
      <w:bookmarkEnd w:id="32"/>
    </w:p>
    <w:p w:rsidR="00641470" w:rsidRDefault="00FC4DAD">
      <w:pPr>
        <w:rPr>
          <w:sz w:val="32"/>
          <w:szCs w:val="32"/>
        </w:rPr>
      </w:pPr>
      <w:r>
        <w:rPr>
          <w:noProof/>
          <w:sz w:val="18"/>
        </w:rPr>
        <w:drawing>
          <wp:anchor distT="0" distB="0" distL="114300" distR="114300" simplePos="0" relativeHeight="251953152" behindDoc="1" locked="0" layoutInCell="1" allowOverlap="1">
            <wp:simplePos x="0" y="0"/>
            <wp:positionH relativeFrom="margin">
              <wp:posOffset>36830</wp:posOffset>
            </wp:positionH>
            <wp:positionV relativeFrom="margin">
              <wp:posOffset>2195830</wp:posOffset>
            </wp:positionV>
            <wp:extent cx="5273675" cy="4343400"/>
            <wp:effectExtent l="0" t="0" r="3175" b="0"/>
            <wp:wrapNone/>
            <wp:docPr id="7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5262880" cy="7446010"/>
            <wp:effectExtent l="0" t="0" r="13970" b="2540"/>
            <wp:docPr id="31" name="图片 31" descr="2014106818536  发明专利证书201712181125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14106818536  发明专利证书2017121811254924"/>
                    <pic:cNvPicPr>
                      <a:picLocks noChangeAspect="1"/>
                    </pic:cNvPicPr>
                  </pic:nvPicPr>
                  <pic:blipFill>
                    <a:blip r:embed="rId48"/>
                    <a:stretch>
                      <a:fillRect/>
                    </a:stretch>
                  </pic:blipFill>
                  <pic:spPr>
                    <a:xfrm>
                      <a:off x="0" y="0"/>
                      <a:ext cx="5262880" cy="7446010"/>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33" w:name="_Toc7903"/>
      <w:r>
        <w:rPr>
          <w:rFonts w:ascii="仿宋_GB2312" w:eastAsia="仿宋_GB2312" w:hAnsi="宋体" w:hint="eastAsia"/>
          <w:bCs/>
        </w:rPr>
        <w:lastRenderedPageBreak/>
        <w:t>专利实质通知书P1</w:t>
      </w:r>
      <w:bookmarkEnd w:id="33"/>
    </w:p>
    <w:p w:rsidR="00641470" w:rsidRDefault="00FC4DAD">
      <w:pPr>
        <w:rPr>
          <w:sz w:val="32"/>
          <w:szCs w:val="32"/>
        </w:rPr>
      </w:pPr>
      <w:r>
        <w:rPr>
          <w:rFonts w:hint="eastAsia"/>
          <w:noProof/>
          <w:sz w:val="32"/>
          <w:szCs w:val="32"/>
        </w:rPr>
        <w:drawing>
          <wp:inline distT="0" distB="0" distL="114300" distR="114300">
            <wp:extent cx="5142230" cy="8141970"/>
            <wp:effectExtent l="0" t="0" r="1270" b="11430"/>
            <wp:docPr id="62" name="图片 62" descr="专利实质通知书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专利实质通知书P1"/>
                    <pic:cNvPicPr>
                      <a:picLocks noChangeAspect="1"/>
                    </pic:cNvPicPr>
                  </pic:nvPicPr>
                  <pic:blipFill>
                    <a:blip r:embed="rId49"/>
                    <a:stretch>
                      <a:fillRect/>
                    </a:stretch>
                  </pic:blipFill>
                  <pic:spPr>
                    <a:xfrm flipH="1" flipV="1">
                      <a:off x="0" y="0"/>
                      <a:ext cx="5142230" cy="8141970"/>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34" w:name="_Toc1728"/>
      <w:r>
        <w:rPr>
          <w:rFonts w:ascii="仿宋_GB2312" w:eastAsia="仿宋_GB2312" w:hAnsi="宋体" w:hint="eastAsia"/>
          <w:bCs/>
        </w:rPr>
        <w:lastRenderedPageBreak/>
        <w:t>专利实质通知书P2</w:t>
      </w:r>
      <w:bookmarkEnd w:id="34"/>
    </w:p>
    <w:p w:rsidR="00641470" w:rsidRDefault="00FC4DAD">
      <w:r>
        <w:rPr>
          <w:rFonts w:hint="eastAsia"/>
          <w:noProof/>
        </w:rPr>
        <w:drawing>
          <wp:inline distT="0" distB="0" distL="114300" distR="114300">
            <wp:extent cx="5037455" cy="8072120"/>
            <wp:effectExtent l="0" t="0" r="10795" b="5080"/>
            <wp:docPr id="64" name="图片 64" descr="专利实质通知书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专利实质通知书P2"/>
                    <pic:cNvPicPr>
                      <a:picLocks noChangeAspect="1"/>
                    </pic:cNvPicPr>
                  </pic:nvPicPr>
                  <pic:blipFill>
                    <a:blip r:embed="rId50"/>
                    <a:stretch>
                      <a:fillRect/>
                    </a:stretch>
                  </pic:blipFill>
                  <pic:spPr>
                    <a:xfrm>
                      <a:off x="0" y="0"/>
                      <a:ext cx="5037455" cy="8072120"/>
                    </a:xfrm>
                    <a:prstGeom prst="rect">
                      <a:avLst/>
                    </a:prstGeom>
                  </pic:spPr>
                </pic:pic>
              </a:graphicData>
            </a:graphic>
          </wp:inline>
        </w:drawing>
      </w:r>
    </w:p>
    <w:p w:rsidR="00641470" w:rsidRDefault="00641470"/>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35" w:name="_Toc27935"/>
      <w:r>
        <w:rPr>
          <w:rFonts w:ascii="仿宋_GB2312" w:eastAsia="仿宋_GB2312" w:hAnsi="宋体" w:hint="eastAsia"/>
          <w:bCs/>
        </w:rPr>
        <w:lastRenderedPageBreak/>
        <w:t>著作权</w:t>
      </w:r>
      <w:bookmarkEnd w:id="35"/>
    </w:p>
    <w:p w:rsidR="00641470" w:rsidRDefault="00FC4DAD">
      <w:pPr>
        <w:pStyle w:val="3"/>
        <w:ind w:left="1045"/>
      </w:pPr>
      <w:bookmarkStart w:id="36" w:name="_Toc22633"/>
      <w:r>
        <w:rPr>
          <w:rFonts w:hint="eastAsia"/>
        </w:rPr>
        <w:t>比一比云采集操控系统</w:t>
      </w:r>
      <w:bookmarkEnd w:id="36"/>
    </w:p>
    <w:p w:rsidR="00641470" w:rsidRDefault="00FC4DAD">
      <w:r>
        <w:rPr>
          <w:rFonts w:hint="eastAsia"/>
          <w:noProof/>
        </w:rPr>
        <w:drawing>
          <wp:inline distT="0" distB="0" distL="114300" distR="114300">
            <wp:extent cx="5271135" cy="7450455"/>
            <wp:effectExtent l="0" t="0" r="5715" b="17145"/>
            <wp:docPr id="70" name="图片 70" descr="比一比云采集操控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比一比云采集操控系统"/>
                    <pic:cNvPicPr>
                      <a:picLocks noChangeAspect="1"/>
                    </pic:cNvPicPr>
                  </pic:nvPicPr>
                  <pic:blipFill>
                    <a:blip r:embed="rId51"/>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37" w:name="_Toc4617"/>
      <w:r>
        <w:rPr>
          <w:rFonts w:hint="eastAsia"/>
        </w:rPr>
        <w:lastRenderedPageBreak/>
        <w:t>比一比云采集数据中心系统</w:t>
      </w:r>
      <w:bookmarkEnd w:id="37"/>
    </w:p>
    <w:p w:rsidR="00641470" w:rsidRDefault="00FC4DAD">
      <w:r>
        <w:rPr>
          <w:rFonts w:hint="eastAsia"/>
          <w:noProof/>
        </w:rPr>
        <w:drawing>
          <wp:inline distT="0" distB="0" distL="114300" distR="114300">
            <wp:extent cx="5271135" cy="7450455"/>
            <wp:effectExtent l="0" t="0" r="5715" b="17145"/>
            <wp:docPr id="71" name="图片 71" descr="比一比云采集数据中心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比一比云采集数据中心系统"/>
                    <pic:cNvPicPr>
                      <a:picLocks noChangeAspect="1"/>
                    </pic:cNvPicPr>
                  </pic:nvPicPr>
                  <pic:blipFill>
                    <a:blip r:embed="rId52"/>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38" w:name="_Toc11934"/>
      <w:r>
        <w:rPr>
          <w:rFonts w:hint="eastAsia"/>
        </w:rPr>
        <w:lastRenderedPageBreak/>
        <w:t>比一比共享充电宝系统</w:t>
      </w:r>
      <w:bookmarkEnd w:id="38"/>
    </w:p>
    <w:p w:rsidR="00641470" w:rsidRDefault="00FC4DAD">
      <w:r>
        <w:rPr>
          <w:rFonts w:hint="eastAsia"/>
          <w:noProof/>
        </w:rPr>
        <w:drawing>
          <wp:inline distT="0" distB="0" distL="114300" distR="114300">
            <wp:extent cx="5271135" cy="7450455"/>
            <wp:effectExtent l="0" t="0" r="5715" b="17145"/>
            <wp:docPr id="72" name="图片 72" descr="比一比共享充电宝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比一比共享充电宝系统"/>
                    <pic:cNvPicPr>
                      <a:picLocks noChangeAspect="1"/>
                    </pic:cNvPicPr>
                  </pic:nvPicPr>
                  <pic:blipFill>
                    <a:blip r:embed="rId53"/>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39" w:name="_Toc2225"/>
      <w:r>
        <w:rPr>
          <w:rFonts w:hint="eastAsia"/>
        </w:rPr>
        <w:lastRenderedPageBreak/>
        <w:t>比一比商超大数据系统</w:t>
      </w:r>
      <w:bookmarkEnd w:id="39"/>
    </w:p>
    <w:p w:rsidR="00641470" w:rsidRDefault="00FC4DAD">
      <w:r>
        <w:rPr>
          <w:rFonts w:hint="eastAsia"/>
          <w:noProof/>
        </w:rPr>
        <w:drawing>
          <wp:inline distT="0" distB="0" distL="114300" distR="114300">
            <wp:extent cx="5271135" cy="7450455"/>
            <wp:effectExtent l="0" t="0" r="5715" b="17145"/>
            <wp:docPr id="73" name="图片 73" descr="比一比商超大数据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比一比商超大数据系统"/>
                    <pic:cNvPicPr>
                      <a:picLocks noChangeAspect="1"/>
                    </pic:cNvPicPr>
                  </pic:nvPicPr>
                  <pic:blipFill>
                    <a:blip r:embed="rId54"/>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40" w:name="_Toc1654"/>
      <w:r>
        <w:rPr>
          <w:rFonts w:hint="eastAsia"/>
        </w:rPr>
        <w:lastRenderedPageBreak/>
        <w:t>比一比数据清洗系统</w:t>
      </w:r>
      <w:bookmarkEnd w:id="40"/>
    </w:p>
    <w:p w:rsidR="00641470" w:rsidRDefault="00FC4DAD">
      <w:r>
        <w:rPr>
          <w:rFonts w:hint="eastAsia"/>
          <w:noProof/>
        </w:rPr>
        <w:drawing>
          <wp:inline distT="0" distB="0" distL="114300" distR="114300">
            <wp:extent cx="5271135" cy="7450455"/>
            <wp:effectExtent l="0" t="0" r="5715" b="17145"/>
            <wp:docPr id="74" name="图片 74" descr="比一比数据清洗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比一比数据清洗系统"/>
                    <pic:cNvPicPr>
                      <a:picLocks noChangeAspect="1"/>
                    </pic:cNvPicPr>
                  </pic:nvPicPr>
                  <pic:blipFill>
                    <a:blip r:embed="rId55"/>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41" w:name="_Toc22234"/>
      <w:r>
        <w:rPr>
          <w:rFonts w:hint="eastAsia"/>
        </w:rPr>
        <w:lastRenderedPageBreak/>
        <w:t>比一比新零售大数据系统</w:t>
      </w:r>
      <w:bookmarkEnd w:id="41"/>
    </w:p>
    <w:p w:rsidR="00641470" w:rsidRDefault="00FC4DAD">
      <w:r>
        <w:rPr>
          <w:rFonts w:hint="eastAsia"/>
          <w:noProof/>
        </w:rPr>
        <w:drawing>
          <wp:inline distT="0" distB="0" distL="114300" distR="114300">
            <wp:extent cx="5271135" cy="7450455"/>
            <wp:effectExtent l="0" t="0" r="5715" b="17145"/>
            <wp:docPr id="75" name="图片 75" descr="比一比新零售大数据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比一比新零售大数据系统"/>
                    <pic:cNvPicPr>
                      <a:picLocks noChangeAspect="1"/>
                    </pic:cNvPicPr>
                  </pic:nvPicPr>
                  <pic:blipFill>
                    <a:blip r:embed="rId56"/>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42" w:name="_Toc32651"/>
      <w:r>
        <w:rPr>
          <w:rFonts w:hint="eastAsia"/>
        </w:rPr>
        <w:lastRenderedPageBreak/>
        <w:t>比一比日志系统</w:t>
      </w:r>
      <w:bookmarkEnd w:id="42"/>
    </w:p>
    <w:p w:rsidR="00641470" w:rsidRDefault="00FC4DAD">
      <w:r>
        <w:rPr>
          <w:rFonts w:hint="eastAsia"/>
          <w:noProof/>
        </w:rPr>
        <w:drawing>
          <wp:inline distT="0" distB="0" distL="114300" distR="114300">
            <wp:extent cx="5271135" cy="7450455"/>
            <wp:effectExtent l="0" t="0" r="5715" b="17145"/>
            <wp:docPr id="111" name="图片 111" descr="比一比日志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比一比日志系统"/>
                    <pic:cNvPicPr>
                      <a:picLocks noChangeAspect="1"/>
                    </pic:cNvPicPr>
                  </pic:nvPicPr>
                  <pic:blipFill>
                    <a:blip r:embed="rId57"/>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43" w:name="_Toc4879"/>
      <w:r>
        <w:rPr>
          <w:rFonts w:hint="eastAsia"/>
        </w:rPr>
        <w:lastRenderedPageBreak/>
        <w:t>比一比财讯数据采集系统</w:t>
      </w:r>
      <w:bookmarkEnd w:id="43"/>
    </w:p>
    <w:p w:rsidR="00641470" w:rsidRDefault="00FC4DAD">
      <w:r>
        <w:rPr>
          <w:rFonts w:hint="eastAsia"/>
          <w:noProof/>
        </w:rPr>
        <w:drawing>
          <wp:inline distT="0" distB="0" distL="114300" distR="114300">
            <wp:extent cx="5271135" cy="7450455"/>
            <wp:effectExtent l="0" t="0" r="5715" b="17145"/>
            <wp:docPr id="112" name="图片 112" descr="比一比财讯数据采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比一比财讯数据采集系统"/>
                    <pic:cNvPicPr>
                      <a:picLocks noChangeAspect="1"/>
                    </pic:cNvPicPr>
                  </pic:nvPicPr>
                  <pic:blipFill>
                    <a:blip r:embed="rId58"/>
                    <a:stretch>
                      <a:fillRect/>
                    </a:stretch>
                  </pic:blipFill>
                  <pic:spPr>
                    <a:xfrm>
                      <a:off x="0" y="0"/>
                      <a:ext cx="5271135" cy="7450455"/>
                    </a:xfrm>
                    <a:prstGeom prst="rect">
                      <a:avLst/>
                    </a:prstGeom>
                  </pic:spPr>
                </pic:pic>
              </a:graphicData>
            </a:graphic>
          </wp:inline>
        </w:drawing>
      </w:r>
    </w:p>
    <w:p w:rsidR="00641470" w:rsidRDefault="00FC4DAD">
      <w:pPr>
        <w:pStyle w:val="3"/>
        <w:ind w:left="1045"/>
      </w:pPr>
      <w:bookmarkStart w:id="44" w:name="_Toc24104"/>
      <w:r>
        <w:rPr>
          <w:rFonts w:hint="eastAsia"/>
        </w:rPr>
        <w:lastRenderedPageBreak/>
        <w:t>比一比财讯管理系统</w:t>
      </w:r>
      <w:bookmarkEnd w:id="44"/>
    </w:p>
    <w:p w:rsidR="00641470" w:rsidRDefault="00FC4DAD">
      <w:r>
        <w:rPr>
          <w:rFonts w:hint="eastAsia"/>
          <w:noProof/>
        </w:rPr>
        <w:drawing>
          <wp:inline distT="0" distB="0" distL="114300" distR="114300">
            <wp:extent cx="5271135" cy="7450455"/>
            <wp:effectExtent l="0" t="0" r="5715" b="17145"/>
            <wp:docPr id="113" name="图片 113" descr="比一比财讯管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比一比财讯管理系统"/>
                    <pic:cNvPicPr>
                      <a:picLocks noChangeAspect="1"/>
                    </pic:cNvPicPr>
                  </pic:nvPicPr>
                  <pic:blipFill>
                    <a:blip r:embed="rId59"/>
                    <a:stretch>
                      <a:fillRect/>
                    </a:stretch>
                  </pic:blipFill>
                  <pic:spPr>
                    <a:xfrm>
                      <a:off x="0" y="0"/>
                      <a:ext cx="5271135" cy="7450455"/>
                    </a:xfrm>
                    <a:prstGeom prst="rect">
                      <a:avLst/>
                    </a:prstGeom>
                  </pic:spPr>
                </pic:pic>
              </a:graphicData>
            </a:graphic>
          </wp:inline>
        </w:drawing>
      </w:r>
    </w:p>
    <w:p w:rsidR="00641470" w:rsidRDefault="00641470"/>
    <w:p w:rsidR="00641470" w:rsidRDefault="00FC4DAD">
      <w:pPr>
        <w:pStyle w:val="3"/>
        <w:ind w:left="1045"/>
      </w:pPr>
      <w:bookmarkStart w:id="45" w:name="_Toc8351"/>
      <w:r>
        <w:rPr>
          <w:rFonts w:hint="eastAsia"/>
        </w:rPr>
        <w:lastRenderedPageBreak/>
        <w:t>android</w:t>
      </w:r>
      <w:r>
        <w:rPr>
          <w:rFonts w:hint="eastAsia"/>
        </w:rPr>
        <w:t>版</w:t>
      </w:r>
      <w:r>
        <w:rPr>
          <w:rFonts w:hint="eastAsia"/>
        </w:rPr>
        <w:t>APP</w:t>
      </w:r>
      <w:r>
        <w:rPr>
          <w:rFonts w:hint="eastAsia"/>
        </w:rPr>
        <w:t>系统</w:t>
      </w:r>
      <w:bookmarkEnd w:id="45"/>
    </w:p>
    <w:p w:rsidR="00641470" w:rsidRDefault="00FC4DAD">
      <w:r>
        <w:rPr>
          <w:rFonts w:hint="eastAsia"/>
          <w:noProof/>
        </w:rPr>
        <w:drawing>
          <wp:inline distT="0" distB="0" distL="114300" distR="114300">
            <wp:extent cx="5267960" cy="7145655"/>
            <wp:effectExtent l="0" t="0" r="8890" b="17145"/>
            <wp:docPr id="114" name="图片 114" descr="android版APP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android版APP系统"/>
                    <pic:cNvPicPr>
                      <a:picLocks noChangeAspect="1"/>
                    </pic:cNvPicPr>
                  </pic:nvPicPr>
                  <pic:blipFill>
                    <a:blip r:embed="rId60"/>
                    <a:stretch>
                      <a:fillRect/>
                    </a:stretch>
                  </pic:blipFill>
                  <pic:spPr>
                    <a:xfrm>
                      <a:off x="0" y="0"/>
                      <a:ext cx="5267960" cy="7145655"/>
                    </a:xfrm>
                    <a:prstGeom prst="rect">
                      <a:avLst/>
                    </a:prstGeom>
                  </pic:spPr>
                </pic:pic>
              </a:graphicData>
            </a:graphic>
          </wp:inline>
        </w:drawing>
      </w:r>
    </w:p>
    <w:p w:rsidR="00641470" w:rsidRDefault="00FC4DAD">
      <w:pPr>
        <w:pStyle w:val="3"/>
        <w:ind w:left="1045"/>
      </w:pPr>
      <w:bookmarkStart w:id="46" w:name="_Toc4073"/>
      <w:r>
        <w:rPr>
          <w:rFonts w:hint="eastAsia"/>
        </w:rPr>
        <w:lastRenderedPageBreak/>
        <w:t>IOS</w:t>
      </w:r>
      <w:r>
        <w:rPr>
          <w:rFonts w:hint="eastAsia"/>
        </w:rPr>
        <w:t>版</w:t>
      </w:r>
      <w:r>
        <w:rPr>
          <w:rFonts w:hint="eastAsia"/>
        </w:rPr>
        <w:t>APP</w:t>
      </w:r>
      <w:r>
        <w:rPr>
          <w:rFonts w:hint="eastAsia"/>
        </w:rPr>
        <w:t>系统</w:t>
      </w:r>
      <w:bookmarkEnd w:id="46"/>
    </w:p>
    <w:p w:rsidR="00641470" w:rsidRDefault="00FC4DAD">
      <w:pPr>
        <w:rPr>
          <w:rStyle w:val="19"/>
        </w:rPr>
      </w:pPr>
      <w:r>
        <w:rPr>
          <w:rFonts w:hint="eastAsia"/>
          <w:noProof/>
        </w:rPr>
        <w:drawing>
          <wp:inline distT="0" distB="0" distL="114300" distR="114300">
            <wp:extent cx="5267960" cy="7145655"/>
            <wp:effectExtent l="0" t="0" r="8890" b="17145"/>
            <wp:docPr id="115" name="图片 115" descr="IOS版APP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OS版APP系统"/>
                    <pic:cNvPicPr>
                      <a:picLocks noChangeAspect="1"/>
                    </pic:cNvPicPr>
                  </pic:nvPicPr>
                  <pic:blipFill>
                    <a:blip r:embed="rId61"/>
                    <a:stretch>
                      <a:fillRect/>
                    </a:stretch>
                  </pic:blipFill>
                  <pic:spPr>
                    <a:xfrm>
                      <a:off x="0" y="0"/>
                      <a:ext cx="5267960" cy="7145655"/>
                    </a:xfrm>
                    <a:prstGeom prst="rect">
                      <a:avLst/>
                    </a:prstGeom>
                  </pic:spPr>
                </pic:pic>
              </a:graphicData>
            </a:graphic>
          </wp:inline>
        </w:drawing>
      </w:r>
    </w:p>
    <w:p w:rsidR="00641470" w:rsidRDefault="00FC4DAD">
      <w:pPr>
        <w:pStyle w:val="3"/>
        <w:ind w:left="1045"/>
      </w:pPr>
      <w:bookmarkStart w:id="47" w:name="_Toc30760"/>
      <w:r>
        <w:rPr>
          <w:rFonts w:hint="eastAsia"/>
        </w:rPr>
        <w:lastRenderedPageBreak/>
        <w:t>web</w:t>
      </w:r>
      <w:r>
        <w:rPr>
          <w:rFonts w:hint="eastAsia"/>
        </w:rPr>
        <w:t>文档信息抽取系统</w:t>
      </w:r>
      <w:bookmarkEnd w:id="47"/>
    </w:p>
    <w:p w:rsidR="00641470" w:rsidRDefault="00FC4DAD">
      <w:r>
        <w:rPr>
          <w:rFonts w:hint="eastAsia"/>
          <w:noProof/>
        </w:rPr>
        <w:drawing>
          <wp:inline distT="0" distB="0" distL="114300" distR="114300">
            <wp:extent cx="5269865" cy="7247255"/>
            <wp:effectExtent l="0" t="0" r="6985" b="10795"/>
            <wp:docPr id="128" name="图片 128" descr="web文档信息抽取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web文档信息抽取系统.jpg"/>
                    <pic:cNvPicPr>
                      <a:picLocks noChangeAspect="1"/>
                    </pic:cNvPicPr>
                  </pic:nvPicPr>
                  <pic:blipFill>
                    <a:blip r:embed="rId62"/>
                    <a:stretch>
                      <a:fillRect/>
                    </a:stretch>
                  </pic:blipFill>
                  <pic:spPr>
                    <a:xfrm>
                      <a:off x="0" y="0"/>
                      <a:ext cx="5269865" cy="7247255"/>
                    </a:xfrm>
                    <a:prstGeom prst="rect">
                      <a:avLst/>
                    </a:prstGeom>
                  </pic:spPr>
                </pic:pic>
              </a:graphicData>
            </a:graphic>
          </wp:inline>
        </w:drawing>
      </w:r>
    </w:p>
    <w:p w:rsidR="00641470" w:rsidRDefault="00FC4DAD">
      <w:pPr>
        <w:pStyle w:val="3"/>
        <w:ind w:left="1045"/>
      </w:pPr>
      <w:bookmarkStart w:id="48" w:name="_Toc20099"/>
      <w:r>
        <w:rPr>
          <w:rFonts w:hint="eastAsia"/>
        </w:rPr>
        <w:lastRenderedPageBreak/>
        <w:t>Web</w:t>
      </w:r>
      <w:r>
        <w:rPr>
          <w:rFonts w:hint="eastAsia"/>
        </w:rPr>
        <w:t>文档爬取系统</w:t>
      </w:r>
      <w:bookmarkEnd w:id="48"/>
    </w:p>
    <w:p w:rsidR="00641470" w:rsidRDefault="00FC4DAD">
      <w:r>
        <w:rPr>
          <w:rFonts w:hint="eastAsia"/>
          <w:noProof/>
        </w:rPr>
        <w:drawing>
          <wp:inline distT="0" distB="0" distL="114300" distR="114300">
            <wp:extent cx="5267960" cy="7145655"/>
            <wp:effectExtent l="0" t="0" r="8890" b="17145"/>
            <wp:docPr id="132" name="图片 132" descr="Web文档爬取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Web文档爬取系统.jpg"/>
                    <pic:cNvPicPr>
                      <a:picLocks noChangeAspect="1"/>
                    </pic:cNvPicPr>
                  </pic:nvPicPr>
                  <pic:blipFill>
                    <a:blip r:embed="rId63"/>
                    <a:stretch>
                      <a:fillRect/>
                    </a:stretch>
                  </pic:blipFill>
                  <pic:spPr>
                    <a:xfrm>
                      <a:off x="0" y="0"/>
                      <a:ext cx="5267960" cy="7145655"/>
                    </a:xfrm>
                    <a:prstGeom prst="rect">
                      <a:avLst/>
                    </a:prstGeom>
                  </pic:spPr>
                </pic:pic>
              </a:graphicData>
            </a:graphic>
          </wp:inline>
        </w:drawing>
      </w:r>
    </w:p>
    <w:p w:rsidR="00641470" w:rsidRDefault="00FC4DAD">
      <w:pPr>
        <w:pStyle w:val="3"/>
        <w:ind w:left="1045"/>
      </w:pPr>
      <w:bookmarkStart w:id="49" w:name="_Toc18908"/>
      <w:r>
        <w:rPr>
          <w:rFonts w:hint="eastAsia"/>
        </w:rPr>
        <w:lastRenderedPageBreak/>
        <w:t>数据控制中心系统</w:t>
      </w:r>
      <w:bookmarkEnd w:id="49"/>
    </w:p>
    <w:p w:rsidR="00641470" w:rsidRDefault="00FC4DAD">
      <w:r>
        <w:rPr>
          <w:rFonts w:hint="eastAsia"/>
          <w:noProof/>
        </w:rPr>
        <w:drawing>
          <wp:inline distT="0" distB="0" distL="114300" distR="114300">
            <wp:extent cx="5267960" cy="7145655"/>
            <wp:effectExtent l="0" t="0" r="8890" b="17145"/>
            <wp:docPr id="133" name="图片 133" descr="数据控制中心系统.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数据控制中心系统.new"/>
                    <pic:cNvPicPr>
                      <a:picLocks noChangeAspect="1"/>
                    </pic:cNvPicPr>
                  </pic:nvPicPr>
                  <pic:blipFill>
                    <a:blip r:embed="rId64"/>
                    <a:stretch>
                      <a:fillRect/>
                    </a:stretch>
                  </pic:blipFill>
                  <pic:spPr>
                    <a:xfrm>
                      <a:off x="0" y="0"/>
                      <a:ext cx="5267960" cy="7145655"/>
                    </a:xfrm>
                    <a:prstGeom prst="rect">
                      <a:avLst/>
                    </a:prstGeom>
                  </pic:spPr>
                </pic:pic>
              </a:graphicData>
            </a:graphic>
          </wp:inline>
        </w:drawing>
      </w:r>
    </w:p>
    <w:p w:rsidR="00641470" w:rsidRDefault="00FC4DAD">
      <w:pPr>
        <w:pStyle w:val="3"/>
        <w:ind w:left="1045"/>
      </w:pPr>
      <w:bookmarkStart w:id="50" w:name="_Toc6530"/>
      <w:r>
        <w:rPr>
          <w:rFonts w:hint="eastAsia"/>
        </w:rPr>
        <w:lastRenderedPageBreak/>
        <w:t>日志管理系统</w:t>
      </w:r>
      <w:bookmarkEnd w:id="50"/>
    </w:p>
    <w:p w:rsidR="00641470" w:rsidRDefault="00FC4DAD">
      <w:r>
        <w:rPr>
          <w:rFonts w:hint="eastAsia"/>
          <w:noProof/>
        </w:rPr>
        <w:drawing>
          <wp:inline distT="0" distB="0" distL="114300" distR="114300">
            <wp:extent cx="5269865" cy="7247255"/>
            <wp:effectExtent l="0" t="0" r="6985" b="10795"/>
            <wp:docPr id="134" name="图片 134" descr="日志管理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日志管理系统.jpg"/>
                    <pic:cNvPicPr>
                      <a:picLocks noChangeAspect="1"/>
                    </pic:cNvPicPr>
                  </pic:nvPicPr>
                  <pic:blipFill>
                    <a:blip r:embed="rId65"/>
                    <a:stretch>
                      <a:fillRect/>
                    </a:stretch>
                  </pic:blipFill>
                  <pic:spPr>
                    <a:xfrm>
                      <a:off x="0" y="0"/>
                      <a:ext cx="5269865" cy="7247255"/>
                    </a:xfrm>
                    <a:prstGeom prst="rect">
                      <a:avLst/>
                    </a:prstGeom>
                  </pic:spPr>
                </pic:pic>
              </a:graphicData>
            </a:graphic>
          </wp:inline>
        </w:drawing>
      </w:r>
    </w:p>
    <w:p w:rsidR="00641470" w:rsidRDefault="00FC4DAD">
      <w:pPr>
        <w:pStyle w:val="3"/>
        <w:ind w:left="1045"/>
      </w:pPr>
      <w:bookmarkStart w:id="51" w:name="_Toc28334"/>
      <w:r>
        <w:rPr>
          <w:rFonts w:hint="eastAsia"/>
        </w:rPr>
        <w:lastRenderedPageBreak/>
        <w:t>易停车</w:t>
      </w:r>
      <w:r>
        <w:rPr>
          <w:rFonts w:hint="eastAsia"/>
        </w:rPr>
        <w:t>android</w:t>
      </w:r>
      <w:r>
        <w:rPr>
          <w:rFonts w:hint="eastAsia"/>
        </w:rPr>
        <w:t>版系统</w:t>
      </w:r>
      <w:bookmarkEnd w:id="51"/>
    </w:p>
    <w:p w:rsidR="00641470" w:rsidRDefault="00FC4DAD">
      <w:r>
        <w:rPr>
          <w:rFonts w:hint="eastAsia"/>
          <w:noProof/>
        </w:rPr>
        <w:drawing>
          <wp:inline distT="0" distB="0" distL="114300" distR="114300">
            <wp:extent cx="5269865" cy="7247255"/>
            <wp:effectExtent l="0" t="0" r="6985" b="10795"/>
            <wp:docPr id="135" name="图片 135" descr="易停车android版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易停车android版系统.jpg"/>
                    <pic:cNvPicPr>
                      <a:picLocks noChangeAspect="1"/>
                    </pic:cNvPicPr>
                  </pic:nvPicPr>
                  <pic:blipFill>
                    <a:blip r:embed="rId66"/>
                    <a:stretch>
                      <a:fillRect/>
                    </a:stretch>
                  </pic:blipFill>
                  <pic:spPr>
                    <a:xfrm>
                      <a:off x="0" y="0"/>
                      <a:ext cx="5269865" cy="7247255"/>
                    </a:xfrm>
                    <a:prstGeom prst="rect">
                      <a:avLst/>
                    </a:prstGeom>
                  </pic:spPr>
                </pic:pic>
              </a:graphicData>
            </a:graphic>
          </wp:inline>
        </w:drawing>
      </w:r>
    </w:p>
    <w:p w:rsidR="00641470" w:rsidRDefault="00FC4DAD">
      <w:pPr>
        <w:pStyle w:val="3"/>
        <w:ind w:left="1045"/>
      </w:pPr>
      <w:bookmarkStart w:id="52" w:name="_Toc18241"/>
      <w:r>
        <w:rPr>
          <w:rFonts w:hint="eastAsia"/>
        </w:rPr>
        <w:lastRenderedPageBreak/>
        <w:t>易停车</w:t>
      </w:r>
      <w:r>
        <w:rPr>
          <w:rFonts w:hint="eastAsia"/>
        </w:rPr>
        <w:t>IOS</w:t>
      </w:r>
      <w:r>
        <w:rPr>
          <w:rFonts w:hint="eastAsia"/>
        </w:rPr>
        <w:t>版系统</w:t>
      </w:r>
      <w:bookmarkEnd w:id="52"/>
    </w:p>
    <w:p w:rsidR="00641470" w:rsidRDefault="00FC4DAD">
      <w:r>
        <w:rPr>
          <w:rFonts w:hint="eastAsia"/>
          <w:noProof/>
        </w:rPr>
        <w:drawing>
          <wp:inline distT="0" distB="0" distL="114300" distR="114300">
            <wp:extent cx="5269865" cy="7247255"/>
            <wp:effectExtent l="0" t="0" r="6985" b="10795"/>
            <wp:docPr id="136" name="图片 136" descr="易停车IOS版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易停车IOS版系统.jpg"/>
                    <pic:cNvPicPr>
                      <a:picLocks noChangeAspect="1"/>
                    </pic:cNvPicPr>
                  </pic:nvPicPr>
                  <pic:blipFill>
                    <a:blip r:embed="rId67"/>
                    <a:stretch>
                      <a:fillRect/>
                    </a:stretch>
                  </pic:blipFill>
                  <pic:spPr>
                    <a:xfrm>
                      <a:off x="0" y="0"/>
                      <a:ext cx="5269865" cy="7247255"/>
                    </a:xfrm>
                    <a:prstGeom prst="rect">
                      <a:avLst/>
                    </a:prstGeom>
                  </pic:spPr>
                </pic:pic>
              </a:graphicData>
            </a:graphic>
          </wp:inline>
        </w:drawing>
      </w:r>
    </w:p>
    <w:p w:rsidR="00641470" w:rsidRDefault="00FC4DAD">
      <w:pPr>
        <w:pStyle w:val="3"/>
        <w:ind w:left="1045"/>
      </w:pPr>
      <w:bookmarkStart w:id="53" w:name="_Toc2041"/>
      <w:r>
        <w:rPr>
          <w:rFonts w:hint="eastAsia"/>
        </w:rPr>
        <w:lastRenderedPageBreak/>
        <w:t>混合索引分析器系统</w:t>
      </w:r>
      <w:bookmarkEnd w:id="53"/>
    </w:p>
    <w:p w:rsidR="00641470" w:rsidRDefault="00FC4DAD">
      <w:r>
        <w:rPr>
          <w:rFonts w:hint="eastAsia"/>
          <w:noProof/>
        </w:rPr>
        <w:drawing>
          <wp:inline distT="0" distB="0" distL="114300" distR="114300">
            <wp:extent cx="5267960" cy="7145655"/>
            <wp:effectExtent l="0" t="0" r="8890" b="17145"/>
            <wp:docPr id="137" name="图片 137" descr="混合索引分析器系统.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混合索引分析器系统.new"/>
                    <pic:cNvPicPr>
                      <a:picLocks noChangeAspect="1"/>
                    </pic:cNvPicPr>
                  </pic:nvPicPr>
                  <pic:blipFill>
                    <a:blip r:embed="rId68"/>
                    <a:stretch>
                      <a:fillRect/>
                    </a:stretch>
                  </pic:blipFill>
                  <pic:spPr>
                    <a:xfrm>
                      <a:off x="0" y="0"/>
                      <a:ext cx="5267960" cy="7145655"/>
                    </a:xfrm>
                    <a:prstGeom prst="rect">
                      <a:avLst/>
                    </a:prstGeom>
                  </pic:spPr>
                </pic:pic>
              </a:graphicData>
            </a:graphic>
          </wp:inline>
        </w:drawing>
      </w:r>
    </w:p>
    <w:p w:rsidR="00641470" w:rsidRDefault="00FC4DAD">
      <w:pPr>
        <w:pStyle w:val="3"/>
        <w:ind w:left="1045"/>
      </w:pPr>
      <w:bookmarkStart w:id="54" w:name="_Toc11885"/>
      <w:r>
        <w:rPr>
          <w:rFonts w:hint="eastAsia"/>
        </w:rPr>
        <w:lastRenderedPageBreak/>
        <w:t>购物推荐排行榜系统</w:t>
      </w:r>
      <w:bookmarkEnd w:id="54"/>
    </w:p>
    <w:p w:rsidR="00641470" w:rsidRDefault="00FC4DAD">
      <w:r>
        <w:rPr>
          <w:rFonts w:hint="eastAsia"/>
          <w:noProof/>
        </w:rPr>
        <w:drawing>
          <wp:inline distT="0" distB="0" distL="114300" distR="114300">
            <wp:extent cx="5269865" cy="7247255"/>
            <wp:effectExtent l="0" t="0" r="6985" b="10795"/>
            <wp:docPr id="138" name="图片 138" descr="购物推荐排行榜系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购物推荐排行榜系统.jpg"/>
                    <pic:cNvPicPr>
                      <a:picLocks noChangeAspect="1"/>
                    </pic:cNvPicPr>
                  </pic:nvPicPr>
                  <pic:blipFill>
                    <a:blip r:embed="rId69"/>
                    <a:stretch>
                      <a:fillRect/>
                    </a:stretch>
                  </pic:blipFill>
                  <pic:spPr>
                    <a:xfrm>
                      <a:off x="0" y="0"/>
                      <a:ext cx="5269865" cy="7247255"/>
                    </a:xfrm>
                    <a:prstGeom prst="rect">
                      <a:avLst/>
                    </a:prstGeom>
                  </pic:spPr>
                </pic:pic>
              </a:graphicData>
            </a:graphic>
          </wp:inline>
        </w:drawing>
      </w:r>
    </w:p>
    <w:p w:rsidR="00641470" w:rsidRDefault="00641470"/>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55" w:name="_Toc26987"/>
      <w:r>
        <w:rPr>
          <w:rFonts w:ascii="仿宋_GB2312" w:eastAsia="仿宋_GB2312" w:hAnsi="宋体" w:hint="eastAsia"/>
          <w:bCs/>
        </w:rPr>
        <w:lastRenderedPageBreak/>
        <w:t>企业质量管理体系</w:t>
      </w:r>
      <w:r>
        <w:rPr>
          <w:noProof/>
          <w:sz w:val="18"/>
        </w:rPr>
        <w:drawing>
          <wp:anchor distT="0" distB="0" distL="114300" distR="114300" simplePos="0" relativeHeight="25214976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Cs/>
        </w:rPr>
        <w:t>ISO9001证书</w:t>
      </w:r>
      <w:bookmarkEnd w:id="55"/>
    </w:p>
    <w:p w:rsidR="00641470" w:rsidRDefault="00FC4DAD">
      <w:pPr>
        <w:ind w:firstLineChars="200" w:firstLine="480"/>
        <w:rPr>
          <w:rFonts w:ascii="仿宋_GB2312" w:eastAsia="仿宋_GB2312" w:hAnsi="宋体"/>
          <w:sz w:val="24"/>
        </w:rPr>
      </w:pPr>
      <w:r>
        <w:rPr>
          <w:rFonts w:ascii="仿宋_GB2312" w:eastAsia="仿宋_GB2312" w:hAnsi="宋体" w:hint="eastAsia"/>
          <w:noProof/>
          <w:sz w:val="24"/>
        </w:rPr>
        <w:drawing>
          <wp:inline distT="0" distB="0" distL="114300" distR="114300">
            <wp:extent cx="5269865" cy="7247255"/>
            <wp:effectExtent l="0" t="0" r="6985" b="10795"/>
            <wp:docPr id="29" name="图片 29" descr="IS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SO  1"/>
                    <pic:cNvPicPr>
                      <a:picLocks noChangeAspect="1"/>
                    </pic:cNvPicPr>
                  </pic:nvPicPr>
                  <pic:blipFill>
                    <a:blip r:embed="rId70"/>
                    <a:stretch>
                      <a:fillRect/>
                    </a:stretch>
                  </pic:blipFill>
                  <pic:spPr>
                    <a:xfrm>
                      <a:off x="0" y="0"/>
                      <a:ext cx="5269865" cy="7247255"/>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4" w:firstLine="17"/>
        <w:jc w:val="left"/>
        <w:rPr>
          <w:rFonts w:ascii="仿宋_GB2312" w:eastAsia="仿宋_GB2312" w:hAnsi="宋体"/>
          <w:bCs/>
        </w:rPr>
      </w:pPr>
      <w:bookmarkStart w:id="56" w:name="_Toc13519"/>
      <w:r>
        <w:rPr>
          <w:rFonts w:ascii="仿宋_GB2312" w:eastAsia="仿宋_GB2312" w:hAnsi="宋体" w:hint="eastAsia"/>
          <w:bCs/>
        </w:rPr>
        <w:lastRenderedPageBreak/>
        <w:t>国家高新技术企业证书</w:t>
      </w:r>
      <w:r>
        <w:rPr>
          <w:noProof/>
          <w:sz w:val="18"/>
        </w:rPr>
        <w:drawing>
          <wp:anchor distT="0" distB="0" distL="114300" distR="114300" simplePos="0" relativeHeight="25293721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bookmarkEnd w:id="56"/>
    </w:p>
    <w:p w:rsidR="00641470" w:rsidRDefault="00FC4DAD">
      <w:pPr>
        <w:ind w:firstLineChars="200" w:firstLine="640"/>
        <w:rPr>
          <w:rFonts w:ascii="仿宋_GB2312" w:eastAsia="仿宋_GB2312" w:hAnsi="宋体"/>
          <w:sz w:val="24"/>
        </w:rPr>
      </w:pPr>
      <w:r>
        <w:rPr>
          <w:rFonts w:hint="eastAsia"/>
          <w:noProof/>
          <w:sz w:val="32"/>
          <w:szCs w:val="32"/>
        </w:rPr>
        <w:drawing>
          <wp:inline distT="0" distB="0" distL="114300" distR="114300">
            <wp:extent cx="5374005" cy="6223000"/>
            <wp:effectExtent l="0" t="0" r="17145" b="6350"/>
            <wp:docPr id="30" name="图片 30" descr="比一比高新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比一比高新证书"/>
                    <pic:cNvPicPr>
                      <a:picLocks noChangeAspect="1"/>
                    </pic:cNvPicPr>
                  </pic:nvPicPr>
                  <pic:blipFill>
                    <a:blip r:embed="rId71"/>
                    <a:stretch>
                      <a:fillRect/>
                    </a:stretch>
                  </pic:blipFill>
                  <pic:spPr>
                    <a:xfrm>
                      <a:off x="0" y="0"/>
                      <a:ext cx="5374005" cy="6223000"/>
                    </a:xfrm>
                    <a:prstGeom prst="rect">
                      <a:avLst/>
                    </a:prstGeom>
                  </pic:spPr>
                </pic:pic>
              </a:graphicData>
            </a:graphic>
          </wp:inline>
        </w:drawing>
      </w:r>
    </w:p>
    <w:p w:rsidR="00641470" w:rsidRDefault="00FC4DAD">
      <w:pPr>
        <w:pStyle w:val="1"/>
        <w:ind w:left="205" w:firstLine="15"/>
        <w:jc w:val="left"/>
        <w:rPr>
          <w:rFonts w:asciiTheme="majorEastAsia" w:eastAsiaTheme="majorEastAsia" w:hAnsiTheme="majorEastAsia" w:cstheme="majorEastAsia"/>
          <w:kern w:val="2"/>
        </w:rPr>
      </w:pPr>
      <w:bookmarkStart w:id="57" w:name="_Toc1848"/>
      <w:r>
        <w:rPr>
          <w:rFonts w:asciiTheme="majorEastAsia" w:eastAsiaTheme="majorEastAsia" w:hAnsiTheme="majorEastAsia" w:cstheme="majorEastAsia" w:hint="eastAsia"/>
          <w:kern w:val="2"/>
        </w:rPr>
        <w:lastRenderedPageBreak/>
        <w:t>同类型项目经验及成功案例</w:t>
      </w:r>
      <w:bookmarkEnd w:id="57"/>
    </w:p>
    <w:p w:rsidR="00641470" w:rsidRDefault="00FC4DAD">
      <w:pPr>
        <w:pStyle w:val="2"/>
        <w:numPr>
          <w:ilvl w:val="1"/>
          <w:numId w:val="1"/>
        </w:numPr>
        <w:autoSpaceDN/>
        <w:spacing w:before="156" w:after="156" w:line="360" w:lineRule="auto"/>
        <w:ind w:left="625" w:firstLine="15"/>
        <w:jc w:val="left"/>
      </w:pPr>
      <w:bookmarkStart w:id="58" w:name="_Toc13618"/>
      <w:r>
        <w:rPr>
          <w:rFonts w:hint="eastAsia"/>
        </w:rPr>
        <w:t>深圳市盖威科技有限公司</w:t>
      </w:r>
      <w:r>
        <w:rPr>
          <w:noProof/>
        </w:rPr>
        <w:drawing>
          <wp:anchor distT="0" distB="0" distL="114300" distR="114300" simplePos="0" relativeHeight="25168998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7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bookmarkEnd w:id="58"/>
    </w:p>
    <w:p w:rsidR="00641470" w:rsidRDefault="00FC4DAD">
      <w:pPr>
        <w:rPr>
          <w:rFonts w:ascii="仿宋_GB2312" w:eastAsia="仿宋_GB2312" w:hAnsi="宋体"/>
          <w:b/>
          <w:bCs/>
          <w:sz w:val="32"/>
          <w:szCs w:val="32"/>
        </w:rPr>
      </w:pPr>
      <w:r>
        <w:rPr>
          <w:rFonts w:ascii="仿宋_GB2312" w:eastAsia="仿宋_GB2312" w:hAnsi="宋体" w:hint="eastAsia"/>
          <w:b/>
          <w:bCs/>
          <w:noProof/>
          <w:sz w:val="32"/>
          <w:szCs w:val="32"/>
        </w:rPr>
        <w:drawing>
          <wp:inline distT="0" distB="0" distL="114300" distR="114300">
            <wp:extent cx="5271135" cy="7450455"/>
            <wp:effectExtent l="0" t="0" r="5715" b="17145"/>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
                    <pic:cNvPicPr>
                      <a:picLocks noChangeAspect="1"/>
                    </pic:cNvPicPr>
                  </pic:nvPicPr>
                  <pic:blipFill>
                    <a:blip r:embed="rId72"/>
                    <a:stretch>
                      <a:fillRect/>
                    </a:stretch>
                  </pic:blipFill>
                  <pic:spPr>
                    <a:xfrm>
                      <a:off x="0" y="0"/>
                      <a:ext cx="5271135" cy="7450455"/>
                    </a:xfrm>
                    <a:prstGeom prst="rect">
                      <a:avLst/>
                    </a:prstGeom>
                  </pic:spPr>
                </pic:pic>
              </a:graphicData>
            </a:graphic>
          </wp:inline>
        </w:drawing>
      </w:r>
      <w:r>
        <w:rPr>
          <w:noProof/>
          <w:sz w:val="18"/>
        </w:rPr>
        <w:lastRenderedPageBreak/>
        <w:drawing>
          <wp:anchor distT="0" distB="0" distL="114300" distR="114300" simplePos="0" relativeHeight="25169100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203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305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408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510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612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
          <w:bCs/>
          <w:noProof/>
          <w:sz w:val="32"/>
          <w:szCs w:val="32"/>
        </w:rPr>
        <w:drawing>
          <wp:inline distT="0" distB="0" distL="114300" distR="114300">
            <wp:extent cx="5271135" cy="7450455"/>
            <wp:effectExtent l="0" t="0" r="5715" b="17145"/>
            <wp:docPr id="33" name="图片 3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
                    <pic:cNvPicPr>
                      <a:picLocks noChangeAspect="1"/>
                    </pic:cNvPicPr>
                  </pic:nvPicPr>
                  <pic:blipFill>
                    <a:blip r:embed="rId73"/>
                    <a:stretch>
                      <a:fillRect/>
                    </a:stretch>
                  </pic:blipFill>
                  <pic:spPr>
                    <a:xfrm>
                      <a:off x="0" y="0"/>
                      <a:ext cx="5271135" cy="7450455"/>
                    </a:xfrm>
                    <a:prstGeom prst="rect">
                      <a:avLst/>
                    </a:prstGeom>
                  </pic:spPr>
                </pic:pic>
              </a:graphicData>
            </a:graphic>
          </wp:inline>
        </w:drawing>
      </w:r>
    </w:p>
    <w:p w:rsidR="00641470" w:rsidRDefault="00641470">
      <w:pPr>
        <w:rPr>
          <w:rFonts w:ascii="仿宋_GB2312" w:eastAsia="仿宋_GB2312" w:hAnsi="宋体"/>
          <w:b/>
          <w:bCs/>
          <w:sz w:val="32"/>
          <w:szCs w:val="32"/>
        </w:rPr>
      </w:pPr>
    </w:p>
    <w:p w:rsidR="00641470" w:rsidRDefault="00641470">
      <w:pPr>
        <w:rPr>
          <w:rFonts w:ascii="仿宋_GB2312" w:eastAsia="仿宋_GB2312" w:hAnsi="宋体"/>
          <w:b/>
          <w:bCs/>
          <w:sz w:val="32"/>
          <w:szCs w:val="32"/>
        </w:rPr>
      </w:pPr>
    </w:p>
    <w:p w:rsidR="00641470" w:rsidRDefault="00641470">
      <w:pPr>
        <w:rPr>
          <w:rFonts w:ascii="仿宋_GB2312" w:eastAsia="仿宋_GB2312" w:hAnsi="宋体"/>
          <w:b/>
          <w:bCs/>
          <w:sz w:val="32"/>
          <w:szCs w:val="32"/>
        </w:rPr>
      </w:pPr>
    </w:p>
    <w:p w:rsidR="00641470" w:rsidRDefault="00641470">
      <w:pPr>
        <w:numPr>
          <w:ilvl w:val="0"/>
          <w:numId w:val="7"/>
        </w:numPr>
        <w:rPr>
          <w:rFonts w:ascii="仿宋_GB2312" w:eastAsia="仿宋_GB2312" w:hAnsi="宋体"/>
          <w:b/>
          <w:bCs/>
          <w:sz w:val="32"/>
          <w:szCs w:val="32"/>
        </w:rPr>
        <w:sectPr w:rsidR="00641470">
          <w:pgSz w:w="11906" w:h="16838"/>
          <w:pgMar w:top="1440" w:right="1800" w:bottom="1440" w:left="1800" w:header="851" w:footer="992" w:gutter="0"/>
          <w:cols w:space="425"/>
          <w:docGrid w:type="lines" w:linePitch="312"/>
        </w:sectPr>
      </w:pPr>
    </w:p>
    <w:p w:rsidR="00641470" w:rsidRDefault="00FC4DAD">
      <w:pPr>
        <w:pStyle w:val="2"/>
        <w:numPr>
          <w:ilvl w:val="1"/>
          <w:numId w:val="1"/>
        </w:numPr>
        <w:autoSpaceDN/>
        <w:spacing w:before="156" w:after="156" w:line="360" w:lineRule="auto"/>
        <w:ind w:left="625" w:firstLine="15"/>
        <w:jc w:val="left"/>
      </w:pPr>
      <w:bookmarkStart w:id="59" w:name="_Toc13016"/>
      <w:r>
        <w:rPr>
          <w:rFonts w:hint="eastAsia"/>
        </w:rPr>
        <w:lastRenderedPageBreak/>
        <w:t>深圳市金管家网络科技有限公司</w:t>
      </w:r>
      <w:bookmarkEnd w:id="59"/>
    </w:p>
    <w:p w:rsidR="00641470" w:rsidRDefault="00FC4DAD">
      <w:pPr>
        <w:rPr>
          <w:rFonts w:ascii="仿宋_GB2312" w:eastAsia="仿宋_GB2312" w:hAnsi="宋体"/>
          <w:b/>
          <w:bCs/>
          <w:sz w:val="32"/>
          <w:szCs w:val="32"/>
        </w:rPr>
      </w:pPr>
      <w:r>
        <w:rPr>
          <w:noProof/>
          <w:sz w:val="18"/>
        </w:rPr>
        <w:drawing>
          <wp:anchor distT="0" distB="0" distL="114300" distR="114300" simplePos="0" relativeHeight="25169715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
          <w:bCs/>
          <w:noProof/>
          <w:sz w:val="32"/>
          <w:szCs w:val="32"/>
        </w:rPr>
        <w:drawing>
          <wp:inline distT="0" distB="0" distL="114300" distR="114300">
            <wp:extent cx="5271135" cy="7450455"/>
            <wp:effectExtent l="0" t="0" r="5715" b="17145"/>
            <wp:docPr id="4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
                    <pic:cNvPicPr>
                      <a:picLocks noChangeAspect="1"/>
                    </pic:cNvPicPr>
                  </pic:nvPicPr>
                  <pic:blipFill>
                    <a:blip r:embed="rId74"/>
                    <a:stretch>
                      <a:fillRect/>
                    </a:stretch>
                  </pic:blipFill>
                  <pic:spPr>
                    <a:xfrm>
                      <a:off x="0" y="0"/>
                      <a:ext cx="5271135" cy="7450455"/>
                    </a:xfrm>
                    <a:prstGeom prst="rect">
                      <a:avLst/>
                    </a:prstGeom>
                  </pic:spPr>
                </pic:pic>
              </a:graphicData>
            </a:graphic>
          </wp:inline>
        </w:drawing>
      </w:r>
      <w:r>
        <w:rPr>
          <w:noProof/>
          <w:sz w:val="18"/>
        </w:rPr>
        <w:lastRenderedPageBreak/>
        <w:drawing>
          <wp:anchor distT="0" distB="0" distL="114300" distR="114300" simplePos="0" relativeHeight="25169817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69920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8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022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124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227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329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3"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432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
          <w:bCs/>
          <w:noProof/>
          <w:sz w:val="32"/>
          <w:szCs w:val="32"/>
        </w:rPr>
        <w:drawing>
          <wp:inline distT="0" distB="0" distL="114300" distR="114300">
            <wp:extent cx="5271135" cy="7906385"/>
            <wp:effectExtent l="0" t="0" r="5715" b="18415"/>
            <wp:docPr id="41" name="图片 41" descr="7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_0003"/>
                    <pic:cNvPicPr>
                      <a:picLocks noChangeAspect="1"/>
                    </pic:cNvPicPr>
                  </pic:nvPicPr>
                  <pic:blipFill>
                    <a:blip r:embed="rId75"/>
                    <a:stretch>
                      <a:fillRect/>
                    </a:stretch>
                  </pic:blipFill>
                  <pic:spPr>
                    <a:xfrm>
                      <a:off x="0" y="0"/>
                      <a:ext cx="5271135" cy="7906385"/>
                    </a:xfrm>
                    <a:prstGeom prst="rect">
                      <a:avLst/>
                    </a:prstGeom>
                  </pic:spPr>
                </pic:pic>
              </a:graphicData>
            </a:graphic>
          </wp:inline>
        </w:drawing>
      </w:r>
    </w:p>
    <w:p w:rsidR="00641470" w:rsidRDefault="00641470">
      <w:pPr>
        <w:rPr>
          <w:rFonts w:ascii="仿宋_GB2312" w:eastAsia="仿宋_GB2312" w:hAnsi="宋体"/>
          <w:b/>
          <w:bCs/>
          <w:sz w:val="32"/>
          <w:szCs w:val="32"/>
        </w:rPr>
      </w:pPr>
    </w:p>
    <w:p w:rsidR="00641470" w:rsidRDefault="00641470">
      <w:pPr>
        <w:rPr>
          <w:rFonts w:ascii="仿宋_GB2312" w:eastAsia="仿宋_GB2312" w:hAnsi="宋体"/>
          <w:b/>
          <w:bCs/>
          <w:sz w:val="32"/>
          <w:szCs w:val="32"/>
        </w:rPr>
        <w:sectPr w:rsidR="00641470">
          <w:headerReference w:type="even" r:id="rId76"/>
          <w:headerReference w:type="default" r:id="rId77"/>
          <w:footerReference w:type="default" r:id="rId78"/>
          <w:headerReference w:type="first" r:id="rId79"/>
          <w:pgSz w:w="11906" w:h="16838"/>
          <w:pgMar w:top="1440" w:right="1800" w:bottom="1440" w:left="1800" w:header="851" w:footer="992" w:gutter="0"/>
          <w:cols w:space="425"/>
          <w:docGrid w:type="lines" w:linePitch="312"/>
        </w:sectPr>
      </w:pPr>
    </w:p>
    <w:p w:rsidR="00641470" w:rsidRDefault="00FC4DAD">
      <w:pPr>
        <w:pStyle w:val="2"/>
        <w:numPr>
          <w:ilvl w:val="1"/>
          <w:numId w:val="1"/>
        </w:numPr>
        <w:autoSpaceDN/>
        <w:spacing w:before="156" w:after="156" w:line="360" w:lineRule="auto"/>
        <w:ind w:left="625" w:firstLine="15"/>
        <w:jc w:val="left"/>
      </w:pPr>
      <w:bookmarkStart w:id="60" w:name="_Toc32153"/>
      <w:r>
        <w:rPr>
          <w:rFonts w:hint="eastAsia"/>
        </w:rPr>
        <w:lastRenderedPageBreak/>
        <w:t>深圳银泰保理有限公司</w:t>
      </w:r>
      <w:bookmarkEnd w:id="60"/>
    </w:p>
    <w:p w:rsidR="00641470" w:rsidRDefault="00FC4DAD">
      <w:pPr>
        <w:rPr>
          <w:rFonts w:ascii="仿宋_GB2312" w:eastAsia="仿宋_GB2312" w:hAnsi="宋体"/>
          <w:b/>
          <w:bCs/>
          <w:sz w:val="32"/>
          <w:szCs w:val="32"/>
        </w:rPr>
      </w:pPr>
      <w:r>
        <w:rPr>
          <w:noProof/>
          <w:sz w:val="18"/>
        </w:rPr>
        <w:drawing>
          <wp:anchor distT="0" distB="0" distL="114300" distR="114300" simplePos="0" relativeHeight="25170534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
          <w:bCs/>
          <w:noProof/>
          <w:sz w:val="32"/>
          <w:szCs w:val="32"/>
        </w:rPr>
        <w:drawing>
          <wp:inline distT="0" distB="0" distL="114300" distR="114300">
            <wp:extent cx="5271135" cy="7450455"/>
            <wp:effectExtent l="0" t="0" r="5715" b="17145"/>
            <wp:docPr id="56" name="图片 56" descr="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_0001"/>
                    <pic:cNvPicPr>
                      <a:picLocks noChangeAspect="1"/>
                    </pic:cNvPicPr>
                  </pic:nvPicPr>
                  <pic:blipFill>
                    <a:blip r:embed="rId80"/>
                    <a:stretch>
                      <a:fillRect/>
                    </a:stretch>
                  </pic:blipFill>
                  <pic:spPr>
                    <a:xfrm>
                      <a:off x="0" y="0"/>
                      <a:ext cx="5271135" cy="7450455"/>
                    </a:xfrm>
                    <a:prstGeom prst="rect">
                      <a:avLst/>
                    </a:prstGeom>
                  </pic:spPr>
                </pic:pic>
              </a:graphicData>
            </a:graphic>
          </wp:inline>
        </w:drawing>
      </w:r>
      <w:r>
        <w:rPr>
          <w:noProof/>
          <w:sz w:val="18"/>
        </w:rPr>
        <w:lastRenderedPageBreak/>
        <w:drawing>
          <wp:anchor distT="0" distB="0" distL="114300" distR="114300" simplePos="0" relativeHeight="25170636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739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841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0944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9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046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148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251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2"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_GB2312" w:eastAsia="仿宋_GB2312" w:hAnsi="宋体" w:hint="eastAsia"/>
          <w:b/>
          <w:bCs/>
          <w:noProof/>
          <w:sz w:val="32"/>
          <w:szCs w:val="32"/>
        </w:rPr>
        <w:drawing>
          <wp:inline distT="0" distB="0" distL="114300" distR="114300">
            <wp:extent cx="5271135" cy="7450455"/>
            <wp:effectExtent l="0" t="0" r="5715" b="17145"/>
            <wp:docPr id="49" name="图片 49" descr="3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_0008"/>
                    <pic:cNvPicPr>
                      <a:picLocks noChangeAspect="1"/>
                    </pic:cNvPicPr>
                  </pic:nvPicPr>
                  <pic:blipFill>
                    <a:blip r:embed="rId81"/>
                    <a:stretch>
                      <a:fillRect/>
                    </a:stretch>
                  </pic:blipFill>
                  <pic:spPr>
                    <a:xfrm>
                      <a:off x="0" y="0"/>
                      <a:ext cx="5271135" cy="7450455"/>
                    </a:xfrm>
                    <a:prstGeom prst="rect">
                      <a:avLst/>
                    </a:prstGeom>
                  </pic:spPr>
                </pic:pic>
              </a:graphicData>
            </a:graphic>
          </wp:inline>
        </w:drawing>
      </w:r>
    </w:p>
    <w:p w:rsidR="00641470" w:rsidRDefault="00641470">
      <w:pPr>
        <w:rPr>
          <w:rFonts w:ascii="仿宋_GB2312" w:eastAsia="仿宋_GB2312" w:hAnsi="宋体"/>
          <w:b/>
          <w:bCs/>
          <w:sz w:val="32"/>
          <w:szCs w:val="32"/>
        </w:rPr>
      </w:pPr>
    </w:p>
    <w:p w:rsidR="00641470" w:rsidRDefault="00641470">
      <w:pPr>
        <w:rPr>
          <w:rFonts w:ascii="仿宋_GB2312" w:eastAsia="仿宋_GB2312" w:hAnsi="宋体"/>
          <w:b/>
          <w:bCs/>
          <w:sz w:val="32"/>
          <w:szCs w:val="32"/>
        </w:rPr>
      </w:pPr>
    </w:p>
    <w:p w:rsidR="00641470" w:rsidRDefault="00641470">
      <w:pPr>
        <w:rPr>
          <w:rFonts w:ascii="仿宋_GB2312" w:eastAsia="仿宋_GB2312" w:hAnsi="宋体"/>
          <w:b/>
          <w:bCs/>
          <w:sz w:val="32"/>
          <w:szCs w:val="32"/>
        </w:rPr>
      </w:pPr>
    </w:p>
    <w:p w:rsidR="00641470" w:rsidRDefault="00641470">
      <w:pPr>
        <w:numPr>
          <w:ilvl w:val="0"/>
          <w:numId w:val="7"/>
        </w:numPr>
        <w:rPr>
          <w:rFonts w:ascii="仿宋_GB2312" w:eastAsia="仿宋_GB2312" w:hAnsi="宋体"/>
          <w:b/>
          <w:bCs/>
          <w:sz w:val="32"/>
          <w:szCs w:val="32"/>
        </w:rPr>
        <w:sectPr w:rsidR="00641470">
          <w:headerReference w:type="even" r:id="rId82"/>
          <w:headerReference w:type="default" r:id="rId83"/>
          <w:footerReference w:type="default" r:id="rId84"/>
          <w:headerReference w:type="first" r:id="rId85"/>
          <w:pgSz w:w="11906" w:h="16838"/>
          <w:pgMar w:top="1440" w:right="1800" w:bottom="1440" w:left="1800" w:header="851" w:footer="992" w:gutter="0"/>
          <w:cols w:space="425"/>
          <w:docGrid w:type="lines" w:linePitch="312"/>
        </w:sectPr>
      </w:pPr>
    </w:p>
    <w:p w:rsidR="00641470" w:rsidRDefault="00FC4DAD">
      <w:pPr>
        <w:pStyle w:val="2"/>
        <w:numPr>
          <w:ilvl w:val="1"/>
          <w:numId w:val="1"/>
        </w:numPr>
        <w:autoSpaceDN/>
        <w:spacing w:before="156" w:after="156" w:line="360" w:lineRule="auto"/>
        <w:ind w:left="625" w:firstLine="15"/>
        <w:jc w:val="left"/>
      </w:pPr>
      <w:bookmarkStart w:id="61" w:name="_Toc746"/>
      <w:r>
        <w:rPr>
          <w:rFonts w:hint="eastAsia"/>
        </w:rPr>
        <w:lastRenderedPageBreak/>
        <w:t>深圳市搜电发展有限公司</w:t>
      </w:r>
      <w:bookmarkEnd w:id="61"/>
    </w:p>
    <w:p w:rsidR="00641470" w:rsidRDefault="00FC4DAD">
      <w:pPr>
        <w:rPr>
          <w:sz w:val="32"/>
          <w:szCs w:val="32"/>
        </w:rPr>
      </w:pPr>
      <w:r>
        <w:rPr>
          <w:noProof/>
          <w:sz w:val="18"/>
        </w:rPr>
        <w:drawing>
          <wp:anchor distT="0" distB="0" distL="114300" distR="114300" simplePos="0" relativeHeight="25171353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3"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5271135" cy="7450455"/>
            <wp:effectExtent l="0" t="0" r="5715" b="17145"/>
            <wp:docPr id="63" name="图片 63" descr="4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_0001"/>
                    <pic:cNvPicPr>
                      <a:picLocks noChangeAspect="1"/>
                    </pic:cNvPicPr>
                  </pic:nvPicPr>
                  <pic:blipFill>
                    <a:blip r:embed="rId86"/>
                    <a:stretch>
                      <a:fillRect/>
                    </a:stretch>
                  </pic:blipFill>
                  <pic:spPr>
                    <a:xfrm>
                      <a:off x="0" y="0"/>
                      <a:ext cx="5271135" cy="7450455"/>
                    </a:xfrm>
                    <a:prstGeom prst="rect">
                      <a:avLst/>
                    </a:prstGeom>
                  </pic:spPr>
                </pic:pic>
              </a:graphicData>
            </a:graphic>
          </wp:inline>
        </w:drawing>
      </w:r>
      <w:r>
        <w:rPr>
          <w:noProof/>
          <w:sz w:val="18"/>
        </w:rPr>
        <w:lastRenderedPageBreak/>
        <w:drawing>
          <wp:anchor distT="0" distB="0" distL="114300" distR="114300" simplePos="0" relativeHeight="25171456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558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660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763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865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8"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1719680"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0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5271135" cy="7450455"/>
            <wp:effectExtent l="0" t="0" r="5715" b="17145"/>
            <wp:docPr id="57" name="图片 57" descr="4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4_0007"/>
                    <pic:cNvPicPr>
                      <a:picLocks noChangeAspect="1"/>
                    </pic:cNvPicPr>
                  </pic:nvPicPr>
                  <pic:blipFill>
                    <a:blip r:embed="rId87"/>
                    <a:stretch>
                      <a:fillRect/>
                    </a:stretch>
                  </pic:blipFill>
                  <pic:spPr>
                    <a:xfrm>
                      <a:off x="0" y="0"/>
                      <a:ext cx="5271135" cy="7450455"/>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5" w:firstLine="15"/>
        <w:jc w:val="left"/>
      </w:pPr>
      <w:bookmarkStart w:id="62" w:name="_Toc28717"/>
      <w:r>
        <w:rPr>
          <w:rFonts w:hint="eastAsia"/>
        </w:rPr>
        <w:t>华为技术有限公司</w:t>
      </w:r>
      <w:bookmarkEnd w:id="62"/>
    </w:p>
    <w:p w:rsidR="00641470" w:rsidRDefault="00641470"/>
    <w:p w:rsidR="00641470" w:rsidRDefault="00FC4DAD">
      <w:r>
        <w:rPr>
          <w:rFonts w:hint="eastAsia"/>
          <w:noProof/>
        </w:rPr>
        <w:lastRenderedPageBreak/>
        <w:drawing>
          <wp:inline distT="0" distB="0" distL="114300" distR="114300">
            <wp:extent cx="4696460" cy="6658610"/>
            <wp:effectExtent l="0" t="0" r="8890" b="8890"/>
            <wp:docPr id="139" name="图片 139" descr="lADPBbCc1ZcDGLnNArvNAe0_493_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lADPBbCc1ZcDGLnNArvNAe0_493_699"/>
                    <pic:cNvPicPr>
                      <a:picLocks noChangeAspect="1"/>
                    </pic:cNvPicPr>
                  </pic:nvPicPr>
                  <pic:blipFill>
                    <a:blip r:embed="rId88"/>
                    <a:stretch>
                      <a:fillRect/>
                    </a:stretch>
                  </pic:blipFill>
                  <pic:spPr>
                    <a:xfrm>
                      <a:off x="0" y="0"/>
                      <a:ext cx="4696460" cy="6658610"/>
                    </a:xfrm>
                    <a:prstGeom prst="rect">
                      <a:avLst/>
                    </a:prstGeom>
                  </pic:spPr>
                </pic:pic>
              </a:graphicData>
            </a:graphic>
          </wp:inline>
        </w:drawing>
      </w:r>
    </w:p>
    <w:p w:rsidR="00641470" w:rsidRDefault="00FC4DAD">
      <w:r>
        <w:rPr>
          <w:rFonts w:hint="eastAsia"/>
          <w:noProof/>
        </w:rPr>
        <w:lastRenderedPageBreak/>
        <w:drawing>
          <wp:inline distT="0" distB="0" distL="114300" distR="114300">
            <wp:extent cx="5271135" cy="7450455"/>
            <wp:effectExtent l="0" t="0" r="5715" b="17145"/>
            <wp:docPr id="140" name="图片 140" descr="lADPBbCc1ZcDfW7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lADPBbCc1ZcDfW7NCSLNBnY_1654_2338"/>
                    <pic:cNvPicPr>
                      <a:picLocks noChangeAspect="1"/>
                    </pic:cNvPicPr>
                  </pic:nvPicPr>
                  <pic:blipFill>
                    <a:blip r:embed="rId89"/>
                    <a:stretch>
                      <a:fillRect/>
                    </a:stretch>
                  </pic:blipFill>
                  <pic:spPr>
                    <a:xfrm flipH="1" flipV="1">
                      <a:off x="0" y="0"/>
                      <a:ext cx="5271135" cy="7450455"/>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5" w:firstLine="15"/>
        <w:jc w:val="left"/>
      </w:pPr>
      <w:bookmarkStart w:id="63" w:name="_Toc26348"/>
      <w:r>
        <w:rPr>
          <w:rFonts w:hint="eastAsia"/>
        </w:rPr>
        <w:lastRenderedPageBreak/>
        <w:t>中国平安财产保险股份有限公司深圳分公司</w:t>
      </w:r>
      <w:bookmarkEnd w:id="63"/>
    </w:p>
    <w:p w:rsidR="00641470" w:rsidRDefault="00FC4DAD">
      <w:r>
        <w:rPr>
          <w:rFonts w:hint="eastAsia"/>
          <w:noProof/>
        </w:rPr>
        <w:drawing>
          <wp:inline distT="0" distB="0" distL="114300" distR="114300">
            <wp:extent cx="5271135" cy="7450455"/>
            <wp:effectExtent l="0" t="0" r="5715" b="17145"/>
            <wp:docPr id="142" name="图片 142" descr="lADPBbCc1ZcEWh7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lADPBbCc1ZcEWh7NCSLNBnY_1654_2338"/>
                    <pic:cNvPicPr>
                      <a:picLocks noChangeAspect="1"/>
                    </pic:cNvPicPr>
                  </pic:nvPicPr>
                  <pic:blipFill>
                    <a:blip r:embed="rId90"/>
                    <a:stretch>
                      <a:fillRect/>
                    </a:stretch>
                  </pic:blipFill>
                  <pic:spPr>
                    <a:xfrm flipH="1" flipV="1">
                      <a:off x="0" y="0"/>
                      <a:ext cx="5271135" cy="7450455"/>
                    </a:xfrm>
                    <a:prstGeom prst="rect">
                      <a:avLst/>
                    </a:prstGeom>
                  </pic:spPr>
                </pic:pic>
              </a:graphicData>
            </a:graphic>
          </wp:inline>
        </w:drawing>
      </w:r>
    </w:p>
    <w:p w:rsidR="00641470" w:rsidRDefault="00FC4DAD">
      <w:r>
        <w:rPr>
          <w:rFonts w:hint="eastAsia"/>
          <w:noProof/>
        </w:rPr>
        <w:lastRenderedPageBreak/>
        <w:drawing>
          <wp:inline distT="0" distB="0" distL="114300" distR="114300">
            <wp:extent cx="5271135" cy="7450455"/>
            <wp:effectExtent l="0" t="0" r="5715" b="17145"/>
            <wp:docPr id="143" name="图片 143" descr="lADPBbCc1ZcDGMz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lADPBbCc1ZcDGMzNCSLNBnY_1654_2338"/>
                    <pic:cNvPicPr>
                      <a:picLocks noChangeAspect="1"/>
                    </pic:cNvPicPr>
                  </pic:nvPicPr>
                  <pic:blipFill>
                    <a:blip r:embed="rId91"/>
                    <a:stretch>
                      <a:fillRect/>
                    </a:stretch>
                  </pic:blipFill>
                  <pic:spPr>
                    <a:xfrm flipH="1" flipV="1">
                      <a:off x="0" y="0"/>
                      <a:ext cx="5271135" cy="7450455"/>
                    </a:xfrm>
                    <a:prstGeom prst="rect">
                      <a:avLst/>
                    </a:prstGeom>
                  </pic:spPr>
                </pic:pic>
              </a:graphicData>
            </a:graphic>
          </wp:inline>
        </w:drawing>
      </w:r>
    </w:p>
    <w:p w:rsidR="00641470" w:rsidRDefault="00FC4DAD">
      <w:pPr>
        <w:pStyle w:val="2"/>
        <w:numPr>
          <w:ilvl w:val="1"/>
          <w:numId w:val="1"/>
        </w:numPr>
        <w:autoSpaceDN/>
        <w:spacing w:before="156" w:after="156" w:line="360" w:lineRule="auto"/>
        <w:ind w:left="625" w:firstLine="15"/>
        <w:jc w:val="left"/>
      </w:pPr>
      <w:bookmarkStart w:id="64" w:name="_Toc25735"/>
      <w:r>
        <w:rPr>
          <w:rFonts w:hint="eastAsia"/>
        </w:rPr>
        <w:lastRenderedPageBreak/>
        <w:t>贵阳大数据交易所有限责任公司</w:t>
      </w:r>
      <w:bookmarkEnd w:id="64"/>
    </w:p>
    <w:p w:rsidR="00641470" w:rsidRDefault="00FC4DAD">
      <w:r>
        <w:rPr>
          <w:rFonts w:hint="eastAsia"/>
          <w:noProof/>
        </w:rPr>
        <w:drawing>
          <wp:inline distT="0" distB="0" distL="114300" distR="114300">
            <wp:extent cx="5271135" cy="7450455"/>
            <wp:effectExtent l="0" t="0" r="5715" b="17145"/>
            <wp:docPr id="144" name="图片 144" descr="lADPBbCc1ZcDfXH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lADPBbCc1ZcDfXHNCSLNBnY_1654_2338"/>
                    <pic:cNvPicPr>
                      <a:picLocks noChangeAspect="1"/>
                    </pic:cNvPicPr>
                  </pic:nvPicPr>
                  <pic:blipFill>
                    <a:blip r:embed="rId92"/>
                    <a:stretch>
                      <a:fillRect/>
                    </a:stretch>
                  </pic:blipFill>
                  <pic:spPr>
                    <a:xfrm flipH="1" flipV="1">
                      <a:off x="0" y="0"/>
                      <a:ext cx="5271135" cy="7450455"/>
                    </a:xfrm>
                    <a:prstGeom prst="rect">
                      <a:avLst/>
                    </a:prstGeom>
                  </pic:spPr>
                </pic:pic>
              </a:graphicData>
            </a:graphic>
          </wp:inline>
        </w:drawing>
      </w:r>
    </w:p>
    <w:p w:rsidR="00641470" w:rsidRDefault="00FC4DAD">
      <w:r>
        <w:rPr>
          <w:rFonts w:hint="eastAsia"/>
          <w:noProof/>
        </w:rPr>
        <w:lastRenderedPageBreak/>
        <w:drawing>
          <wp:inline distT="0" distB="0" distL="114300" distR="114300">
            <wp:extent cx="5271135" cy="7450455"/>
            <wp:effectExtent l="0" t="0" r="5715" b="17145"/>
            <wp:docPr id="145" name="图片 145" descr="lADPBbCc1ZcEWh_NCSLNBnY_1654_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lADPBbCc1ZcEWh_NCSLNBnY_1654_2338"/>
                    <pic:cNvPicPr>
                      <a:picLocks noChangeAspect="1"/>
                    </pic:cNvPicPr>
                  </pic:nvPicPr>
                  <pic:blipFill>
                    <a:blip r:embed="rId93"/>
                    <a:stretch>
                      <a:fillRect/>
                    </a:stretch>
                  </pic:blipFill>
                  <pic:spPr>
                    <a:xfrm flipH="1" flipV="1">
                      <a:off x="0" y="0"/>
                      <a:ext cx="5271135" cy="7450455"/>
                    </a:xfrm>
                    <a:prstGeom prst="rect">
                      <a:avLst/>
                    </a:prstGeom>
                  </pic:spPr>
                </pic:pic>
              </a:graphicData>
            </a:graphic>
          </wp:inline>
        </w:drawing>
      </w:r>
    </w:p>
    <w:p w:rsidR="00641470" w:rsidRDefault="00641470">
      <w:pPr>
        <w:rPr>
          <w:sz w:val="32"/>
          <w:szCs w:val="32"/>
        </w:rPr>
      </w:pPr>
    </w:p>
    <w:p w:rsidR="00641470" w:rsidRDefault="00FC4DAD">
      <w:pPr>
        <w:ind w:firstLineChars="200" w:firstLine="420"/>
      </w:pPr>
      <w:r>
        <w:rPr>
          <w:rFonts w:ascii="仿宋_GB2312" w:eastAsia="仿宋_GB2312" w:hAnsi="宋体" w:hint="eastAsia"/>
          <w:noProof/>
        </w:rPr>
        <w:drawing>
          <wp:anchor distT="0" distB="0" distL="114300" distR="114300" simplePos="0" relativeHeight="25172070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1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p>
    <w:p w:rsidR="00641470" w:rsidRDefault="00FC4DAD">
      <w:pPr>
        <w:pStyle w:val="1"/>
        <w:ind w:left="205" w:firstLine="15"/>
        <w:jc w:val="left"/>
        <w:rPr>
          <w:rFonts w:asciiTheme="majorEastAsia" w:eastAsiaTheme="majorEastAsia" w:hAnsiTheme="majorEastAsia" w:cstheme="majorEastAsia"/>
          <w:kern w:val="2"/>
        </w:rPr>
      </w:pPr>
      <w:bookmarkStart w:id="65" w:name="_Toc11747"/>
      <w:r>
        <w:rPr>
          <w:rFonts w:asciiTheme="majorEastAsia" w:eastAsiaTheme="majorEastAsia" w:hAnsiTheme="majorEastAsia" w:cstheme="majorEastAsia" w:hint="eastAsia"/>
          <w:kern w:val="2"/>
        </w:rPr>
        <w:lastRenderedPageBreak/>
        <w:t>一般纳税人证明文件</w:t>
      </w:r>
      <w:bookmarkEnd w:id="65"/>
    </w:p>
    <w:p w:rsidR="00641470" w:rsidRDefault="00FC4DAD">
      <w:pPr>
        <w:jc w:val="center"/>
        <w:rPr>
          <w:rFonts w:eastAsia="黑体"/>
        </w:rPr>
      </w:pPr>
      <w:r>
        <w:rPr>
          <w:rFonts w:eastAsia="黑体" w:hint="eastAsia"/>
          <w:noProof/>
        </w:rPr>
        <w:drawing>
          <wp:inline distT="0" distB="0" distL="114300" distR="114300">
            <wp:extent cx="5469890" cy="7732395"/>
            <wp:effectExtent l="0" t="0" r="16510" b="1905"/>
            <wp:docPr id="60" name="图片 60" descr="一般纳税人证明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一般纳税人证明文件"/>
                    <pic:cNvPicPr>
                      <a:picLocks noChangeAspect="1"/>
                    </pic:cNvPicPr>
                  </pic:nvPicPr>
                  <pic:blipFill>
                    <a:blip r:embed="rId94"/>
                    <a:stretch>
                      <a:fillRect/>
                    </a:stretch>
                  </pic:blipFill>
                  <pic:spPr>
                    <a:xfrm flipH="1" flipV="1">
                      <a:off x="0" y="0"/>
                      <a:ext cx="5469890" cy="7732395"/>
                    </a:xfrm>
                    <a:prstGeom prst="rect">
                      <a:avLst/>
                    </a:prstGeom>
                  </pic:spPr>
                </pic:pic>
              </a:graphicData>
            </a:graphic>
          </wp:inline>
        </w:drawing>
      </w:r>
    </w:p>
    <w:p w:rsidR="00641470" w:rsidRDefault="00641470">
      <w:pPr>
        <w:jc w:val="center"/>
      </w:pPr>
    </w:p>
    <w:p w:rsidR="00641470" w:rsidRDefault="00641470">
      <w:pPr>
        <w:jc w:val="center"/>
        <w:rPr>
          <w:rFonts w:ascii="宋体" w:hAnsi="宋体" w:cs="宋体"/>
          <w:b/>
          <w:sz w:val="44"/>
          <w:szCs w:val="44"/>
        </w:rPr>
      </w:pPr>
    </w:p>
    <w:p w:rsidR="00641470" w:rsidRDefault="00641470">
      <w:pPr>
        <w:ind w:firstLineChars="200" w:firstLine="420"/>
        <w:rPr>
          <w:rFonts w:ascii="仿宋_GB2312" w:eastAsia="仿宋_GB2312" w:hAnsi="宋体"/>
        </w:rPr>
      </w:pPr>
    </w:p>
    <w:p w:rsidR="00641470" w:rsidRDefault="00FC4DAD">
      <w:pPr>
        <w:pStyle w:val="1"/>
        <w:ind w:left="205" w:firstLine="15"/>
        <w:jc w:val="left"/>
        <w:rPr>
          <w:rFonts w:asciiTheme="majorEastAsia" w:eastAsiaTheme="majorEastAsia" w:hAnsiTheme="majorEastAsia" w:cstheme="majorEastAsia"/>
          <w:kern w:val="2"/>
        </w:rPr>
      </w:pPr>
      <w:bookmarkStart w:id="66" w:name="_Toc5176"/>
      <w:r>
        <w:rPr>
          <w:rFonts w:asciiTheme="majorEastAsia" w:eastAsiaTheme="majorEastAsia" w:hAnsiTheme="majorEastAsia" w:cstheme="majorEastAsia" w:hint="eastAsia"/>
          <w:kern w:val="2"/>
        </w:rPr>
        <w:t>财务报表和财务报告</w:t>
      </w:r>
      <w:bookmarkEnd w:id="66"/>
    </w:p>
    <w:p w:rsidR="00641470" w:rsidRDefault="00FC4DAD">
      <w:pPr>
        <w:pStyle w:val="2"/>
        <w:numPr>
          <w:ilvl w:val="1"/>
          <w:numId w:val="1"/>
        </w:numPr>
        <w:autoSpaceDN/>
        <w:spacing w:before="156" w:after="156"/>
      </w:pPr>
      <w:r>
        <w:rPr>
          <w:rFonts w:hint="eastAsia"/>
        </w:rPr>
        <w:t xml:space="preserve"> </w:t>
      </w:r>
      <w:bookmarkStart w:id="67" w:name="_Toc16178"/>
      <w:r>
        <w:rPr>
          <w:rFonts w:hint="eastAsia"/>
        </w:rPr>
        <w:t>2016</w:t>
      </w:r>
      <w:r>
        <w:rPr>
          <w:rFonts w:hint="eastAsia"/>
        </w:rPr>
        <w:t>年财务审计报表</w:t>
      </w:r>
      <w:bookmarkEnd w:id="67"/>
    </w:p>
    <w:p w:rsidR="00641470" w:rsidRDefault="00FC4DAD">
      <w:pPr>
        <w:ind w:left="420"/>
        <w:rPr>
          <w:sz w:val="32"/>
          <w:szCs w:val="32"/>
        </w:rPr>
      </w:pPr>
      <w:r>
        <w:rPr>
          <w:noProof/>
          <w:sz w:val="18"/>
        </w:rPr>
        <w:drawing>
          <wp:anchor distT="0" distB="0" distL="114300" distR="114300" simplePos="0" relativeHeight="25212006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4"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5272405" cy="7028815"/>
            <wp:effectExtent l="0" t="0" r="4445" b="635"/>
            <wp:docPr id="123" name="图片 123" descr="2016审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016审计1"/>
                    <pic:cNvPicPr>
                      <a:picLocks noChangeAspect="1"/>
                    </pic:cNvPicPr>
                  </pic:nvPicPr>
                  <pic:blipFill>
                    <a:blip r:embed="rId95"/>
                    <a:stretch>
                      <a:fillRect/>
                    </a:stretch>
                  </pic:blipFill>
                  <pic:spPr>
                    <a:xfrm>
                      <a:off x="0" y="0"/>
                      <a:ext cx="5272405" cy="7028815"/>
                    </a:xfrm>
                    <a:prstGeom prst="rect">
                      <a:avLst/>
                    </a:prstGeom>
                  </pic:spPr>
                </pic:pic>
              </a:graphicData>
            </a:graphic>
          </wp:inline>
        </w:drawing>
      </w:r>
      <w:r>
        <w:rPr>
          <w:noProof/>
          <w:sz w:val="18"/>
        </w:rPr>
        <w:lastRenderedPageBreak/>
        <w:drawing>
          <wp:anchor distT="0" distB="0" distL="114300" distR="114300" simplePos="0" relativeHeight="25212108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4885690" cy="8683625"/>
            <wp:effectExtent l="0" t="0" r="10160" b="3175"/>
            <wp:docPr id="122" name="图片 122" descr="2016审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16审计2"/>
                    <pic:cNvPicPr>
                      <a:picLocks noChangeAspect="1"/>
                    </pic:cNvPicPr>
                  </pic:nvPicPr>
                  <pic:blipFill>
                    <a:blip r:embed="rId96"/>
                    <a:stretch>
                      <a:fillRect/>
                    </a:stretch>
                  </pic:blipFill>
                  <pic:spPr>
                    <a:xfrm>
                      <a:off x="0" y="0"/>
                      <a:ext cx="4885690" cy="8683625"/>
                    </a:xfrm>
                    <a:prstGeom prst="rect">
                      <a:avLst/>
                    </a:prstGeom>
                  </pic:spPr>
                </pic:pic>
              </a:graphicData>
            </a:graphic>
          </wp:inline>
        </w:drawing>
      </w:r>
      <w:r>
        <w:rPr>
          <w:noProof/>
          <w:sz w:val="18"/>
        </w:rPr>
        <w:lastRenderedPageBreak/>
        <w:drawing>
          <wp:anchor distT="0" distB="0" distL="114300" distR="114300" simplePos="0" relativeHeight="25212211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6"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4885690" cy="8683625"/>
            <wp:effectExtent l="0" t="0" r="10160" b="3175"/>
            <wp:docPr id="121" name="图片 121" descr="2016审计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016审计3"/>
                    <pic:cNvPicPr>
                      <a:picLocks noChangeAspect="1"/>
                    </pic:cNvPicPr>
                  </pic:nvPicPr>
                  <pic:blipFill>
                    <a:blip r:embed="rId97"/>
                    <a:stretch>
                      <a:fillRect/>
                    </a:stretch>
                  </pic:blipFill>
                  <pic:spPr>
                    <a:xfrm>
                      <a:off x="0" y="0"/>
                      <a:ext cx="4885690" cy="8683625"/>
                    </a:xfrm>
                    <a:prstGeom prst="rect">
                      <a:avLst/>
                    </a:prstGeom>
                  </pic:spPr>
                </pic:pic>
              </a:graphicData>
            </a:graphic>
          </wp:inline>
        </w:drawing>
      </w:r>
      <w:r>
        <w:rPr>
          <w:noProof/>
          <w:sz w:val="18"/>
        </w:rPr>
        <w:lastRenderedPageBreak/>
        <w:drawing>
          <wp:anchor distT="0" distB="0" distL="114300" distR="114300" simplePos="0" relativeHeight="252123136"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7"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4885690" cy="8683625"/>
            <wp:effectExtent l="0" t="0" r="10160" b="3175"/>
            <wp:docPr id="120" name="图片 120" descr="2016审计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16审计4"/>
                    <pic:cNvPicPr>
                      <a:picLocks noChangeAspect="1"/>
                    </pic:cNvPicPr>
                  </pic:nvPicPr>
                  <pic:blipFill>
                    <a:blip r:embed="rId98"/>
                    <a:stretch>
                      <a:fillRect/>
                    </a:stretch>
                  </pic:blipFill>
                  <pic:spPr>
                    <a:xfrm>
                      <a:off x="0" y="0"/>
                      <a:ext cx="4885690" cy="8683625"/>
                    </a:xfrm>
                    <a:prstGeom prst="rect">
                      <a:avLst/>
                    </a:prstGeom>
                  </pic:spPr>
                </pic:pic>
              </a:graphicData>
            </a:graphic>
          </wp:inline>
        </w:drawing>
      </w:r>
      <w:r>
        <w:rPr>
          <w:rFonts w:hint="eastAsia"/>
          <w:noProof/>
          <w:sz w:val="32"/>
          <w:szCs w:val="32"/>
        </w:rPr>
        <w:lastRenderedPageBreak/>
        <w:drawing>
          <wp:inline distT="0" distB="0" distL="114300" distR="114300">
            <wp:extent cx="5255895" cy="2957195"/>
            <wp:effectExtent l="0" t="0" r="1905" b="14605"/>
            <wp:docPr id="119" name="图片 119" descr="2016审计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016审计5"/>
                    <pic:cNvPicPr>
                      <a:picLocks noChangeAspect="1"/>
                    </pic:cNvPicPr>
                  </pic:nvPicPr>
                  <pic:blipFill>
                    <a:blip r:embed="rId99"/>
                    <a:stretch>
                      <a:fillRect/>
                    </a:stretch>
                  </pic:blipFill>
                  <pic:spPr>
                    <a:xfrm>
                      <a:off x="0" y="0"/>
                      <a:ext cx="5255895" cy="2957195"/>
                    </a:xfrm>
                    <a:prstGeom prst="rect">
                      <a:avLst/>
                    </a:prstGeom>
                  </pic:spPr>
                </pic:pic>
              </a:graphicData>
            </a:graphic>
          </wp:inline>
        </w:drawing>
      </w:r>
      <w:r>
        <w:rPr>
          <w:noProof/>
          <w:sz w:val="18"/>
        </w:rPr>
        <w:lastRenderedPageBreak/>
        <w:drawing>
          <wp:anchor distT="0" distB="0" distL="114300" distR="114300" simplePos="0" relativeHeight="252125184"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29"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4885690" cy="8683625"/>
            <wp:effectExtent l="0" t="0" r="10160" b="3175"/>
            <wp:docPr id="118" name="图片 118" descr="2016审计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16审计6"/>
                    <pic:cNvPicPr>
                      <a:picLocks noChangeAspect="1"/>
                    </pic:cNvPicPr>
                  </pic:nvPicPr>
                  <pic:blipFill>
                    <a:blip r:embed="rId100"/>
                    <a:stretch>
                      <a:fillRect/>
                    </a:stretch>
                  </pic:blipFill>
                  <pic:spPr>
                    <a:xfrm>
                      <a:off x="0" y="0"/>
                      <a:ext cx="4885690" cy="8683625"/>
                    </a:xfrm>
                    <a:prstGeom prst="rect">
                      <a:avLst/>
                    </a:prstGeom>
                  </pic:spPr>
                </pic:pic>
              </a:graphicData>
            </a:graphic>
          </wp:inline>
        </w:drawing>
      </w:r>
      <w:r>
        <w:rPr>
          <w:noProof/>
          <w:sz w:val="18"/>
        </w:rPr>
        <w:lastRenderedPageBreak/>
        <w:drawing>
          <wp:anchor distT="0" distB="0" distL="114300" distR="114300" simplePos="0" relativeHeight="252126208"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30"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noProof/>
          <w:sz w:val="18"/>
        </w:rPr>
        <w:drawing>
          <wp:anchor distT="0" distB="0" distL="114300" distR="114300" simplePos="0" relativeHeight="252127232" behindDoc="1" locked="0" layoutInCell="1" allowOverlap="1">
            <wp:simplePos x="0" y="0"/>
            <wp:positionH relativeFrom="margin">
              <wp:posOffset>-10795</wp:posOffset>
            </wp:positionH>
            <wp:positionV relativeFrom="margin">
              <wp:posOffset>2186305</wp:posOffset>
            </wp:positionV>
            <wp:extent cx="5273675" cy="4343400"/>
            <wp:effectExtent l="0" t="0" r="3175" b="0"/>
            <wp:wrapNone/>
            <wp:docPr id="131"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hint="eastAsia"/>
          <w:noProof/>
          <w:sz w:val="32"/>
          <w:szCs w:val="32"/>
        </w:rPr>
        <w:drawing>
          <wp:inline distT="0" distB="0" distL="114300" distR="114300">
            <wp:extent cx="4885690" cy="8683625"/>
            <wp:effectExtent l="0" t="0" r="10160" b="3175"/>
            <wp:docPr id="116" name="图片 116" descr="2016审计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016审计8"/>
                    <pic:cNvPicPr>
                      <a:picLocks noChangeAspect="1"/>
                    </pic:cNvPicPr>
                  </pic:nvPicPr>
                  <pic:blipFill>
                    <a:blip r:embed="rId101"/>
                    <a:stretch>
                      <a:fillRect/>
                    </a:stretch>
                  </pic:blipFill>
                  <pic:spPr>
                    <a:xfrm>
                      <a:off x="0" y="0"/>
                      <a:ext cx="4885690" cy="8683625"/>
                    </a:xfrm>
                    <a:prstGeom prst="rect">
                      <a:avLst/>
                    </a:prstGeom>
                  </pic:spPr>
                </pic:pic>
              </a:graphicData>
            </a:graphic>
          </wp:inline>
        </w:drawing>
      </w:r>
    </w:p>
    <w:p w:rsidR="00641470" w:rsidRDefault="00641470">
      <w:pPr>
        <w:numPr>
          <w:ilvl w:val="0"/>
          <w:numId w:val="8"/>
        </w:numPr>
        <w:ind w:left="845"/>
        <w:sectPr w:rsidR="00641470">
          <w:headerReference w:type="even" r:id="rId102"/>
          <w:headerReference w:type="default" r:id="rId103"/>
          <w:footerReference w:type="default" r:id="rId104"/>
          <w:headerReference w:type="first" r:id="rId105"/>
          <w:pgSz w:w="11906" w:h="16838"/>
          <w:pgMar w:top="1440" w:right="1800" w:bottom="1440" w:left="1800" w:header="851" w:footer="992" w:gutter="0"/>
          <w:cols w:space="425"/>
          <w:docGrid w:type="lines" w:linePitch="312"/>
        </w:sectPr>
      </w:pPr>
    </w:p>
    <w:p w:rsidR="00641470" w:rsidRDefault="00FC4DAD">
      <w:pPr>
        <w:pStyle w:val="2"/>
        <w:numPr>
          <w:ilvl w:val="1"/>
          <w:numId w:val="1"/>
        </w:numPr>
        <w:autoSpaceDN/>
        <w:spacing w:before="156" w:after="156"/>
      </w:pPr>
      <w:r>
        <w:rPr>
          <w:rFonts w:hint="eastAsia"/>
        </w:rPr>
        <w:lastRenderedPageBreak/>
        <w:t xml:space="preserve"> </w:t>
      </w:r>
      <w:bookmarkStart w:id="68" w:name="_Toc29895"/>
      <w:r>
        <w:rPr>
          <w:rFonts w:hint="eastAsia"/>
        </w:rPr>
        <w:t>2017</w:t>
      </w:r>
      <w:r>
        <w:rPr>
          <w:rFonts w:hint="eastAsia"/>
        </w:rPr>
        <w:t>年审计报表</w:t>
      </w:r>
      <w:bookmarkEnd w:id="68"/>
    </w:p>
    <w:p w:rsidR="00641470" w:rsidRDefault="00FC4DAD">
      <w:pPr>
        <w:ind w:left="420" w:rightChars="-244" w:right="-512"/>
        <w:rPr>
          <w:sz w:val="32"/>
          <w:szCs w:val="32"/>
        </w:rPr>
      </w:pPr>
      <w:r>
        <w:rPr>
          <w:rFonts w:hint="eastAsia"/>
          <w:noProof/>
          <w:sz w:val="32"/>
          <w:szCs w:val="32"/>
        </w:rPr>
        <w:drawing>
          <wp:inline distT="0" distB="0" distL="114300" distR="114300">
            <wp:extent cx="5271135" cy="7450455"/>
            <wp:effectExtent l="0" t="0" r="5715" b="17145"/>
            <wp:docPr id="165" name="图片 165" descr="gggggggggg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ggggggggggg_0001"/>
                    <pic:cNvPicPr>
                      <a:picLocks noChangeAspect="1"/>
                    </pic:cNvPicPr>
                  </pic:nvPicPr>
                  <pic:blipFill>
                    <a:blip r:embed="rId106"/>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64" name="图片 164" descr="gggggggggg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ggggggggggg_0002"/>
                    <pic:cNvPicPr>
                      <a:picLocks noChangeAspect="1"/>
                    </pic:cNvPicPr>
                  </pic:nvPicPr>
                  <pic:blipFill>
                    <a:blip r:embed="rId107"/>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63" name="图片 163" descr="gggggggggg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ggggggggggg_0003"/>
                    <pic:cNvPicPr>
                      <a:picLocks noChangeAspect="1"/>
                    </pic:cNvPicPr>
                  </pic:nvPicPr>
                  <pic:blipFill>
                    <a:blip r:embed="rId108"/>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62" name="图片 162" descr="ggggggggggg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ggggggggggg_0004"/>
                    <pic:cNvPicPr>
                      <a:picLocks noChangeAspect="1"/>
                    </pic:cNvPicPr>
                  </pic:nvPicPr>
                  <pic:blipFill>
                    <a:blip r:embed="rId109"/>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61" name="图片 161" descr="gggggggggg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ggggggggggg_0005"/>
                    <pic:cNvPicPr>
                      <a:picLocks noChangeAspect="1"/>
                    </pic:cNvPicPr>
                  </pic:nvPicPr>
                  <pic:blipFill>
                    <a:blip r:embed="rId110"/>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60" name="图片 160" descr="gggggggggg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ggggggggggg_0006"/>
                    <pic:cNvPicPr>
                      <a:picLocks noChangeAspect="1"/>
                    </pic:cNvPicPr>
                  </pic:nvPicPr>
                  <pic:blipFill>
                    <a:blip r:embed="rId111"/>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59" name="图片 159" descr="ggggggggggg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ggggggggggg_0007"/>
                    <pic:cNvPicPr>
                      <a:picLocks noChangeAspect="1"/>
                    </pic:cNvPicPr>
                  </pic:nvPicPr>
                  <pic:blipFill>
                    <a:blip r:embed="rId112"/>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58" name="图片 158" descr="ggggggggggg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ggggggggggg_0008"/>
                    <pic:cNvPicPr>
                      <a:picLocks noChangeAspect="1"/>
                    </pic:cNvPicPr>
                  </pic:nvPicPr>
                  <pic:blipFill>
                    <a:blip r:embed="rId113"/>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57" name="图片 157" descr="gggggggggg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ggggggggggg_0009"/>
                    <pic:cNvPicPr>
                      <a:picLocks noChangeAspect="1"/>
                    </pic:cNvPicPr>
                  </pic:nvPicPr>
                  <pic:blipFill>
                    <a:blip r:embed="rId114"/>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117" name="图片 117" descr="gggggggggg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ggggggggggg_0010"/>
                    <pic:cNvPicPr>
                      <a:picLocks noChangeAspect="1"/>
                    </pic:cNvPicPr>
                  </pic:nvPicPr>
                  <pic:blipFill>
                    <a:blip r:embed="rId115"/>
                    <a:stretch>
                      <a:fillRect/>
                    </a:stretch>
                  </pic:blipFill>
                  <pic:spPr>
                    <a:xfrm>
                      <a:off x="0" y="0"/>
                      <a:ext cx="5271135" cy="7450455"/>
                    </a:xfrm>
                    <a:prstGeom prst="rect">
                      <a:avLst/>
                    </a:prstGeom>
                  </pic:spPr>
                </pic:pic>
              </a:graphicData>
            </a:graphic>
          </wp:inline>
        </w:drawing>
      </w:r>
      <w:r>
        <w:rPr>
          <w:rFonts w:hint="eastAsia"/>
          <w:noProof/>
          <w:sz w:val="32"/>
          <w:szCs w:val="32"/>
        </w:rPr>
        <w:lastRenderedPageBreak/>
        <w:drawing>
          <wp:inline distT="0" distB="0" distL="114300" distR="114300">
            <wp:extent cx="5271135" cy="7450455"/>
            <wp:effectExtent l="0" t="0" r="5715" b="17145"/>
            <wp:docPr id="3" name="图片 3" descr="ggggggggggg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gggggggggg_0011"/>
                    <pic:cNvPicPr>
                      <a:picLocks noChangeAspect="1"/>
                    </pic:cNvPicPr>
                  </pic:nvPicPr>
                  <pic:blipFill>
                    <a:blip r:embed="rId116"/>
                    <a:stretch>
                      <a:fillRect/>
                    </a:stretch>
                  </pic:blipFill>
                  <pic:spPr>
                    <a:xfrm>
                      <a:off x="0" y="0"/>
                      <a:ext cx="5271135" cy="7450455"/>
                    </a:xfrm>
                    <a:prstGeom prst="rect">
                      <a:avLst/>
                    </a:prstGeom>
                  </pic:spPr>
                </pic:pic>
              </a:graphicData>
            </a:graphic>
          </wp:inline>
        </w:drawing>
      </w:r>
    </w:p>
    <w:p w:rsidR="00641470" w:rsidRDefault="00641470">
      <w:pPr>
        <w:ind w:left="420"/>
        <w:rPr>
          <w:sz w:val="32"/>
          <w:szCs w:val="32"/>
        </w:rPr>
      </w:pPr>
    </w:p>
    <w:p w:rsidR="00641470" w:rsidRDefault="00641470">
      <w:pPr>
        <w:ind w:left="420"/>
        <w:rPr>
          <w:sz w:val="32"/>
          <w:szCs w:val="32"/>
        </w:rPr>
      </w:pPr>
    </w:p>
    <w:p w:rsidR="00641470" w:rsidRDefault="00641470">
      <w:pPr>
        <w:ind w:left="420"/>
        <w:rPr>
          <w:sz w:val="32"/>
          <w:szCs w:val="32"/>
        </w:rPr>
      </w:pPr>
    </w:p>
    <w:p w:rsidR="00641470" w:rsidRDefault="00641470">
      <w:pPr>
        <w:rPr>
          <w:sz w:val="32"/>
          <w:szCs w:val="32"/>
        </w:rPr>
      </w:pPr>
    </w:p>
    <w:p w:rsidR="00641470" w:rsidRDefault="00FC4DAD">
      <w:pPr>
        <w:pStyle w:val="1"/>
        <w:ind w:left="205" w:firstLine="15"/>
        <w:jc w:val="left"/>
        <w:rPr>
          <w:rFonts w:asciiTheme="majorEastAsia" w:eastAsiaTheme="majorEastAsia" w:hAnsiTheme="majorEastAsia" w:cstheme="majorEastAsia"/>
          <w:kern w:val="2"/>
        </w:rPr>
      </w:pPr>
      <w:bookmarkStart w:id="69" w:name="_Toc32555"/>
      <w:r>
        <w:rPr>
          <w:rFonts w:asciiTheme="majorEastAsia" w:eastAsiaTheme="majorEastAsia" w:hAnsiTheme="majorEastAsia" w:cstheme="majorEastAsia" w:hint="eastAsia"/>
          <w:kern w:val="2"/>
        </w:rPr>
        <w:lastRenderedPageBreak/>
        <w:t>其他资信文件</w:t>
      </w:r>
      <w:bookmarkEnd w:id="69"/>
    </w:p>
    <w:p w:rsidR="00641470" w:rsidRDefault="00FC4DAD">
      <w:pPr>
        <w:adjustRightInd w:val="0"/>
        <w:snapToGrid w:val="0"/>
        <w:spacing w:line="360" w:lineRule="auto"/>
        <w:ind w:firstLineChars="200" w:firstLine="560"/>
        <w:rPr>
          <w:rFonts w:ascii="黑体" w:eastAsia="黑体" w:hAnsi="黑体"/>
          <w:sz w:val="32"/>
          <w:szCs w:val="30"/>
        </w:rPr>
      </w:pPr>
      <w:r>
        <w:rPr>
          <w:rFonts w:ascii="宋体" w:eastAsia="宋体" w:hAnsi="宋体" w:cs="宋体" w:hint="eastAsia"/>
          <w:noProof/>
          <w:sz w:val="28"/>
          <w:szCs w:val="28"/>
        </w:rPr>
        <w:drawing>
          <wp:inline distT="0" distB="0" distL="114300" distR="114300">
            <wp:extent cx="5626735" cy="7955915"/>
            <wp:effectExtent l="0" t="0" r="12065" b="6985"/>
            <wp:docPr id="8" name="图片 8" descr="2018_04_09 17-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18_04_09 17-07-47"/>
                    <pic:cNvPicPr>
                      <a:picLocks noChangeAspect="1"/>
                    </pic:cNvPicPr>
                  </pic:nvPicPr>
                  <pic:blipFill>
                    <a:blip r:embed="rId117"/>
                    <a:stretch>
                      <a:fillRect/>
                    </a:stretch>
                  </pic:blipFill>
                  <pic:spPr>
                    <a:xfrm>
                      <a:off x="0" y="0"/>
                      <a:ext cx="5626735" cy="7955915"/>
                    </a:xfrm>
                    <a:prstGeom prst="rect">
                      <a:avLst/>
                    </a:prstGeom>
                  </pic:spPr>
                </pic:pic>
              </a:graphicData>
            </a:graphic>
          </wp:inline>
        </w:drawing>
      </w:r>
    </w:p>
    <w:p w:rsidR="00641470" w:rsidRDefault="00FC4DAD">
      <w:pPr>
        <w:pStyle w:val="1"/>
        <w:ind w:left="205" w:firstLine="15"/>
        <w:jc w:val="left"/>
        <w:rPr>
          <w:rFonts w:asciiTheme="majorEastAsia" w:eastAsiaTheme="majorEastAsia" w:hAnsiTheme="majorEastAsia" w:cstheme="majorEastAsia"/>
          <w:kern w:val="2"/>
        </w:rPr>
      </w:pPr>
      <w:bookmarkStart w:id="70" w:name="_Toc12932"/>
      <w:r>
        <w:rPr>
          <w:rFonts w:asciiTheme="majorEastAsia" w:eastAsiaTheme="majorEastAsia" w:hAnsiTheme="majorEastAsia" w:cstheme="majorEastAsia" w:hint="eastAsia"/>
          <w:kern w:val="2"/>
        </w:rPr>
        <w:lastRenderedPageBreak/>
        <w:t>合同</w:t>
      </w:r>
      <w:bookmarkEnd w:id="70"/>
    </w:p>
    <w:p w:rsidR="00641470" w:rsidRDefault="00641470">
      <w:pPr>
        <w:ind w:firstLineChars="300" w:firstLine="1325"/>
        <w:rPr>
          <w:rFonts w:ascii="宋体" w:hAnsi="宋体" w:cs="宋体"/>
          <w:b/>
          <w:sz w:val="44"/>
          <w:szCs w:val="44"/>
        </w:rPr>
      </w:pPr>
    </w:p>
    <w:p w:rsidR="00641470" w:rsidRDefault="00FC4DAD">
      <w:pPr>
        <w:ind w:firstLineChars="300" w:firstLine="1325"/>
        <w:rPr>
          <w:rFonts w:ascii="宋体" w:hAnsi="宋体" w:cs="宋体"/>
          <w:b/>
          <w:sz w:val="44"/>
          <w:szCs w:val="44"/>
        </w:rPr>
      </w:pPr>
      <w:r>
        <w:rPr>
          <w:rFonts w:ascii="宋体" w:hAnsi="宋体" w:cs="宋体" w:hint="eastAsia"/>
          <w:b/>
          <w:sz w:val="44"/>
          <w:szCs w:val="44"/>
        </w:rPr>
        <w:t>中信银行股份有限公司信用卡中心</w:t>
      </w:r>
    </w:p>
    <w:p w:rsidR="00641470" w:rsidRDefault="00FC4DAD">
      <w:pPr>
        <w:spacing w:line="360" w:lineRule="auto"/>
        <w:ind w:firstLineChars="600" w:firstLine="2650"/>
        <w:rPr>
          <w:rFonts w:ascii="宋体" w:hAnsi="宋体" w:cs="宋体"/>
          <w:b/>
          <w:sz w:val="44"/>
          <w:szCs w:val="44"/>
        </w:rPr>
      </w:pPr>
      <w:r>
        <w:rPr>
          <w:rFonts w:ascii="宋体" w:hAnsi="宋体" w:cs="宋体" w:hint="eastAsia"/>
          <w:b/>
          <w:sz w:val="44"/>
          <w:szCs w:val="44"/>
        </w:rPr>
        <w:t>与公司</w:t>
      </w:r>
    </w:p>
    <w:p w:rsidR="00641470" w:rsidRDefault="00641470">
      <w:pPr>
        <w:spacing w:line="360" w:lineRule="auto"/>
        <w:ind w:firstLineChars="592" w:firstLine="2615"/>
        <w:rPr>
          <w:rFonts w:ascii="宋体" w:hAnsi="宋体" w:cs="宋体"/>
          <w:b/>
          <w:sz w:val="44"/>
          <w:szCs w:val="44"/>
        </w:rPr>
      </w:pPr>
    </w:p>
    <w:p w:rsidR="00641470" w:rsidRDefault="00FC4DAD">
      <w:pPr>
        <w:jc w:val="center"/>
        <w:rPr>
          <w:rFonts w:ascii="宋体" w:hAnsi="宋体" w:cs="宋体"/>
          <w:b/>
          <w:sz w:val="44"/>
          <w:szCs w:val="44"/>
        </w:rPr>
      </w:pPr>
      <w:r>
        <w:rPr>
          <w:rFonts w:ascii="宋体" w:hAnsi="宋体" w:cs="宋体" w:hint="eastAsia"/>
          <w:b/>
          <w:sz w:val="44"/>
          <w:szCs w:val="44"/>
        </w:rPr>
        <w:t>技术开发合同</w:t>
      </w:r>
    </w:p>
    <w:p w:rsidR="00641470" w:rsidRDefault="00641470">
      <w:pPr>
        <w:ind w:firstLineChars="700" w:firstLine="1968"/>
        <w:rPr>
          <w:rFonts w:ascii="宋体" w:hAnsi="宋体" w:cs="宋体"/>
          <w:b/>
          <w:bCs/>
          <w:sz w:val="28"/>
          <w:szCs w:val="28"/>
        </w:rPr>
      </w:pPr>
    </w:p>
    <w:p w:rsidR="00641470" w:rsidRDefault="00FC4DAD">
      <w:pPr>
        <w:jc w:val="center"/>
        <w:rPr>
          <w:rFonts w:ascii="宋体" w:hAnsi="宋体" w:cs="宋体"/>
          <w:sz w:val="28"/>
          <w:szCs w:val="28"/>
        </w:rPr>
      </w:pPr>
      <w:r>
        <w:rPr>
          <w:rFonts w:ascii="宋体" w:hAnsi="宋体" w:cs="宋体" w:hint="eastAsia"/>
          <w:sz w:val="28"/>
          <w:szCs w:val="28"/>
        </w:rPr>
        <w:t>(中信银行信用卡中心合同号：            )</w:t>
      </w:r>
    </w:p>
    <w:p w:rsidR="00641470" w:rsidRDefault="00FC4DAD">
      <w:pPr>
        <w:jc w:val="center"/>
        <w:rPr>
          <w:rFonts w:ascii="宋体" w:hAnsi="宋体" w:cs="宋体"/>
          <w:sz w:val="28"/>
          <w:szCs w:val="28"/>
        </w:rPr>
      </w:pPr>
      <w:r>
        <w:rPr>
          <w:rFonts w:ascii="宋体" w:hAnsi="宋体" w:cs="宋体" w:hint="eastAsia"/>
          <w:sz w:val="28"/>
          <w:szCs w:val="28"/>
        </w:rPr>
        <w:t>(公司合同号：           )</w:t>
      </w:r>
    </w:p>
    <w:p w:rsidR="00641470" w:rsidRDefault="00641470">
      <w:pPr>
        <w:jc w:val="center"/>
        <w:rPr>
          <w:rFonts w:ascii="宋体" w:hAnsi="宋体" w:cs="宋体"/>
          <w:sz w:val="28"/>
          <w:szCs w:val="28"/>
        </w:rPr>
      </w:pPr>
    </w:p>
    <w:p w:rsidR="00641470" w:rsidRDefault="00641470">
      <w:pPr>
        <w:jc w:val="center"/>
        <w:rPr>
          <w:rFonts w:ascii="宋体" w:hAnsi="宋体" w:cs="宋体"/>
          <w:sz w:val="28"/>
          <w:szCs w:val="28"/>
        </w:rPr>
      </w:pPr>
    </w:p>
    <w:p w:rsidR="00641470" w:rsidRDefault="00641470">
      <w:pPr>
        <w:jc w:val="center"/>
        <w:rPr>
          <w:rFonts w:ascii="宋体" w:hAnsi="宋体" w:cs="宋体"/>
          <w:sz w:val="28"/>
          <w:szCs w:val="28"/>
        </w:rPr>
      </w:pPr>
    </w:p>
    <w:p w:rsidR="00641470" w:rsidRDefault="00641470">
      <w:pPr>
        <w:jc w:val="center"/>
        <w:rPr>
          <w:rFonts w:ascii="宋体" w:hAnsi="宋体" w:cs="宋体"/>
          <w:sz w:val="28"/>
          <w:szCs w:val="28"/>
        </w:rPr>
      </w:pPr>
    </w:p>
    <w:p w:rsidR="00641470" w:rsidRDefault="00641470">
      <w:pPr>
        <w:jc w:val="center"/>
        <w:rPr>
          <w:rFonts w:ascii="宋体" w:hAnsi="宋体" w:cs="宋体"/>
          <w:sz w:val="28"/>
          <w:szCs w:val="28"/>
        </w:rPr>
      </w:pPr>
    </w:p>
    <w:p w:rsidR="00641470" w:rsidRDefault="00641470">
      <w:pPr>
        <w:pStyle w:val="HTML"/>
        <w:jc w:val="both"/>
        <w:rPr>
          <w:rFonts w:ascii="宋体" w:eastAsia="宋体" w:hAnsi="宋体" w:cs="宋体"/>
          <w:b/>
          <w:bCs/>
          <w:sz w:val="28"/>
          <w:szCs w:val="28"/>
        </w:rPr>
      </w:pPr>
    </w:p>
    <w:p w:rsidR="00641470" w:rsidRDefault="00FC4DAD">
      <w:pPr>
        <w:pStyle w:val="HTML"/>
        <w:jc w:val="center"/>
        <w:rPr>
          <w:rFonts w:ascii="宋体" w:eastAsia="宋体" w:hAnsi="宋体" w:cs="黑体"/>
          <w:b/>
          <w:bCs/>
          <w:color w:val="000000"/>
          <w:sz w:val="28"/>
          <w:szCs w:val="28"/>
        </w:rPr>
      </w:pPr>
      <w:r>
        <w:rPr>
          <w:rFonts w:ascii="宋体" w:eastAsia="宋体" w:hAnsi="宋体" w:cs="黑体" w:hint="eastAsia"/>
          <w:b/>
          <w:bCs/>
          <w:sz w:val="28"/>
          <w:szCs w:val="28"/>
        </w:rPr>
        <w:t>深圳</w:t>
      </w:r>
    </w:p>
    <w:p w:rsidR="00641470" w:rsidRDefault="00641470">
      <w:pPr>
        <w:pStyle w:val="HTML"/>
        <w:jc w:val="center"/>
        <w:rPr>
          <w:rFonts w:ascii="宋体" w:eastAsia="宋体" w:hAnsi="宋体" w:cs="宋体"/>
          <w:b/>
          <w:color w:val="000000"/>
          <w:sz w:val="28"/>
          <w:szCs w:val="28"/>
        </w:rPr>
      </w:pPr>
    </w:p>
    <w:p w:rsidR="00641470" w:rsidRDefault="00641470">
      <w:pPr>
        <w:pStyle w:val="HTML"/>
        <w:jc w:val="center"/>
        <w:rPr>
          <w:rFonts w:ascii="宋体" w:eastAsia="宋体" w:hAnsi="宋体" w:cs="宋体"/>
          <w:b/>
          <w:color w:val="000000"/>
          <w:sz w:val="28"/>
          <w:szCs w:val="28"/>
        </w:rPr>
      </w:pPr>
    </w:p>
    <w:p w:rsidR="00641470" w:rsidRDefault="00641470">
      <w:pPr>
        <w:pStyle w:val="HTML"/>
        <w:jc w:val="center"/>
        <w:rPr>
          <w:rFonts w:ascii="宋体" w:eastAsia="宋体" w:hAnsi="宋体" w:cs="宋体"/>
          <w:b/>
          <w:color w:val="000000"/>
          <w:sz w:val="28"/>
          <w:szCs w:val="28"/>
        </w:rPr>
        <w:sectPr w:rsidR="00641470">
          <w:headerReference w:type="even" r:id="rId118"/>
          <w:headerReference w:type="default" r:id="rId119"/>
          <w:footerReference w:type="default" r:id="rId120"/>
          <w:headerReference w:type="first" r:id="rId121"/>
          <w:pgSz w:w="11906" w:h="16838"/>
          <w:pgMar w:top="1083" w:right="1094" w:bottom="1440" w:left="1094" w:header="851" w:footer="992" w:gutter="0"/>
          <w:cols w:space="720"/>
          <w:docGrid w:type="lines" w:linePitch="312"/>
        </w:sectPr>
      </w:pPr>
    </w:p>
    <w:p w:rsidR="00641470" w:rsidRDefault="00641470">
      <w:pPr>
        <w:adjustRightInd w:val="0"/>
        <w:snapToGrid w:val="0"/>
        <w:spacing w:line="360" w:lineRule="auto"/>
        <w:rPr>
          <w:rFonts w:ascii="宋体" w:hAnsi="宋体" w:cs="宋体"/>
          <w:sz w:val="28"/>
          <w:szCs w:val="28"/>
        </w:rPr>
      </w:pPr>
    </w:p>
    <w:p w:rsidR="00641470" w:rsidRDefault="00641470">
      <w:pPr>
        <w:adjustRightInd w:val="0"/>
        <w:snapToGrid w:val="0"/>
        <w:spacing w:line="360" w:lineRule="auto"/>
        <w:rPr>
          <w:rFonts w:ascii="宋体" w:hAnsi="宋体" w:cs="宋体"/>
          <w:sz w:val="28"/>
          <w:szCs w:val="28"/>
        </w:rPr>
      </w:pPr>
    </w:p>
    <w:p w:rsidR="00641470" w:rsidRDefault="00641470">
      <w:pPr>
        <w:adjustRightInd w:val="0"/>
        <w:snapToGrid w:val="0"/>
        <w:spacing w:line="360" w:lineRule="auto"/>
        <w:rPr>
          <w:rFonts w:ascii="宋体" w:hAnsi="宋体" w:cs="宋体"/>
          <w:sz w:val="28"/>
          <w:szCs w:val="28"/>
        </w:rPr>
      </w:pP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甲方：中信银行股份有限公司信用卡中心</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负责人：</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住所：</w:t>
      </w:r>
    </w:p>
    <w:p w:rsidR="00641470" w:rsidRDefault="00FC4DAD">
      <w:pPr>
        <w:adjustRightInd w:val="0"/>
        <w:snapToGrid w:val="0"/>
        <w:spacing w:line="360" w:lineRule="auto"/>
        <w:ind w:firstLineChars="200" w:firstLine="560"/>
        <w:rPr>
          <w:rFonts w:ascii="宋体" w:hAnsi="宋体" w:cs="宋体"/>
          <w:sz w:val="28"/>
          <w:szCs w:val="28"/>
        </w:rPr>
      </w:pPr>
      <w:r>
        <w:rPr>
          <w:rFonts w:ascii="宋体" w:eastAsia="宋体" w:hAnsi="宋体" w:cs="宋体" w:hint="eastAsia"/>
          <w:sz w:val="28"/>
          <w:szCs w:val="28"/>
        </w:rPr>
        <w:t>合同事务联系人：</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电话：</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传真：</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邮编：518029</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hint="eastAsia"/>
          <w:sz w:val="28"/>
        </w:rPr>
        <w:t>统一社会信用代码：91440300761961869W</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 </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 xml:space="preserve">乙方： </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 xml:space="preserve">法定代表人： </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住所：</w:t>
      </w:r>
    </w:p>
    <w:p w:rsidR="00641470" w:rsidRDefault="00FC4DAD">
      <w:pPr>
        <w:adjustRightInd w:val="0"/>
        <w:snapToGrid w:val="0"/>
        <w:spacing w:line="360" w:lineRule="auto"/>
        <w:ind w:firstLineChars="200" w:firstLine="560"/>
        <w:rPr>
          <w:rFonts w:ascii="宋体" w:hAnsi="宋体" w:cs="宋体"/>
          <w:sz w:val="28"/>
          <w:szCs w:val="28"/>
        </w:rPr>
      </w:pPr>
      <w:r>
        <w:rPr>
          <w:rFonts w:ascii="宋体" w:eastAsia="宋体" w:hAnsi="宋体" w:cs="宋体" w:hint="eastAsia"/>
          <w:sz w:val="28"/>
          <w:szCs w:val="28"/>
        </w:rPr>
        <w:t>合同事务联系人：</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电话：</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传真：</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cs="宋体" w:hint="eastAsia"/>
          <w:sz w:val="28"/>
          <w:szCs w:val="28"/>
        </w:rPr>
        <w:t>邮编：</w:t>
      </w:r>
    </w:p>
    <w:p w:rsidR="00641470" w:rsidRDefault="00FC4DAD">
      <w:pPr>
        <w:adjustRightInd w:val="0"/>
        <w:snapToGrid w:val="0"/>
        <w:spacing w:line="360" w:lineRule="auto"/>
        <w:ind w:firstLineChars="200" w:firstLine="560"/>
        <w:rPr>
          <w:rFonts w:ascii="宋体" w:hAnsi="宋体" w:cs="宋体"/>
          <w:sz w:val="28"/>
          <w:szCs w:val="28"/>
        </w:rPr>
      </w:pPr>
      <w:r>
        <w:rPr>
          <w:rFonts w:ascii="宋体" w:hAnsi="宋体" w:hint="eastAsia"/>
          <w:sz w:val="28"/>
        </w:rPr>
        <w:t>统一社会信用代码：</w:t>
      </w:r>
    </w:p>
    <w:p w:rsidR="00641470" w:rsidRDefault="00641470">
      <w:pPr>
        <w:rPr>
          <w:rFonts w:ascii="宋体" w:hAnsi="宋体" w:cs="宋体"/>
          <w:sz w:val="28"/>
          <w:szCs w:val="28"/>
        </w:rPr>
      </w:pPr>
    </w:p>
    <w:p w:rsidR="00641470" w:rsidRDefault="00641470">
      <w:pPr>
        <w:ind w:firstLine="420"/>
        <w:rPr>
          <w:rFonts w:ascii="宋体" w:hAnsi="宋体" w:cs="宋体"/>
          <w:sz w:val="28"/>
          <w:szCs w:val="28"/>
        </w:rPr>
      </w:pPr>
    </w:p>
    <w:p w:rsidR="00641470" w:rsidRDefault="00641470">
      <w:pPr>
        <w:spacing w:line="560" w:lineRule="atLeast"/>
        <w:ind w:firstLineChars="200" w:firstLine="560"/>
        <w:rPr>
          <w:rFonts w:ascii="宋体" w:hAnsi="宋体" w:cs="宋体"/>
          <w:snapToGrid w:val="0"/>
          <w:kern w:val="0"/>
          <w:sz w:val="28"/>
          <w:szCs w:val="28"/>
        </w:rPr>
        <w:sectPr w:rsidR="00641470">
          <w:headerReference w:type="even" r:id="rId122"/>
          <w:headerReference w:type="default" r:id="rId123"/>
          <w:footerReference w:type="default" r:id="rId124"/>
          <w:headerReference w:type="first" r:id="rId125"/>
          <w:footerReference w:type="first" r:id="rId126"/>
          <w:pgSz w:w="11906" w:h="16838"/>
          <w:pgMar w:top="1083" w:right="1094" w:bottom="1440" w:left="1094" w:header="851" w:footer="992" w:gutter="0"/>
          <w:cols w:space="720"/>
          <w:titlePg/>
          <w:docGrid w:type="lines" w:linePitch="312"/>
        </w:sectPr>
      </w:pPr>
    </w:p>
    <w:p w:rsidR="00641470" w:rsidRDefault="00FC4DAD">
      <w:pPr>
        <w:spacing w:line="560" w:lineRule="atLeast"/>
        <w:ind w:firstLineChars="200" w:firstLine="560"/>
        <w:rPr>
          <w:rFonts w:ascii="宋体" w:hAnsi="宋体" w:cs="宋体"/>
          <w:snapToGrid w:val="0"/>
          <w:kern w:val="0"/>
          <w:sz w:val="28"/>
          <w:szCs w:val="28"/>
        </w:rPr>
      </w:pPr>
      <w:r>
        <w:rPr>
          <w:rFonts w:ascii="宋体" w:hAnsi="宋体" w:cs="宋体" w:hint="eastAsia"/>
          <w:snapToGrid w:val="0"/>
          <w:kern w:val="0"/>
          <w:sz w:val="28"/>
          <w:szCs w:val="28"/>
        </w:rPr>
        <w:lastRenderedPageBreak/>
        <w:t>根据中华人民共和国有关法律、法规，经甲方与乙方协商一致，就甲方委托乙方进行中信银行信用卡中心云架构升级扫清外围子项目项目的软件开发事宜，达成协议如下：</w:t>
      </w:r>
    </w:p>
    <w:p w:rsidR="00641470" w:rsidRDefault="00641470">
      <w:pPr>
        <w:spacing w:line="560" w:lineRule="atLeast"/>
        <w:ind w:firstLineChars="200" w:firstLine="560"/>
        <w:rPr>
          <w:rFonts w:ascii="宋体" w:hAnsi="宋体" w:cs="宋体"/>
          <w:snapToGrid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第一条 词语释义</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项目：指甲方委托乙方按照本合同及附件约定进行软件开发及相关服务的项目。</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需求：指本合同附件所列明的业务需求，项目实施过程中可根据甲方的需求变化动态调整。</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开发工作：也简称“开发”，指按照本合同附件所列明的需求形成开发成果的过程，包括软件工程的需求分析、设计、编码、测试和上线等阶段。</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开发成果：指按照本合同及附件所列明的需求所开发的一个或多个能在控制器、处理器或其他硬件设备上运行的程序（也称“软件”），以及相应的源代码、相关的说明、图表等资料。</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服务工作：也简称“服务”，指乙方依本合同及附件的约定应当履行或完成的全部工作内容（包括但不限于开发工作）。</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服务成果：指乙方依本合同及附件的约定在服务工作完成后应当向甲方提交的开发成果及其他软件程序、提交件、资料、说明、文档等。</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上线：指本合同项下的开发成果投入甲方实际生产环境运行的过程，包括软件系统试（点）运行。</w:t>
      </w:r>
    </w:p>
    <w:p w:rsidR="00641470" w:rsidRDefault="00FC4DAD">
      <w:pPr>
        <w:spacing w:line="360" w:lineRule="auto"/>
        <w:rPr>
          <w:rFonts w:ascii="宋体" w:hAnsi="宋体" w:cs="宋体"/>
          <w:snapToGrid w:val="0"/>
          <w:kern w:val="0"/>
          <w:sz w:val="28"/>
          <w:szCs w:val="28"/>
        </w:rPr>
      </w:pPr>
      <w:r>
        <w:rPr>
          <w:rFonts w:ascii="宋体" w:hAnsi="宋体" w:cs="宋体" w:hint="eastAsia"/>
          <w:snapToGrid w:val="0"/>
          <w:kern w:val="0"/>
          <w:sz w:val="28"/>
          <w:szCs w:val="28"/>
        </w:rPr>
        <w:lastRenderedPageBreak/>
        <w:t>日：指自然日。期限的最后一日为国家法定节假日的，顺延至节假日后的第一日。</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瑕疵或缺陷：指乙方向甲方交付的开发成果中出现的经确认与本合同约定不符的问题与错误。</w:t>
      </w:r>
    </w:p>
    <w:p w:rsidR="00641470" w:rsidRDefault="00641470">
      <w:pPr>
        <w:spacing w:line="360" w:lineRule="auto"/>
        <w:ind w:firstLineChars="200" w:firstLine="560"/>
        <w:rPr>
          <w:rFonts w:ascii="宋体" w:hAnsi="宋体" w:cs="宋体"/>
          <w:snapToGrid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第二条 乙方主要义务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2.1乙方应按照本合同及附件要求及其提供的应答文件承诺指派具有必要专业资质和经验的人员组成服务团队，本着专业、敬业、勤奋、谨慎原则为甲方提供服务，乙方应如期完成服务工作并交付服务成果。</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 xml:space="preserve">2.2乙方应当按照甲方要求指派能充分胜任开发工作的专职开发人员名，乙方同时还应指派一名代表履行以下职责：与甲方人员及时进行业务联络；监督、协调在场地工作的乙方人员工作；按合同双方商定的时间，定期与甲方代表举行会谈；协助甲方完成项目的验收；以及。以上人员名单如附件所列，除非事前经甲方书面同意，否则乙方不得随意撤换以上人员。 </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2.3乙方应当按照本合同附件中关于项目开发实施的要求为甲方提供项目开发工作。</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2.4乙方应当按照本合同附件中关于项目推广的要求为甲方提供项目推广工作。</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2.5乙方应当按照本合同附件中关于项目支持与维护服务的要求为甲方提供项目支持与维护服务。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lastRenderedPageBreak/>
        <w:t>2.6乙方应当按照本合同附件中关于培训服务的要求为甲方提供培训服务。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2.7 外包服务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2.7.1乙方不得将外包服务转包和变相转包。</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2.7.2在涉及外包服务分包时，乙方：</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（1）不得将外包服务的主要业务分包；在相关项目涉及非主要业务分包时，乙方须书面通知甲方并取得甲方同意；</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（2）乙方应对服务水平负总责，确保分包服务提供商能够严格遵守外包合同或协议；</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（3）乙方应对分包商进行监控，分包商变更的，乙方须书面通知甲方并取得甲方同意。</w:t>
      </w:r>
    </w:p>
    <w:p w:rsidR="00641470" w:rsidRDefault="00641470">
      <w:pPr>
        <w:spacing w:line="360" w:lineRule="auto"/>
        <w:ind w:firstLineChars="200" w:firstLine="560"/>
        <w:rPr>
          <w:rFonts w:ascii="宋体" w:hAnsi="宋体" w:cs="宋体"/>
          <w:snapToGrid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第三条 乙方其他义务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kern w:val="0"/>
          <w:sz w:val="28"/>
          <w:szCs w:val="28"/>
          <w:lang w:val="zh-CN"/>
        </w:rPr>
        <w:t>3.1</w:t>
      </w:r>
      <w:r>
        <w:rPr>
          <w:rFonts w:ascii="宋体" w:hAnsi="宋体" w:cs="宋体" w:hint="eastAsia"/>
          <w:snapToGrid w:val="0"/>
          <w:kern w:val="0"/>
          <w:sz w:val="28"/>
          <w:szCs w:val="28"/>
        </w:rPr>
        <w:t>乙方人员必须服从甲方的统一管理，甲方有权根据项目总体进度情况</w:t>
      </w:r>
      <w:r>
        <w:rPr>
          <w:rFonts w:ascii="宋体" w:hAnsi="宋体" w:cs="宋体" w:hint="eastAsia"/>
          <w:snapToGrid w:val="0"/>
          <w:sz w:val="28"/>
          <w:szCs w:val="28"/>
        </w:rPr>
        <w:t>在约定的工作范围内</w:t>
      </w:r>
      <w:r>
        <w:rPr>
          <w:rFonts w:ascii="宋体" w:hAnsi="宋体" w:cs="宋体" w:hint="eastAsia"/>
          <w:snapToGrid w:val="0"/>
          <w:kern w:val="0"/>
          <w:sz w:val="28"/>
          <w:szCs w:val="28"/>
        </w:rPr>
        <w:t>调整乙方人员的工作内容。</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3.2</w:t>
      </w:r>
      <w:r>
        <w:rPr>
          <w:rFonts w:ascii="宋体" w:hAnsi="宋体" w:cs="宋体" w:hint="eastAsia"/>
          <w:sz w:val="28"/>
          <w:szCs w:val="28"/>
          <w:lang w:val="zh-CN"/>
        </w:rPr>
        <w:t>乙方承诺在本合同服务工作完成前，投入本项目的所有乙方人员未经甲方同意不能同时参与甲方项目以外的第三方项目，未经甲方同意不能与乙方投入甲方其他项目的人员交叉使用</w:t>
      </w:r>
      <w:r>
        <w:rPr>
          <w:rFonts w:ascii="宋体" w:hAnsi="宋体" w:cs="宋体" w:hint="eastAsia"/>
          <w:kern w:val="0"/>
          <w:sz w:val="28"/>
          <w:szCs w:val="28"/>
          <w:lang w:val="zh-CN"/>
        </w:rPr>
        <w:t>。</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3.3</w:t>
      </w:r>
      <w:r>
        <w:rPr>
          <w:rFonts w:ascii="宋体" w:hAnsi="宋体" w:cs="宋体" w:hint="eastAsia"/>
          <w:sz w:val="28"/>
          <w:szCs w:val="28"/>
          <w:lang w:val="zh-CN"/>
        </w:rPr>
        <w:t>如本合同项下的服务工作涉及与甲方指定的第三方公司进行合作的，乙方应根据甲方要求配合甲方与其它第三方公司进行合作</w:t>
      </w:r>
      <w:r>
        <w:rPr>
          <w:rFonts w:ascii="宋体" w:hAnsi="宋体" w:cs="宋体" w:hint="eastAsia"/>
          <w:kern w:val="0"/>
          <w:sz w:val="28"/>
          <w:szCs w:val="28"/>
          <w:lang w:val="zh-CN"/>
        </w:rPr>
        <w:t>。</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3.4乙方人员在执行本服务过程中，应按要求解答甲方或甲方指定的第三方人员有关本服务涉及的业务、技术和管理方面的问题。</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lastRenderedPageBreak/>
        <w:t>3.5乙方应按甲方要求派出人员参加就相关业务、技术和管理活动定期或不定期召开的研讨会，并按甲方要求对其所撰写的程序</w:t>
      </w:r>
      <w:r>
        <w:rPr>
          <w:rFonts w:ascii="宋体" w:hAnsi="宋体" w:cs="宋体" w:hint="eastAsia"/>
          <w:sz w:val="28"/>
          <w:szCs w:val="28"/>
          <w:lang w:val="zh-CN"/>
        </w:rPr>
        <w:t>、文档或其他服务成果进行解释或说明</w:t>
      </w:r>
      <w:r>
        <w:rPr>
          <w:rFonts w:ascii="宋体" w:hAnsi="宋体" w:cs="宋体" w:hint="eastAsia"/>
          <w:kern w:val="0"/>
          <w:sz w:val="28"/>
          <w:szCs w:val="28"/>
          <w:lang w:val="zh-CN"/>
        </w:rPr>
        <w:t>。</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3.6乙方应接受甲方指派相关人员参与本服务任何相关业务、技术和管理活动。</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 xml:space="preserve">3.7本合同或合同附件中约定的有关服务工作的全部期限、时限或工作时间进度安排（包括使用“里程碑”、“计划”、“预计”或“暂定”等类似用语标注或说明的期限、时限或工作时间进度安排），在没有甲方正式通知变更时间要求的情况下，乙方必须严格按照该时间要求完成相应服务工作，不得擅自延后或推迟；若甲方正式通知变更时间要求的，则按照变更后的时间点相应调整服务工作时间安排。   </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3.8 乙方应成立专职维护组，在本项目全部验收合格之日起提供免费支持维护服务期年，免费支持维护服务期内根据甲方要求提供总共不少于个人月的免费新增需求修改服务（但若乙方作为服务成果交付的软件程序存在错误或瑕疵的，乙方应免费予以及时修正，乙方因此而花费的工作量不计入前述免费新增需求修改的免费人月服务工作量中）。</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lang w:val="zh-CN"/>
        </w:rPr>
        <w:t xml:space="preserve">3.9乙方响应甲方对系统的服务请求时间为每周7天，每天24小时；乙方提供热线电话、传真维护、远程终端登录维护及技术人员上门巡检维护等维护响应方式。热线电话：，电子邮件：。 </w:t>
      </w:r>
    </w:p>
    <w:p w:rsidR="00641470" w:rsidRDefault="00FC4DAD">
      <w:pPr>
        <w:spacing w:line="360" w:lineRule="auto"/>
        <w:ind w:firstLineChars="200" w:firstLine="560"/>
        <w:rPr>
          <w:rFonts w:ascii="宋体" w:hAnsi="宋体" w:cs="宋体"/>
          <w:kern w:val="0"/>
          <w:sz w:val="28"/>
          <w:szCs w:val="28"/>
        </w:rPr>
      </w:pPr>
      <w:r>
        <w:rPr>
          <w:rFonts w:ascii="宋体" w:hAnsi="宋体" w:cs="宋体" w:hint="eastAsia"/>
          <w:kern w:val="0"/>
          <w:sz w:val="28"/>
          <w:szCs w:val="28"/>
        </w:rPr>
        <w:t>3.10 在发生以下事件时，乙方应及时向甲方报告，包括事件的影响以及处置和纠正措施等：</w:t>
      </w:r>
    </w:p>
    <w:p w:rsidR="00641470" w:rsidRDefault="00FC4DAD">
      <w:pPr>
        <w:spacing w:line="360" w:lineRule="auto"/>
        <w:ind w:firstLineChars="200" w:firstLine="560"/>
        <w:rPr>
          <w:rFonts w:ascii="宋体" w:hAnsi="宋体" w:cs="宋体"/>
          <w:kern w:val="0"/>
          <w:sz w:val="28"/>
          <w:szCs w:val="28"/>
        </w:rPr>
      </w:pPr>
      <w:r>
        <w:rPr>
          <w:rFonts w:ascii="宋体" w:hAnsi="宋体" w:cs="宋体" w:hint="eastAsia"/>
          <w:kern w:val="0"/>
          <w:sz w:val="28"/>
          <w:szCs w:val="28"/>
        </w:rPr>
        <w:lastRenderedPageBreak/>
        <w:t>（1）监管机构规定的信息科技突发事件；</w:t>
      </w:r>
    </w:p>
    <w:p w:rsidR="00641470" w:rsidRDefault="00FC4DAD">
      <w:pPr>
        <w:spacing w:line="360" w:lineRule="auto"/>
        <w:ind w:firstLineChars="200" w:firstLine="560"/>
        <w:rPr>
          <w:rFonts w:ascii="宋体" w:hAnsi="宋体" w:cs="宋体"/>
          <w:kern w:val="0"/>
          <w:sz w:val="28"/>
          <w:szCs w:val="28"/>
        </w:rPr>
      </w:pPr>
      <w:r>
        <w:rPr>
          <w:rFonts w:ascii="宋体" w:hAnsi="宋体" w:cs="宋体" w:hint="eastAsia"/>
          <w:kern w:val="0"/>
          <w:sz w:val="28"/>
          <w:szCs w:val="28"/>
        </w:rPr>
        <w:t>（2）发生可能引发系统性、区域性银行业信息科技风险类突发事件；</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kern w:val="0"/>
          <w:sz w:val="28"/>
          <w:szCs w:val="28"/>
        </w:rPr>
        <w:t>（3）其他重大突发事件</w:t>
      </w:r>
    </w:p>
    <w:p w:rsidR="00641470" w:rsidRDefault="00FC4DAD">
      <w:pPr>
        <w:spacing w:line="360" w:lineRule="auto"/>
        <w:ind w:firstLineChars="200" w:firstLine="560"/>
        <w:rPr>
          <w:rFonts w:ascii="宋体" w:hAnsi="宋体" w:cs="宋体"/>
          <w:kern w:val="0"/>
          <w:sz w:val="28"/>
          <w:szCs w:val="28"/>
          <w:u w:val="single"/>
          <w:lang w:val="zh-CN"/>
        </w:rPr>
      </w:pPr>
      <w:r>
        <w:rPr>
          <w:rFonts w:ascii="宋体" w:hAnsi="宋体" w:cs="宋体" w:hint="eastAsia"/>
          <w:kern w:val="0"/>
          <w:sz w:val="28"/>
          <w:szCs w:val="28"/>
          <w:lang w:val="zh-CN"/>
        </w:rPr>
        <w:t>3.1</w:t>
      </w:r>
      <w:r>
        <w:rPr>
          <w:rFonts w:ascii="宋体" w:hAnsi="宋体" w:cs="宋体" w:hint="eastAsia"/>
          <w:kern w:val="0"/>
          <w:sz w:val="28"/>
          <w:szCs w:val="28"/>
        </w:rPr>
        <w:t>1</w:t>
      </w:r>
      <w:r>
        <w:rPr>
          <w:rFonts w:ascii="宋体" w:hAnsi="宋体" w:cs="宋体" w:hint="eastAsia"/>
          <w:kern w:val="0"/>
          <w:sz w:val="28"/>
          <w:szCs w:val="28"/>
          <w:lang w:val="zh-CN"/>
        </w:rPr>
        <w:t>乙方的其他义务：</w:t>
      </w:r>
    </w:p>
    <w:p w:rsidR="00641470" w:rsidRDefault="00641470">
      <w:pPr>
        <w:spacing w:line="360" w:lineRule="auto"/>
        <w:ind w:firstLineChars="200" w:firstLine="560"/>
        <w:rPr>
          <w:rFonts w:ascii="宋体" w:hAnsi="宋体" w:cs="宋体"/>
          <w:kern w:val="0"/>
          <w:sz w:val="28"/>
          <w:szCs w:val="28"/>
          <w:u w:val="single"/>
          <w:lang w:val="zh-CN"/>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kern w:val="0"/>
          <w:sz w:val="28"/>
          <w:szCs w:val="28"/>
          <w:lang w:val="zh-CN"/>
        </w:rPr>
        <w:t>第四条 乙方人员的管理</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若依本合同约定，乙方须组织安排乙方人员进驻甲方指定工作场所为甲方提供服务的，则乙方及乙方人员应遵守如下约定：</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4.1人员进场及服务管理</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4.1.1乙方应组织安排乙方人员根据甲方通知的时间进驻甲方指定工作场所为甲方开始提供服务（简称“进场”）。进场之前，乙方应当：（1）登记、汇总乙方人员详细信息，提供给甲方审核备案；甲方有权对乙方人员的专业资质背景进行核验，对于实际资质与所述不符或不符合甲方要求的乙方人员，乙方应根据甲方要求立即予以调换。（2）组织乙方人员学习甲方有关工作管理规章制度，乙方人员应根据甲方要求签署保密协议等有关文件。</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snapToGrid w:val="0"/>
          <w:kern w:val="0"/>
          <w:sz w:val="28"/>
          <w:szCs w:val="28"/>
        </w:rPr>
        <w:t>4.1.2乙方应负责确保乙方人员在参与甲方项目期间，遵守中华人民共和国相关法律法规规定及甲方有关工作场所出入及员工行为规范等方面的管理规定并恪守良好的职业操守。</w:t>
      </w:r>
      <w:r>
        <w:rPr>
          <w:rFonts w:ascii="宋体" w:hAnsi="宋体" w:cs="宋体" w:hint="eastAsia"/>
          <w:kern w:val="0"/>
          <w:sz w:val="28"/>
          <w:szCs w:val="28"/>
          <w:lang w:val="zh-CN"/>
        </w:rPr>
        <w:t>未经甲方书面同意，乙方人员不得以甲方名义从事对外活动。</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4.1.3乙方人员须按照约定配备提供服务所需的硬件设备、软件</w:t>
      </w:r>
      <w:r>
        <w:rPr>
          <w:rFonts w:ascii="宋体" w:hAnsi="宋体" w:cs="宋体" w:hint="eastAsia"/>
          <w:snapToGrid w:val="0"/>
          <w:kern w:val="0"/>
          <w:sz w:val="28"/>
          <w:szCs w:val="28"/>
        </w:rPr>
        <w:lastRenderedPageBreak/>
        <w:t>产品、文档资料、源代码（算法）等，并保证其拥有合法的使用权，不包含任何侵犯他人知识产权的物品、文档或内容。由于乙方人员不遵守上述规定而造成甲方损失的，甲方有权要求乙方承担全部责任。</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4.1.4乙方有义务不断加强乙方人员的工作技能培训，以满足甲方的技术服务需求。如乙方人员需由甲方培训后方具备相关能力执行工作，则甲方有权向乙方收取相应培训费用。培训收费标准在乙方人员参加培训前由甲乙双方约定。培训费用可在甲方应支付乙方的费用中扣除。</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4.1.5乙方人员入场后，均</w:t>
      </w:r>
      <w:r>
        <w:rPr>
          <w:rFonts w:ascii="宋体" w:hAnsi="宋体" w:cs="宋体" w:hint="eastAsia"/>
          <w:sz w:val="28"/>
          <w:szCs w:val="28"/>
        </w:rPr>
        <w:t>需通过为期个工作日的试用期试用</w:t>
      </w:r>
      <w:r>
        <w:rPr>
          <w:rFonts w:ascii="宋体" w:hAnsi="宋体" w:cs="宋体" w:hint="eastAsia"/>
          <w:snapToGrid w:val="0"/>
          <w:kern w:val="0"/>
          <w:sz w:val="28"/>
          <w:szCs w:val="28"/>
        </w:rPr>
        <w:t>（但甲方另行以书面方式同意予以免除的除外）</w:t>
      </w:r>
      <w:r>
        <w:rPr>
          <w:rFonts w:ascii="宋体" w:hAnsi="宋体" w:cs="宋体" w:hint="eastAsia"/>
          <w:sz w:val="28"/>
          <w:szCs w:val="28"/>
        </w:rPr>
        <w:t>。试用期结束后，甲方将对上述人员的能力和绩效进行考核。若考核合格，则该等乙方人员可继续为甲方提供服务。若</w:t>
      </w:r>
      <w:r>
        <w:rPr>
          <w:rFonts w:ascii="宋体" w:hAnsi="宋体" w:cs="宋体" w:hint="eastAsia"/>
          <w:snapToGrid w:val="0"/>
          <w:kern w:val="0"/>
          <w:sz w:val="28"/>
          <w:szCs w:val="28"/>
        </w:rPr>
        <w:t>乙方人员有下列情形之一的，为</w:t>
      </w:r>
      <w:r>
        <w:rPr>
          <w:rFonts w:ascii="宋体" w:hAnsi="宋体" w:cs="宋体" w:hint="eastAsia"/>
          <w:sz w:val="28"/>
          <w:szCs w:val="28"/>
        </w:rPr>
        <w:t>考核不合格，乙方应当立即重新安排其他符合约定条件的人员进行替换</w:t>
      </w:r>
      <w:r>
        <w:rPr>
          <w:rFonts w:ascii="宋体" w:hAnsi="宋体" w:cs="宋体" w:hint="eastAsia"/>
          <w:snapToGrid w:val="0"/>
          <w:kern w:val="0"/>
          <w:sz w:val="28"/>
          <w:szCs w:val="28"/>
        </w:rPr>
        <w:t>：</w:t>
      </w:r>
    </w:p>
    <w:p w:rsidR="00641470" w:rsidRDefault="00FC4DAD">
      <w:pPr>
        <w:adjustRightInd w:val="0"/>
        <w:snapToGrid w:val="0"/>
        <w:spacing w:line="560" w:lineRule="atLeast"/>
        <w:ind w:leftChars="200" w:left="420"/>
        <w:rPr>
          <w:rFonts w:ascii="宋体" w:hAnsi="宋体" w:cs="宋体"/>
          <w:snapToGrid w:val="0"/>
          <w:kern w:val="0"/>
          <w:sz w:val="28"/>
          <w:szCs w:val="28"/>
        </w:rPr>
      </w:pPr>
      <w:r>
        <w:rPr>
          <w:rFonts w:ascii="宋体" w:hAnsi="宋体" w:cs="宋体" w:hint="eastAsia"/>
          <w:snapToGrid w:val="0"/>
          <w:kern w:val="0"/>
          <w:sz w:val="28"/>
          <w:szCs w:val="28"/>
        </w:rPr>
        <w:t>（1）乙方人员实际技能与乙方所陈述或承诺的不符，或与合同约定不符的；</w:t>
      </w:r>
    </w:p>
    <w:p w:rsidR="00641470" w:rsidRDefault="00FC4DAD">
      <w:pPr>
        <w:adjustRightInd w:val="0"/>
        <w:snapToGrid w:val="0"/>
        <w:spacing w:line="560" w:lineRule="atLeast"/>
        <w:ind w:leftChars="200" w:left="420"/>
        <w:rPr>
          <w:rFonts w:ascii="宋体" w:hAnsi="宋体" w:cs="宋体"/>
          <w:snapToGrid w:val="0"/>
          <w:kern w:val="0"/>
          <w:sz w:val="28"/>
          <w:szCs w:val="28"/>
        </w:rPr>
      </w:pPr>
      <w:r>
        <w:rPr>
          <w:rFonts w:ascii="宋体" w:hAnsi="宋体" w:cs="宋体" w:hint="eastAsia"/>
          <w:snapToGrid w:val="0"/>
          <w:kern w:val="0"/>
          <w:sz w:val="28"/>
          <w:szCs w:val="28"/>
        </w:rPr>
        <w:t>（2）乙方人员有隐瞒、欺骗行为的；</w:t>
      </w:r>
    </w:p>
    <w:p w:rsidR="00641470" w:rsidRDefault="00FC4DAD">
      <w:pPr>
        <w:adjustRightInd w:val="0"/>
        <w:snapToGrid w:val="0"/>
        <w:spacing w:line="560" w:lineRule="atLeast"/>
        <w:ind w:leftChars="200" w:left="420"/>
        <w:rPr>
          <w:rFonts w:ascii="宋体" w:hAnsi="宋体" w:cs="宋体"/>
          <w:snapToGrid w:val="0"/>
          <w:kern w:val="0"/>
          <w:sz w:val="28"/>
          <w:szCs w:val="28"/>
        </w:rPr>
      </w:pPr>
      <w:r>
        <w:rPr>
          <w:rFonts w:ascii="宋体" w:hAnsi="宋体" w:cs="宋体" w:hint="eastAsia"/>
          <w:snapToGrid w:val="0"/>
          <w:kern w:val="0"/>
          <w:sz w:val="28"/>
          <w:szCs w:val="28"/>
        </w:rPr>
        <w:t>（3）乙方人员有违反甲方管理规定的行为的；</w:t>
      </w:r>
    </w:p>
    <w:p w:rsidR="00641470" w:rsidRDefault="00FC4DAD">
      <w:pPr>
        <w:adjustRightInd w:val="0"/>
        <w:snapToGrid w:val="0"/>
        <w:spacing w:line="560" w:lineRule="atLeast"/>
        <w:ind w:leftChars="200" w:left="420"/>
        <w:rPr>
          <w:rFonts w:ascii="宋体" w:hAnsi="宋体" w:cs="宋体"/>
          <w:snapToGrid w:val="0"/>
          <w:kern w:val="0"/>
          <w:sz w:val="28"/>
          <w:szCs w:val="28"/>
        </w:rPr>
      </w:pPr>
      <w:r>
        <w:rPr>
          <w:rFonts w:ascii="宋体" w:hAnsi="宋体" w:cs="宋体" w:hint="eastAsia"/>
          <w:snapToGrid w:val="0"/>
          <w:kern w:val="0"/>
          <w:sz w:val="28"/>
          <w:szCs w:val="28"/>
        </w:rPr>
        <w:t>（4）其他。</w:t>
      </w:r>
    </w:p>
    <w:p w:rsidR="00641470" w:rsidRDefault="00FC4DAD">
      <w:pPr>
        <w:adjustRightInd w:val="0"/>
        <w:snapToGrid w:val="0"/>
        <w:spacing w:line="560" w:lineRule="atLeast"/>
        <w:rPr>
          <w:rFonts w:ascii="宋体" w:hAnsi="宋体" w:cs="宋体"/>
          <w:snapToGrid w:val="0"/>
          <w:kern w:val="0"/>
          <w:sz w:val="28"/>
          <w:szCs w:val="28"/>
        </w:rPr>
      </w:pPr>
      <w:r>
        <w:rPr>
          <w:rFonts w:ascii="宋体" w:hAnsi="宋体" w:cs="宋体" w:hint="eastAsia"/>
          <w:snapToGrid w:val="0"/>
          <w:kern w:val="0"/>
          <w:sz w:val="28"/>
          <w:szCs w:val="28"/>
        </w:rPr>
        <w:t xml:space="preserve">    新替换入场的乙方人员仍须遵守上述有关乙方人员试用期及考核的规定。</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4.2乙方人员出勤管理及考核</w:t>
      </w:r>
    </w:p>
    <w:p w:rsidR="00641470" w:rsidRDefault="00FC4DAD">
      <w:pPr>
        <w:spacing w:line="360" w:lineRule="auto"/>
        <w:ind w:firstLineChars="200" w:firstLine="560"/>
        <w:rPr>
          <w:rFonts w:ascii="宋体" w:hAnsi="宋体" w:cs="宋体"/>
          <w:kern w:val="0"/>
          <w:sz w:val="28"/>
          <w:szCs w:val="28"/>
          <w:lang w:val="zh-CN"/>
        </w:rPr>
      </w:pPr>
      <w:r>
        <w:rPr>
          <w:rFonts w:ascii="宋体" w:hAnsi="宋体" w:cs="宋体" w:hint="eastAsia"/>
          <w:snapToGrid w:val="0"/>
          <w:kern w:val="0"/>
          <w:sz w:val="28"/>
          <w:szCs w:val="28"/>
        </w:rPr>
        <w:t>4.2.1乙方人员应按甲方管理规定每日签到，并</w:t>
      </w:r>
      <w:r>
        <w:rPr>
          <w:rFonts w:ascii="宋体" w:hAnsi="宋体" w:cs="宋体" w:hint="eastAsia"/>
          <w:kern w:val="0"/>
          <w:sz w:val="28"/>
          <w:szCs w:val="28"/>
          <w:lang w:val="zh-CN"/>
        </w:rPr>
        <w:t>应当按照甲方根</w:t>
      </w:r>
      <w:r>
        <w:rPr>
          <w:rFonts w:ascii="宋体" w:hAnsi="宋体" w:cs="宋体" w:hint="eastAsia"/>
          <w:kern w:val="0"/>
          <w:sz w:val="28"/>
          <w:szCs w:val="28"/>
          <w:lang w:val="zh-CN"/>
        </w:rPr>
        <w:lastRenderedPageBreak/>
        <w:t>据项目实施实际需求的统一安排进行出差。</w:t>
      </w:r>
    </w:p>
    <w:p w:rsidR="00641470" w:rsidRDefault="00FC4DAD">
      <w:pPr>
        <w:spacing w:line="360" w:lineRule="auto"/>
        <w:ind w:firstLineChars="200" w:firstLine="560"/>
        <w:jc w:val="left"/>
        <w:rPr>
          <w:rFonts w:ascii="宋体" w:hAnsi="宋体" w:cs="宋体"/>
          <w:snapToGrid w:val="0"/>
          <w:kern w:val="0"/>
          <w:sz w:val="28"/>
          <w:szCs w:val="28"/>
        </w:rPr>
      </w:pPr>
      <w:r>
        <w:rPr>
          <w:rFonts w:ascii="宋体" w:hAnsi="宋体" w:cs="宋体" w:hint="eastAsia"/>
          <w:snapToGrid w:val="0"/>
          <w:kern w:val="0"/>
          <w:sz w:val="28"/>
          <w:szCs w:val="28"/>
        </w:rPr>
        <w:t>因乙方人员发生疾病或意外伤害、失踪或死亡（简称“人身意外”）而不能正常履行服务职责的，乙方应立即通知甲方。如预计在未来个工作日内无法恢复正常服务工作，则甲方有权要求乙方调换人员。</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乙方人员事假或休假的，乙方应根据甲方相关管理规定要求提前通知甲方，征得甲方同意后，方可休假。</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4.2.2本合同服务工作期间，甲方有权</w:t>
      </w:r>
      <w:r>
        <w:rPr>
          <w:rFonts w:ascii="宋体" w:hAnsi="宋体" w:cs="宋体" w:hint="eastAsia"/>
          <w:snapToGrid w:val="0"/>
          <w:sz w:val="28"/>
          <w:szCs w:val="28"/>
        </w:rPr>
        <w:t>按照</w:t>
      </w:r>
      <w:r>
        <w:rPr>
          <w:rFonts w:ascii="宋体" w:hAnsi="宋体" w:cs="宋体" w:hint="eastAsia"/>
          <w:sz w:val="28"/>
          <w:szCs w:val="28"/>
        </w:rPr>
        <w:t>每（周/月/季度）</w:t>
      </w:r>
      <w:r>
        <w:rPr>
          <w:rFonts w:ascii="宋体" w:hAnsi="宋体" w:cs="宋体" w:hint="eastAsia"/>
          <w:snapToGrid w:val="0"/>
          <w:sz w:val="28"/>
          <w:szCs w:val="28"/>
        </w:rPr>
        <w:t>一次的频率</w:t>
      </w:r>
      <w:r>
        <w:rPr>
          <w:rFonts w:ascii="宋体" w:hAnsi="宋体" w:cs="宋体" w:hint="eastAsia"/>
          <w:snapToGrid w:val="0"/>
          <w:kern w:val="0"/>
          <w:sz w:val="28"/>
          <w:szCs w:val="28"/>
        </w:rPr>
        <w:t>对乙方人员进行考核，考核范围包含但不限于工作态度、工作能力、工作纪律、工作质量、工作效率等方面，甲方有权制定上述考核范围的考核标准，乙方应当遵守。经考核，乙方人员未能达到考核标准的（简称“考核不合格”），甲方有权选择采取以下措施：</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（1）要求乙方人员采取改进措施；</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（2）其他：。</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乙方人员连续两次考核不合格，乙方应当立即予以调换。</w:t>
      </w:r>
    </w:p>
    <w:p w:rsidR="00641470" w:rsidRDefault="00FC4DAD">
      <w:pPr>
        <w:pStyle w:val="DefaultText"/>
        <w:tabs>
          <w:tab w:val="left" w:pos="54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ind w:firstLine="540"/>
        <w:rPr>
          <w:rFonts w:ascii="宋体" w:hAnsi="宋体" w:cs="宋体"/>
          <w:snapToGrid w:val="0"/>
          <w:sz w:val="28"/>
          <w:szCs w:val="28"/>
        </w:rPr>
      </w:pPr>
      <w:r>
        <w:rPr>
          <w:rFonts w:ascii="宋体" w:hAnsi="宋体" w:cs="宋体" w:hint="eastAsia"/>
          <w:snapToGrid w:val="0"/>
          <w:sz w:val="28"/>
          <w:szCs w:val="28"/>
        </w:rPr>
        <w:t>4.3乙方人员的调换管理</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4.3.1因下列任一原因，甲方有权要求调换乙方人员：（1）乙方人员未能达到预期的评估要求；（2)项目工作量或工作内容发生重大变化；（3）乙方人员不按照甲方要求执行工作任务，造成生产运行问题；（4）乙方人员无法按照与甲方约定的时限完成相关工作任务，造成工作量超支；（5）乙方人员违反保密协议义务或违反甲方有关工作场所出入及员工行为规范等方面的管理规定的；（6）乙方人员</w:t>
      </w:r>
      <w:r>
        <w:rPr>
          <w:rFonts w:ascii="宋体" w:hAnsi="宋体" w:cs="宋体" w:hint="eastAsia"/>
          <w:snapToGrid w:val="0"/>
          <w:kern w:val="0"/>
          <w:sz w:val="28"/>
          <w:szCs w:val="28"/>
        </w:rPr>
        <w:lastRenderedPageBreak/>
        <w:t>连续两次经甲方考核不合格的；（7）其他：。</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甲方要求人员调整的，提前个工作日书面通知乙方。如果乙方未予及时调换，上述工作日经过后甲方有权要求乙方退还已支付款项10%的费用，乙方同时应承担相应违约责任。</w:t>
      </w:r>
    </w:p>
    <w:p w:rsidR="00641470" w:rsidRDefault="00FC4DAD">
      <w:pPr>
        <w:spacing w:line="360" w:lineRule="auto"/>
        <w:ind w:firstLineChars="200" w:firstLine="560"/>
        <w:jc w:val="distribute"/>
        <w:rPr>
          <w:rFonts w:ascii="宋体" w:hAnsi="宋体" w:cs="宋体"/>
          <w:snapToGrid w:val="0"/>
          <w:kern w:val="0"/>
          <w:sz w:val="28"/>
          <w:szCs w:val="28"/>
        </w:rPr>
      </w:pPr>
      <w:r>
        <w:rPr>
          <w:rFonts w:ascii="宋体" w:hAnsi="宋体" w:cs="宋体" w:hint="eastAsia"/>
          <w:snapToGrid w:val="0"/>
          <w:kern w:val="0"/>
          <w:sz w:val="28"/>
          <w:szCs w:val="28"/>
        </w:rPr>
        <w:t>4.3.2因下列任一原因，乙方可以要求调换乙方人员：（1）乙方人员辞职；(2）乙方人员患重大疾病或发生人身意外事件以致不能从事本合同项下服务工作。发生上述事件，乙方应立即通知甲方（乙方人员辞职的，乙方应至少提</w:t>
      </w:r>
    </w:p>
    <w:p w:rsidR="00641470" w:rsidRDefault="00FC4DAD">
      <w:pPr>
        <w:spacing w:line="360" w:lineRule="auto"/>
        <w:rPr>
          <w:rFonts w:ascii="宋体" w:hAnsi="宋体" w:cs="宋体"/>
          <w:snapToGrid w:val="0"/>
          <w:kern w:val="0"/>
          <w:sz w:val="28"/>
          <w:szCs w:val="28"/>
        </w:rPr>
      </w:pPr>
      <w:r>
        <w:rPr>
          <w:rFonts w:ascii="宋体" w:hAnsi="宋体" w:cs="宋体" w:hint="eastAsia"/>
          <w:snapToGrid w:val="0"/>
          <w:kern w:val="0"/>
          <w:sz w:val="28"/>
          <w:szCs w:val="28"/>
        </w:rPr>
        <w:t>前日通知甲方）并采取补救措施（包括但不限于以同级别人员进行替换等），乙方无法提供补救措施或补救措施不足以消除不利影响的，甲方有权要求乙方赔偿甲方损失，如对甲方项目工作造成重大不利影响的，甲方同时有权终止或部分终止本合同。乙方因其内部工作需要而要求人员调换的， 乙方应至少提前天将调离和调入的人员名单书面通知甲方，征得甲方书面同意后方可进行调换。</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因上款原因需调换人员的，乙方均应以同级别人员进行替换，乙方替换人员的能力应足以胜任被替换人员的岗位并得到甲方认可，替替换人员交接工作应以不影响项目的进度和质量为前提，交接期为天（或甲乙双方协商同意的其他期限）。</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4.3.3依本合同上述条款发生乙方人员调换时，接替工作的乙方人员应按照本合同约定履行有关程序并进行试用，但甲方同意可免除有关程序或免除试用的除外。</w:t>
      </w:r>
    </w:p>
    <w:p w:rsidR="00641470" w:rsidRDefault="00FC4DAD">
      <w:pPr>
        <w:pStyle w:val="DefaultText"/>
        <w:tabs>
          <w:tab w:val="left" w:pos="54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ind w:firstLine="540"/>
        <w:rPr>
          <w:rFonts w:ascii="宋体" w:hAnsi="宋体" w:cs="宋体"/>
          <w:snapToGrid w:val="0"/>
          <w:sz w:val="28"/>
          <w:szCs w:val="28"/>
        </w:rPr>
      </w:pPr>
      <w:r>
        <w:rPr>
          <w:rFonts w:ascii="宋体" w:hAnsi="宋体" w:cs="宋体" w:hint="eastAsia"/>
          <w:snapToGrid w:val="0"/>
          <w:sz w:val="28"/>
          <w:szCs w:val="28"/>
        </w:rPr>
        <w:t>4.4乙方人员的退出管理</w:t>
      </w:r>
    </w:p>
    <w:p w:rsidR="00641470" w:rsidRDefault="00FC4DAD">
      <w:pPr>
        <w:autoSpaceDE w:val="0"/>
        <w:autoSpaceDN w:val="0"/>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lastRenderedPageBreak/>
        <w:t xml:space="preserve">乙方人员因调换、工作任务完成等原因而不再从事原先甲方指定的服务工作时（简称“退出”），应提前个工作日向甲方提出申请，并征得甲方书面同意；然后根据下列工作交接流程，进行工作交接：（1）向甲方授权代表进行工作汇报、提交书面个人工作总结，并得到甲方书面确认；（2）移交个人工作职责，移交个人已完成的全部工作材料，归还参与工作期间自甲方得到的资料、资源和工具（如业务资料、技术资料、软件许可、网络用户等），归还参与工作期间由甲方提供的办公用品；（3）根据甲方要求进行技术交流和知识传授，向接替工作人员说明当前工作状态，并提供个工作日内的现场技术支持，以确保工作顺利交接。 </w:t>
      </w:r>
    </w:p>
    <w:p w:rsidR="00641470" w:rsidRDefault="00641470">
      <w:pPr>
        <w:autoSpaceDE w:val="0"/>
        <w:autoSpaceDN w:val="0"/>
        <w:snapToGrid w:val="0"/>
        <w:spacing w:line="360" w:lineRule="auto"/>
        <w:ind w:firstLineChars="200" w:firstLine="560"/>
        <w:rPr>
          <w:rFonts w:ascii="宋体" w:hAnsi="宋体" w:cs="宋体"/>
          <w:snapToGrid w:val="0"/>
          <w:kern w:val="0"/>
          <w:sz w:val="28"/>
          <w:szCs w:val="28"/>
          <w:lang w:val="zh-CN"/>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第五条 甲方主要义务</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5.1甲方应向乙方提供并允许乙方为完成本合同项下工作目的而使用合同双方商议确认的信息、数据、资料。</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5.2甲方应指派一名或多名工作人员负责监督、协调在本合同项下服务工作。</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5.3甲方应按照服务工作时间计划及合同约定，做好必要的准备工作，以便乙方如期展开开发工作。</w:t>
      </w:r>
    </w:p>
    <w:p w:rsidR="00641470" w:rsidRDefault="00FC4DAD">
      <w:pPr>
        <w:tabs>
          <w:tab w:val="left" w:pos="120"/>
        </w:tabs>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5.4甲方应当按照本合同约定按时支付合同金额。</w:t>
      </w:r>
    </w:p>
    <w:p w:rsidR="00641470" w:rsidRDefault="00641470">
      <w:pPr>
        <w:tabs>
          <w:tab w:val="left" w:pos="120"/>
        </w:tabs>
        <w:spacing w:line="360" w:lineRule="auto"/>
        <w:ind w:firstLineChars="200" w:firstLine="560"/>
        <w:rPr>
          <w:rFonts w:ascii="宋体" w:hAnsi="宋体" w:cs="宋体"/>
          <w:snapToGrid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 xml:space="preserve">第六条 </w:t>
      </w:r>
      <w:r>
        <w:rPr>
          <w:rFonts w:ascii="宋体" w:hAnsi="宋体" w:cs="宋体" w:hint="eastAsia"/>
          <w:b/>
          <w:kern w:val="0"/>
          <w:sz w:val="28"/>
          <w:szCs w:val="28"/>
          <w:lang w:val="zh-CN"/>
        </w:rPr>
        <w:t>需求</w:t>
      </w:r>
      <w:r>
        <w:rPr>
          <w:rFonts w:ascii="宋体" w:hAnsi="宋体" w:cs="宋体" w:hint="eastAsia"/>
          <w:b/>
          <w:snapToGrid w:val="0"/>
          <w:kern w:val="0"/>
          <w:sz w:val="28"/>
          <w:szCs w:val="28"/>
        </w:rPr>
        <w:t>的变更</w:t>
      </w:r>
    </w:p>
    <w:p w:rsidR="00641470" w:rsidRDefault="00FC4DAD">
      <w:pPr>
        <w:tabs>
          <w:tab w:val="left" w:pos="166"/>
          <w:tab w:val="left" w:pos="3720"/>
          <w:tab w:val="left" w:pos="5206"/>
        </w:tabs>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6.1服务期间，甲方有权对项目需求进行变更，但变更应遵循附件中关于需求变更程序的约定；需求变更后，双方应当以书面形式签字确认。如无需求变更程序约定的，需求的变更应由甲乙双方协商一</w:t>
      </w:r>
      <w:r>
        <w:rPr>
          <w:rFonts w:ascii="宋体" w:hAnsi="宋体" w:cs="宋体" w:hint="eastAsia"/>
          <w:snapToGrid w:val="0"/>
          <w:kern w:val="0"/>
          <w:sz w:val="28"/>
          <w:szCs w:val="28"/>
        </w:rPr>
        <w:lastRenderedPageBreak/>
        <w:t>致后以书面形式签字确认。</w:t>
      </w:r>
    </w:p>
    <w:p w:rsidR="00641470" w:rsidRDefault="00FC4DAD">
      <w:pPr>
        <w:tabs>
          <w:tab w:val="left" w:pos="166"/>
          <w:tab w:val="left" w:pos="3720"/>
          <w:tab w:val="left" w:pos="5206"/>
        </w:tabs>
        <w:snapToGrid w:val="0"/>
        <w:spacing w:line="360" w:lineRule="auto"/>
        <w:ind w:firstLineChars="200" w:firstLine="560"/>
        <w:rPr>
          <w:rFonts w:ascii="宋体" w:hAnsi="宋体" w:cs="宋体"/>
          <w:sz w:val="28"/>
          <w:szCs w:val="28"/>
        </w:rPr>
      </w:pPr>
      <w:r>
        <w:rPr>
          <w:rFonts w:ascii="宋体" w:hAnsi="宋体" w:cs="宋体" w:hint="eastAsia"/>
          <w:snapToGrid w:val="0"/>
          <w:kern w:val="0"/>
          <w:sz w:val="28"/>
          <w:szCs w:val="28"/>
        </w:rPr>
        <w:t>6.2</w:t>
      </w:r>
      <w:r>
        <w:rPr>
          <w:rFonts w:ascii="宋体" w:hAnsi="宋体" w:cs="宋体" w:hint="eastAsia"/>
          <w:sz w:val="28"/>
          <w:szCs w:val="28"/>
        </w:rPr>
        <w:t>如果项目需求变更后乙方工作量增加</w:t>
      </w:r>
      <w:r>
        <w:rPr>
          <w:rFonts w:ascii="宋体" w:hAnsi="宋体" w:cs="宋体" w:hint="eastAsia"/>
          <w:spacing w:val="20"/>
          <w:sz w:val="28"/>
          <w:szCs w:val="28"/>
        </w:rPr>
        <w:t>幅度在乙方原全部工作量的</w:t>
      </w:r>
      <w:r>
        <w:rPr>
          <w:rFonts w:ascii="宋体" w:hAnsi="宋体" w:cs="宋体" w:hint="eastAsia"/>
          <w:snapToGrid w:val="0"/>
          <w:kern w:val="0"/>
          <w:sz w:val="28"/>
          <w:szCs w:val="28"/>
          <w:u w:val="single"/>
        </w:rPr>
        <w:t>10</w:t>
      </w:r>
      <w:r>
        <w:rPr>
          <w:rFonts w:ascii="宋体" w:hAnsi="宋体" w:cs="宋体" w:hint="eastAsia"/>
          <w:sz w:val="28"/>
          <w:szCs w:val="28"/>
        </w:rPr>
        <w:t>％以内的，甲方不相应增加应向乙方支付的费用；如乙方工作量增加幅度大于该比例的，双方应就相应增加费用进行协商，达成一致的书面协议。</w:t>
      </w:r>
    </w:p>
    <w:p w:rsidR="00641470" w:rsidRDefault="00FC4DAD">
      <w:pPr>
        <w:autoSpaceDE w:val="0"/>
        <w:autoSpaceDN w:val="0"/>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6.3其他。</w:t>
      </w:r>
    </w:p>
    <w:p w:rsidR="00641470" w:rsidRDefault="00641470">
      <w:pPr>
        <w:autoSpaceDE w:val="0"/>
        <w:autoSpaceDN w:val="0"/>
        <w:snapToGrid w:val="0"/>
        <w:spacing w:line="360" w:lineRule="auto"/>
        <w:ind w:firstLineChars="200" w:firstLine="560"/>
        <w:rPr>
          <w:rFonts w:ascii="宋体" w:hAnsi="宋体" w:cs="宋体"/>
          <w:snapToGrid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 xml:space="preserve">第七条 </w:t>
      </w:r>
      <w:r>
        <w:rPr>
          <w:rFonts w:ascii="宋体" w:hAnsi="宋体" w:cs="宋体" w:hint="eastAsia"/>
          <w:b/>
          <w:kern w:val="0"/>
          <w:sz w:val="28"/>
          <w:szCs w:val="28"/>
          <w:lang w:val="zh-CN"/>
        </w:rPr>
        <w:t>支付</w:t>
      </w:r>
      <w:r>
        <w:rPr>
          <w:rFonts w:ascii="宋体" w:hAnsi="宋体" w:cs="宋体" w:hint="eastAsia"/>
          <w:b/>
          <w:snapToGrid w:val="0"/>
          <w:kern w:val="0"/>
          <w:sz w:val="28"/>
          <w:szCs w:val="28"/>
        </w:rPr>
        <w:t>条款</w:t>
      </w:r>
    </w:p>
    <w:p w:rsidR="00641470" w:rsidRDefault="00FC4DAD">
      <w:pPr>
        <w:tabs>
          <w:tab w:val="left" w:pos="1260"/>
          <w:tab w:val="left" w:pos="1440"/>
        </w:tabs>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7.1本合同项下合同金额上限为人民币含税元 (大写：人民币元整)，此金额已包含本合同项下甲方应支付的所有款项，该金额已包含乙方或乙方人员的差旅费、食宿费、通讯费、税费等一切费用，甲方无须再支出任何其他费用。</w:t>
      </w:r>
    </w:p>
    <w:p w:rsidR="00641470" w:rsidRDefault="00FC4DAD">
      <w:pPr>
        <w:snapToGrid w:val="0"/>
        <w:spacing w:line="360" w:lineRule="auto"/>
        <w:ind w:firstLine="480"/>
        <w:rPr>
          <w:rFonts w:ascii="宋体" w:hAnsi="宋体" w:cs="宋体"/>
          <w:snapToGrid w:val="0"/>
          <w:kern w:val="0"/>
          <w:sz w:val="28"/>
          <w:szCs w:val="28"/>
        </w:rPr>
      </w:pPr>
      <w:r>
        <w:rPr>
          <w:rFonts w:ascii="宋体" w:hAnsi="宋体" w:cs="宋体" w:hint="eastAsia"/>
          <w:snapToGrid w:val="0"/>
          <w:kern w:val="0"/>
          <w:sz w:val="28"/>
          <w:szCs w:val="28"/>
        </w:rPr>
        <w:t>7.2甲乙双方之间发生的本合同项下的一切价款、费用、金额均以人民币结算及支付。</w:t>
      </w:r>
    </w:p>
    <w:p w:rsidR="00641470" w:rsidRDefault="00FC4DAD">
      <w:pPr>
        <w:snapToGrid w:val="0"/>
        <w:spacing w:line="360" w:lineRule="auto"/>
        <w:ind w:firstLine="480"/>
        <w:rPr>
          <w:rFonts w:ascii="宋体" w:hAnsi="宋体" w:cs="宋体"/>
          <w:snapToGrid w:val="0"/>
          <w:kern w:val="0"/>
          <w:sz w:val="28"/>
          <w:szCs w:val="28"/>
        </w:rPr>
      </w:pPr>
      <w:r>
        <w:rPr>
          <w:rFonts w:ascii="宋体" w:hAnsi="宋体" w:cs="宋体" w:hint="eastAsia"/>
          <w:snapToGrid w:val="0"/>
          <w:kern w:val="0"/>
          <w:sz w:val="28"/>
          <w:szCs w:val="28"/>
        </w:rPr>
        <w:t>7.3支付账户</w:t>
      </w:r>
    </w:p>
    <w:p w:rsidR="00641470" w:rsidRDefault="00FC4DAD">
      <w:pPr>
        <w:snapToGrid w:val="0"/>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支付时，甲方应按照本合同约定将款项划转入如下账户：</w:t>
      </w:r>
    </w:p>
    <w:p w:rsidR="00641470" w:rsidRDefault="00FC4DAD">
      <w:pPr>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开户银行：</w:t>
      </w:r>
    </w:p>
    <w:p w:rsidR="00641470" w:rsidRDefault="00FC4DAD">
      <w:pPr>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账户户名：</w:t>
      </w:r>
    </w:p>
    <w:p w:rsidR="00641470" w:rsidRDefault="00FC4DAD">
      <w:pPr>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账号：</w:t>
      </w:r>
    </w:p>
    <w:p w:rsidR="00641470" w:rsidRDefault="00FC4DAD">
      <w:pPr>
        <w:snapToGrid w:val="0"/>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上述账户信息如有变更，乙方应在合同约定的相关付款期限前至少提前十个工作日以书面方式通知甲方，通知应加盖乙方公章。因乙方未及时将账户信息变更事宜通知甲方而产生的一切后果，由乙方自行承担。</w:t>
      </w:r>
    </w:p>
    <w:p w:rsidR="00641470" w:rsidRDefault="00FC4DAD">
      <w:pPr>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7.5合同付款具体安排进度如下：</w:t>
      </w:r>
      <w:r>
        <w:rPr>
          <w:rFonts w:ascii="宋体" w:hAnsi="宋体" w:hint="eastAsia"/>
          <w:sz w:val="28"/>
        </w:rPr>
        <w:t>（具体要求见本邀请文件附件</w:t>
      </w:r>
      <w:r>
        <w:rPr>
          <w:rFonts w:ascii="宋体" w:hAnsi="宋体" w:hint="eastAsia"/>
          <w:sz w:val="28"/>
        </w:rPr>
        <w:lastRenderedPageBreak/>
        <w:t>6）</w:t>
      </w:r>
    </w:p>
    <w:p w:rsidR="00641470" w:rsidRDefault="00FC4DAD">
      <w:pPr>
        <w:pStyle w:val="p0"/>
        <w:spacing w:line="360" w:lineRule="auto"/>
        <w:ind w:firstLineChars="150" w:firstLine="420"/>
        <w:rPr>
          <w:rFonts w:eastAsia="Times New Roman"/>
        </w:rPr>
      </w:pPr>
      <w:r>
        <w:rPr>
          <w:rFonts w:ascii="宋体" w:hAnsi="宋体" w:hint="eastAsia"/>
          <w:sz w:val="28"/>
        </w:rPr>
        <w:t>（一）在后，经甲方对乙方服务</w:t>
      </w:r>
      <w:r>
        <w:rPr>
          <w:rFonts w:ascii="宋体" w:hAnsi="宋体" w:hint="eastAsia"/>
          <w:sz w:val="28"/>
          <w:u w:val="single"/>
        </w:rPr>
        <w:t>成果</w:t>
      </w:r>
      <w:r>
        <w:rPr>
          <w:rFonts w:ascii="宋体" w:hAnsi="宋体" w:hint="eastAsia"/>
          <w:sz w:val="28"/>
        </w:rPr>
        <w:t>进行验收且均验收合格，甲、乙双方对此签署验收报告；</w:t>
      </w:r>
      <w:r>
        <w:rPr>
          <w:rFonts w:ascii="宋体" w:hAnsi="宋体"/>
          <w:kern w:val="2"/>
          <w:sz w:val="28"/>
        </w:rPr>
        <w:t>乙方凭甲</w:t>
      </w:r>
      <w:r>
        <w:rPr>
          <w:rFonts w:ascii="宋体" w:hAnsi="宋体" w:hint="eastAsia"/>
          <w:kern w:val="2"/>
          <w:sz w:val="28"/>
        </w:rPr>
        <w:t>、乙</w:t>
      </w:r>
      <w:r>
        <w:rPr>
          <w:rFonts w:ascii="宋体" w:hAnsi="宋体" w:hint="eastAsia"/>
          <w:sz w:val="28"/>
        </w:rPr>
        <w:t>双</w:t>
      </w:r>
      <w:r>
        <w:rPr>
          <w:rFonts w:ascii="宋体" w:hAnsi="宋体"/>
          <w:kern w:val="2"/>
          <w:sz w:val="28"/>
        </w:rPr>
        <w:t>方签</w:t>
      </w:r>
      <w:r>
        <w:rPr>
          <w:rFonts w:ascii="宋体" w:hAnsi="宋体" w:hint="eastAsia"/>
          <w:sz w:val="28"/>
        </w:rPr>
        <w:t>署</w:t>
      </w:r>
      <w:r>
        <w:rPr>
          <w:rFonts w:ascii="宋体" w:hAnsi="宋体"/>
          <w:kern w:val="2"/>
          <w:sz w:val="28"/>
        </w:rPr>
        <w:t>的本阶段</w:t>
      </w:r>
      <w:r>
        <w:rPr>
          <w:rFonts w:ascii="宋体" w:hAnsi="宋体" w:hint="eastAsia"/>
          <w:sz w:val="28"/>
        </w:rPr>
        <w:t>验收报告向甲方提出付款通知，并提供增值税专用发票。甲方在收到上述材料并审核无误后</w:t>
      </w:r>
      <w:r>
        <w:rPr>
          <w:rFonts w:ascii="宋体" w:hAnsi="宋体" w:hint="eastAsia"/>
          <w:sz w:val="28"/>
        </w:rPr>
        <w:t>15</w:t>
      </w:r>
      <w:r>
        <w:rPr>
          <w:rFonts w:ascii="宋体" w:hAnsi="宋体" w:hint="eastAsia"/>
          <w:sz w:val="28"/>
        </w:rPr>
        <w:t>个工作日内，向乙方支付合同金额的</w:t>
      </w:r>
      <w:r>
        <w:rPr>
          <w:rFonts w:ascii="宋体" w:eastAsia="宋体" w:hAnsi="宋体" w:hint="eastAsia"/>
          <w:sz w:val="28"/>
          <w:u w:val="single"/>
        </w:rPr>
        <w:t>30</w:t>
      </w:r>
      <w:r>
        <w:rPr>
          <w:rFonts w:ascii="宋体" w:hAnsi="宋体" w:hint="eastAsia"/>
          <w:sz w:val="28"/>
        </w:rPr>
        <w:t>％，即人民币元（大写：人民币元整）。</w:t>
      </w:r>
    </w:p>
    <w:p w:rsidR="00641470" w:rsidRDefault="00FC4DAD">
      <w:pPr>
        <w:pStyle w:val="p0"/>
        <w:spacing w:line="360" w:lineRule="auto"/>
        <w:ind w:firstLine="560"/>
        <w:rPr>
          <w:sz w:val="28"/>
        </w:rPr>
      </w:pPr>
      <w:r>
        <w:rPr>
          <w:rFonts w:ascii="宋体" w:hAnsi="宋体" w:hint="eastAsia"/>
          <w:sz w:val="28"/>
        </w:rPr>
        <w:t>（二）在后，经甲方对乙方服务</w:t>
      </w:r>
      <w:r>
        <w:rPr>
          <w:rFonts w:ascii="宋体" w:hAnsi="宋体" w:hint="eastAsia"/>
          <w:sz w:val="28"/>
          <w:u w:val="single"/>
        </w:rPr>
        <w:t>成果</w:t>
      </w:r>
      <w:r>
        <w:rPr>
          <w:rFonts w:ascii="宋体" w:hAnsi="宋体" w:hint="eastAsia"/>
          <w:sz w:val="28"/>
        </w:rPr>
        <w:t>进行验收且均验收合格，甲、乙双方对此签署验收报告；</w:t>
      </w:r>
      <w:r>
        <w:rPr>
          <w:rFonts w:ascii="宋体" w:hAnsi="宋体"/>
          <w:kern w:val="2"/>
          <w:sz w:val="28"/>
        </w:rPr>
        <w:t>乙方凭甲</w:t>
      </w:r>
      <w:r>
        <w:rPr>
          <w:rFonts w:ascii="宋体" w:hAnsi="宋体" w:hint="eastAsia"/>
          <w:kern w:val="2"/>
          <w:sz w:val="28"/>
        </w:rPr>
        <w:t>、乙</w:t>
      </w:r>
      <w:r>
        <w:rPr>
          <w:rFonts w:ascii="宋体" w:hAnsi="宋体" w:hint="eastAsia"/>
          <w:sz w:val="28"/>
        </w:rPr>
        <w:t>双</w:t>
      </w:r>
      <w:r>
        <w:rPr>
          <w:rFonts w:ascii="宋体" w:hAnsi="宋体"/>
          <w:kern w:val="2"/>
          <w:sz w:val="28"/>
        </w:rPr>
        <w:t>方签</w:t>
      </w:r>
      <w:r>
        <w:rPr>
          <w:rFonts w:ascii="宋体" w:hAnsi="宋体" w:hint="eastAsia"/>
          <w:sz w:val="28"/>
        </w:rPr>
        <w:t>署</w:t>
      </w:r>
      <w:r>
        <w:rPr>
          <w:rFonts w:ascii="宋体" w:hAnsi="宋体"/>
          <w:kern w:val="2"/>
          <w:sz w:val="28"/>
        </w:rPr>
        <w:t>的本阶段</w:t>
      </w:r>
      <w:r>
        <w:rPr>
          <w:rFonts w:ascii="宋体" w:hAnsi="宋体" w:hint="eastAsia"/>
          <w:sz w:val="28"/>
        </w:rPr>
        <w:t>验收报告向甲方提出付款通知，并提供增值税专用发票。甲方在收到上述材料并审核无误后</w:t>
      </w:r>
      <w:r>
        <w:rPr>
          <w:rFonts w:ascii="宋体" w:hAnsi="宋体" w:hint="eastAsia"/>
          <w:sz w:val="28"/>
        </w:rPr>
        <w:t>15</w:t>
      </w:r>
      <w:r>
        <w:rPr>
          <w:rFonts w:ascii="宋体" w:hAnsi="宋体" w:hint="eastAsia"/>
          <w:sz w:val="28"/>
        </w:rPr>
        <w:t>个工作日内，向乙方支付合同金额的</w:t>
      </w:r>
      <w:r>
        <w:rPr>
          <w:rFonts w:ascii="宋体" w:eastAsia="宋体" w:hAnsi="宋体" w:hint="eastAsia"/>
          <w:sz w:val="28"/>
          <w:u w:val="single"/>
        </w:rPr>
        <w:t>30</w:t>
      </w:r>
      <w:r>
        <w:rPr>
          <w:rFonts w:ascii="宋体" w:hAnsi="宋体" w:hint="eastAsia"/>
          <w:sz w:val="28"/>
        </w:rPr>
        <w:t>％，即人民币元（大写：人民币元整）。</w:t>
      </w:r>
    </w:p>
    <w:p w:rsidR="00641470" w:rsidRDefault="00FC4DAD">
      <w:pPr>
        <w:pStyle w:val="p0"/>
        <w:spacing w:line="360" w:lineRule="auto"/>
        <w:ind w:firstLine="560"/>
        <w:rPr>
          <w:rFonts w:ascii="宋体" w:hAnsi="宋体"/>
          <w:sz w:val="28"/>
        </w:rPr>
      </w:pPr>
      <w:r>
        <w:rPr>
          <w:rFonts w:ascii="宋体" w:hAnsi="宋体" w:hint="eastAsia"/>
          <w:sz w:val="28"/>
        </w:rPr>
        <w:t>（三）在后，经甲方对乙方服务成果进行验收且均验收合格，甲、乙双方对此签署验收报告；</w:t>
      </w:r>
      <w:r>
        <w:rPr>
          <w:rFonts w:ascii="宋体" w:hAnsi="宋体"/>
          <w:kern w:val="2"/>
          <w:sz w:val="28"/>
        </w:rPr>
        <w:t>乙方凭甲</w:t>
      </w:r>
      <w:r>
        <w:rPr>
          <w:rFonts w:ascii="宋体" w:hAnsi="宋体" w:hint="eastAsia"/>
          <w:kern w:val="2"/>
          <w:sz w:val="28"/>
        </w:rPr>
        <w:t>、乙</w:t>
      </w:r>
      <w:r>
        <w:rPr>
          <w:rFonts w:ascii="宋体" w:hAnsi="宋体" w:hint="eastAsia"/>
          <w:sz w:val="28"/>
        </w:rPr>
        <w:t>双</w:t>
      </w:r>
      <w:r>
        <w:rPr>
          <w:rFonts w:ascii="宋体" w:hAnsi="宋体"/>
          <w:kern w:val="2"/>
          <w:sz w:val="28"/>
        </w:rPr>
        <w:t>方签</w:t>
      </w:r>
      <w:r>
        <w:rPr>
          <w:rFonts w:ascii="宋体" w:hAnsi="宋体" w:hint="eastAsia"/>
          <w:sz w:val="28"/>
        </w:rPr>
        <w:t>署</w:t>
      </w:r>
      <w:r>
        <w:rPr>
          <w:rFonts w:ascii="宋体" w:hAnsi="宋体"/>
          <w:kern w:val="2"/>
          <w:sz w:val="28"/>
        </w:rPr>
        <w:t>的本阶段</w:t>
      </w:r>
      <w:r>
        <w:rPr>
          <w:rFonts w:ascii="宋体" w:hAnsi="宋体" w:hint="eastAsia"/>
          <w:sz w:val="28"/>
        </w:rPr>
        <w:t>验收报告向甲方提出付款通知，并提供合同上限金额</w:t>
      </w:r>
      <w:r>
        <w:rPr>
          <w:rFonts w:ascii="宋体" w:hAnsi="宋体" w:hint="eastAsia"/>
          <w:sz w:val="28"/>
          <w:u w:val="single"/>
        </w:rPr>
        <w:t xml:space="preserve"> 40 </w:t>
      </w:r>
      <w:r>
        <w:rPr>
          <w:rFonts w:ascii="宋体" w:hAnsi="宋体" w:hint="eastAsia"/>
          <w:sz w:val="28"/>
        </w:rPr>
        <w:t>%</w:t>
      </w:r>
      <w:r>
        <w:rPr>
          <w:rFonts w:ascii="宋体" w:hAnsi="宋体" w:hint="eastAsia"/>
          <w:sz w:val="28"/>
        </w:rPr>
        <w:t>对应的增值税专用发票。甲方在收到上述材料并审核无误后</w:t>
      </w:r>
      <w:r>
        <w:rPr>
          <w:rFonts w:ascii="宋体" w:hAnsi="宋体" w:hint="eastAsia"/>
          <w:sz w:val="28"/>
        </w:rPr>
        <w:t>15</w:t>
      </w:r>
      <w:r>
        <w:rPr>
          <w:rFonts w:ascii="宋体" w:hAnsi="宋体" w:hint="eastAsia"/>
          <w:sz w:val="28"/>
        </w:rPr>
        <w:t>个工作日内，向乙方支付合同金额的</w:t>
      </w:r>
      <w:r>
        <w:rPr>
          <w:rFonts w:ascii="宋体" w:hAnsi="宋体" w:hint="eastAsia"/>
          <w:sz w:val="28"/>
          <w:u w:val="single"/>
        </w:rPr>
        <w:t xml:space="preserve"> 30 </w:t>
      </w:r>
      <w:r>
        <w:rPr>
          <w:rFonts w:ascii="宋体" w:hAnsi="宋体" w:hint="eastAsia"/>
          <w:sz w:val="28"/>
        </w:rPr>
        <w:t>％，即人民币元（大写：人民币元整）。</w:t>
      </w:r>
    </w:p>
    <w:p w:rsidR="00641470" w:rsidRDefault="00FC4DAD">
      <w:pPr>
        <w:pStyle w:val="p0"/>
        <w:spacing w:line="360" w:lineRule="auto"/>
        <w:ind w:firstLine="560"/>
        <w:rPr>
          <w:rFonts w:ascii="宋体" w:hAnsi="宋体"/>
          <w:snapToGrid w:val="0"/>
          <w:sz w:val="28"/>
          <w:szCs w:val="28"/>
        </w:rPr>
      </w:pPr>
      <w:r>
        <w:rPr>
          <w:rFonts w:ascii="宋体" w:hAnsi="宋体" w:hint="eastAsia"/>
          <w:sz w:val="28"/>
        </w:rPr>
        <w:t>（四）本项目后，乙方凭甲方签署的运行情况报告向甲方提出付款通知。甲方在收到上述材料并审核无误后</w:t>
      </w:r>
      <w:r>
        <w:rPr>
          <w:rFonts w:ascii="宋体" w:hAnsi="宋体" w:hint="eastAsia"/>
          <w:sz w:val="28"/>
        </w:rPr>
        <w:t>15</w:t>
      </w:r>
      <w:r>
        <w:rPr>
          <w:rFonts w:ascii="宋体" w:hAnsi="宋体" w:hint="eastAsia"/>
          <w:sz w:val="28"/>
        </w:rPr>
        <w:t>个工作日内，向乙方支付合同金额的</w:t>
      </w:r>
      <w:r>
        <w:rPr>
          <w:rFonts w:ascii="宋体" w:hAnsi="宋体" w:hint="eastAsia"/>
          <w:sz w:val="28"/>
          <w:u w:val="single"/>
        </w:rPr>
        <w:t>10</w:t>
      </w:r>
      <w:r>
        <w:rPr>
          <w:rFonts w:ascii="宋体" w:hAnsi="宋体" w:hint="eastAsia"/>
          <w:sz w:val="28"/>
        </w:rPr>
        <w:t>％，即人民币元（大写：人民币元整）。</w:t>
      </w:r>
    </w:p>
    <w:p w:rsidR="00641470" w:rsidRDefault="00FC4DAD">
      <w:pPr>
        <w:snapToGrid w:val="0"/>
        <w:spacing w:line="360" w:lineRule="auto"/>
        <w:rPr>
          <w:rFonts w:ascii="宋体" w:hAnsi="宋体" w:cs="宋体"/>
          <w:snapToGrid w:val="0"/>
          <w:kern w:val="0"/>
          <w:sz w:val="28"/>
          <w:szCs w:val="28"/>
        </w:rPr>
      </w:pPr>
      <w:r>
        <w:rPr>
          <w:rFonts w:ascii="宋体" w:hAnsi="宋体" w:cs="宋体" w:hint="eastAsia"/>
          <w:snapToGrid w:val="0"/>
          <w:kern w:val="0"/>
          <w:sz w:val="28"/>
          <w:szCs w:val="28"/>
        </w:rPr>
        <w:t>7.6发票</w:t>
      </w:r>
    </w:p>
    <w:p w:rsidR="00641470" w:rsidRDefault="00FC4DAD">
      <w:pPr>
        <w:snapToGrid w:val="0"/>
        <w:spacing w:line="360" w:lineRule="auto"/>
        <w:ind w:firstLine="480"/>
        <w:rPr>
          <w:rFonts w:ascii="宋体" w:hAnsi="宋体" w:cs="宋体"/>
          <w:sz w:val="28"/>
          <w:szCs w:val="28"/>
        </w:rPr>
      </w:pPr>
      <w:r>
        <w:rPr>
          <w:rFonts w:ascii="宋体" w:hAnsi="宋体" w:cs="宋体" w:hint="eastAsia"/>
          <w:sz w:val="28"/>
          <w:szCs w:val="28"/>
        </w:rPr>
        <w:t>乙方应当按照下列第项约定开具并向甲方交付发票：</w:t>
      </w:r>
    </w:p>
    <w:p w:rsidR="00641470" w:rsidRDefault="00FC4DAD">
      <w:pPr>
        <w:snapToGrid w:val="0"/>
        <w:spacing w:line="360" w:lineRule="auto"/>
        <w:ind w:firstLine="480"/>
        <w:rPr>
          <w:rFonts w:ascii="宋体" w:hAnsi="宋体" w:cs="宋体"/>
          <w:sz w:val="28"/>
          <w:szCs w:val="28"/>
        </w:rPr>
      </w:pPr>
      <w:r>
        <w:rPr>
          <w:rFonts w:ascii="宋体" w:hAnsi="宋体" w:cs="宋体" w:hint="eastAsia"/>
          <w:sz w:val="28"/>
          <w:szCs w:val="28"/>
        </w:rPr>
        <w:t>（一）在收到甲方支付的第一笔款项</w:t>
      </w:r>
      <w:r>
        <w:rPr>
          <w:rFonts w:ascii="宋体" w:hAnsi="宋体" w:cs="宋体" w:hint="eastAsia"/>
          <w:snapToGrid w:val="0"/>
          <w:kern w:val="0"/>
          <w:sz w:val="28"/>
          <w:szCs w:val="28"/>
        </w:rPr>
        <w:t>（前/后）</w:t>
      </w:r>
      <w:r>
        <w:rPr>
          <w:rFonts w:ascii="宋体" w:hAnsi="宋体" w:cs="宋体" w:hint="eastAsia"/>
          <w:sz w:val="28"/>
          <w:szCs w:val="28"/>
        </w:rPr>
        <w:t>个工作日内根据甲</w:t>
      </w:r>
      <w:r>
        <w:rPr>
          <w:rFonts w:ascii="宋体" w:hAnsi="宋体" w:cs="宋体" w:hint="eastAsia"/>
          <w:sz w:val="28"/>
          <w:szCs w:val="28"/>
        </w:rPr>
        <w:lastRenderedPageBreak/>
        <w:t>方要求开具并交付符合国家规定的合同最高金额全额发票。</w:t>
      </w:r>
    </w:p>
    <w:p w:rsidR="00641470" w:rsidRDefault="00FC4DAD">
      <w:pPr>
        <w:snapToGrid w:val="0"/>
        <w:spacing w:line="360" w:lineRule="auto"/>
        <w:ind w:firstLine="480"/>
        <w:rPr>
          <w:rFonts w:ascii="宋体" w:hAnsi="宋体" w:cs="宋体"/>
          <w:sz w:val="28"/>
          <w:szCs w:val="28"/>
        </w:rPr>
      </w:pPr>
      <w:r>
        <w:rPr>
          <w:rFonts w:ascii="宋体" w:hAnsi="宋体" w:cs="宋体" w:hint="eastAsia"/>
          <w:sz w:val="28"/>
          <w:szCs w:val="28"/>
        </w:rPr>
        <w:t>（二）在甲方每次依约定的付款阶段支付价款（前/后）日内，根据甲方要求开具并交付符合国家规定的当次支付金额的增值税专用发票。</w:t>
      </w:r>
    </w:p>
    <w:p w:rsidR="00641470" w:rsidRDefault="00FC4DAD">
      <w:pPr>
        <w:snapToGrid w:val="0"/>
        <w:spacing w:line="360" w:lineRule="auto"/>
        <w:ind w:firstLine="480"/>
        <w:rPr>
          <w:rFonts w:ascii="宋体" w:hAnsi="宋体" w:cs="宋体"/>
          <w:sz w:val="28"/>
          <w:szCs w:val="28"/>
        </w:rPr>
      </w:pPr>
      <w:r>
        <w:rPr>
          <w:rFonts w:ascii="宋体" w:hAnsi="宋体" w:cs="宋体" w:hint="eastAsia"/>
          <w:snapToGrid w:val="0"/>
          <w:kern w:val="0"/>
          <w:sz w:val="28"/>
          <w:szCs w:val="28"/>
        </w:rPr>
        <w:t>（三）</w:t>
      </w:r>
      <w:r>
        <w:rPr>
          <w:rFonts w:ascii="宋体" w:hAnsi="宋体" w:cs="宋体" w:hint="eastAsia"/>
          <w:sz w:val="28"/>
          <w:szCs w:val="28"/>
        </w:rPr>
        <w:t>其他约定：满足合同付款条件后，乙方根据甲方要求开具并交付符合国家规定的增值税专用发票（增值税税率为%)。</w:t>
      </w:r>
    </w:p>
    <w:p w:rsidR="00641470" w:rsidRDefault="00641470">
      <w:pPr>
        <w:tabs>
          <w:tab w:val="left" w:pos="166"/>
          <w:tab w:val="left" w:pos="3720"/>
          <w:tab w:val="left" w:pos="5206"/>
        </w:tabs>
        <w:snapToGrid w:val="0"/>
        <w:spacing w:line="360" w:lineRule="auto"/>
        <w:ind w:firstLineChars="200" w:firstLine="562"/>
        <w:rPr>
          <w:rFonts w:ascii="宋体" w:hAnsi="宋体" w:cs="宋体"/>
          <w:b/>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第八</w:t>
      </w:r>
      <w:r>
        <w:rPr>
          <w:rFonts w:ascii="宋体" w:hAnsi="宋体" w:cs="宋体" w:hint="eastAsia"/>
          <w:b/>
          <w:kern w:val="0"/>
          <w:sz w:val="28"/>
          <w:szCs w:val="28"/>
          <w:lang w:val="zh-CN"/>
        </w:rPr>
        <w:t>条 验收</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8.1本合同（含附件）项下的提交件、程序等服务成果，均须经甲方验收并确认合格后，方视为乙方已完成该项服务工作。验收应当按照合同双方在本合同及附件中关于验收标准及验收时间的约定进行。乙方应当在验收前做好验收的必要准备并向甲方发出可以进行验收的书面通知。该验收书面通知应当是由乙方法定代表人或授权代理人签字并加盖乙方公章的正式文书；若提交验收的为可以有形方式展现的文档、程序等服务成果的，乙方应当在提交该验收书面通知同时提交该服务成果的有形介质。依本合同及双方约定对该服务成果的展现方式（如文档载体、格式等）有具体要求的，该服务成果应符合该要求。乙方提交验收书面通知及拟验收的服务成果不符合前述规定的，视为乙方未提交验收。乙方提交验收书面通知及拟验收的服务成果符合前述规定的，甲方应当在收到该验收通知后个工作日内开始验收；如果因甲方原因造成验收延误的，则验收时间应当顺延。</w:t>
      </w:r>
    </w:p>
    <w:p w:rsidR="00641470" w:rsidRDefault="00FC4DAD">
      <w:pPr>
        <w:pStyle w:val="a9"/>
        <w:ind w:left="0" w:right="0" w:firstLineChars="200" w:firstLine="560"/>
        <w:rPr>
          <w:rFonts w:cs="宋体"/>
          <w:snapToGrid w:val="0"/>
          <w:kern w:val="0"/>
          <w:sz w:val="28"/>
          <w:szCs w:val="28"/>
        </w:rPr>
      </w:pPr>
      <w:r>
        <w:rPr>
          <w:rFonts w:cs="宋体" w:hint="eastAsia"/>
          <w:snapToGrid w:val="0"/>
          <w:spacing w:val="0"/>
          <w:kern w:val="0"/>
          <w:sz w:val="28"/>
          <w:szCs w:val="28"/>
        </w:rPr>
        <w:t>8.2本合同项下的</w:t>
      </w:r>
      <w:r>
        <w:rPr>
          <w:rFonts w:cs="宋体" w:hint="eastAsia"/>
          <w:color w:val="000000"/>
          <w:sz w:val="28"/>
          <w:szCs w:val="28"/>
        </w:rPr>
        <w:t>服务工作和服务成果</w:t>
      </w:r>
      <w:r>
        <w:rPr>
          <w:rFonts w:cs="宋体" w:hint="eastAsia"/>
          <w:snapToGrid w:val="0"/>
          <w:kern w:val="0"/>
          <w:sz w:val="28"/>
          <w:szCs w:val="28"/>
        </w:rPr>
        <w:t>应当在如下约定期限内完成并验收合格：。</w:t>
      </w:r>
    </w:p>
    <w:p w:rsidR="00641470" w:rsidRDefault="00FC4DAD">
      <w:pPr>
        <w:pStyle w:val="a9"/>
        <w:ind w:left="0" w:right="0" w:firstLine="0"/>
        <w:rPr>
          <w:rFonts w:cs="宋体"/>
          <w:sz w:val="28"/>
          <w:szCs w:val="28"/>
        </w:rPr>
      </w:pPr>
      <w:r>
        <w:rPr>
          <w:rFonts w:cs="宋体" w:hint="eastAsia"/>
          <w:snapToGrid w:val="0"/>
          <w:kern w:val="0"/>
          <w:sz w:val="28"/>
          <w:szCs w:val="28"/>
        </w:rPr>
        <w:t>8.3</w:t>
      </w:r>
      <w:r>
        <w:rPr>
          <w:rFonts w:cs="宋体" w:hint="eastAsia"/>
          <w:snapToGrid w:val="0"/>
          <w:spacing w:val="0"/>
          <w:kern w:val="0"/>
          <w:sz w:val="28"/>
          <w:szCs w:val="28"/>
        </w:rPr>
        <w:t>验收过程中，如服务工作及服务成果存在错误、缺陷或与本合同约定不符的（简称“验收不合格”），乙方应当立即采取纠正、补充</w:t>
      </w:r>
      <w:r>
        <w:rPr>
          <w:rFonts w:cs="宋体" w:hint="eastAsia"/>
          <w:snapToGrid w:val="0"/>
          <w:spacing w:val="0"/>
          <w:kern w:val="0"/>
          <w:sz w:val="28"/>
          <w:szCs w:val="28"/>
        </w:rPr>
        <w:lastRenderedPageBreak/>
        <w:t>或甲方要求的其他补救措施，并与甲方协商约定新的验收时间进行验收</w:t>
      </w:r>
      <w:r>
        <w:rPr>
          <w:rFonts w:cs="宋体" w:hint="eastAsia"/>
          <w:sz w:val="28"/>
          <w:szCs w:val="28"/>
        </w:rPr>
        <w:t xml:space="preserve">（简称“重新提交验收”）。若乙方重新提交验收而导致原定的服务完成期限或验收合格期限逾期的，乙方应承担逾期违约责任。 </w:t>
      </w:r>
    </w:p>
    <w:p w:rsidR="00641470" w:rsidRDefault="00641470">
      <w:pPr>
        <w:pStyle w:val="a9"/>
        <w:ind w:left="0" w:right="0" w:firstLineChars="200" w:firstLine="560"/>
        <w:rPr>
          <w:rFonts w:cs="宋体"/>
          <w:snapToGrid w:val="0"/>
          <w:spacing w:val="0"/>
          <w:kern w:val="0"/>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 xml:space="preserve">第九条 </w:t>
      </w:r>
      <w:r>
        <w:rPr>
          <w:rFonts w:ascii="宋体" w:hAnsi="宋体" w:cs="宋体" w:hint="eastAsia"/>
          <w:b/>
          <w:kern w:val="0"/>
          <w:sz w:val="28"/>
          <w:szCs w:val="28"/>
          <w:lang w:val="zh-CN"/>
        </w:rPr>
        <w:t>知识</w:t>
      </w:r>
      <w:r>
        <w:rPr>
          <w:rFonts w:ascii="宋体" w:hAnsi="宋体" w:cs="宋体" w:hint="eastAsia"/>
          <w:b/>
          <w:snapToGrid w:val="0"/>
          <w:kern w:val="0"/>
          <w:sz w:val="28"/>
          <w:szCs w:val="28"/>
        </w:rPr>
        <w:t>产权</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9.1乙方保证乙方提供服务及服务成果不存在任何侵犯第三方知识产权的情形。如果第三方声称乙方向甲方提供的服务或服务成果侵犯其知识产权，并已就此对甲方或乙方提起（包括威胁提起或可能提起）法律诉讼程序或知识产权行政执法程序（简称侵权诉讼），则知悉上述事项的一方应立即通知合同对方，甲方有权：（1）暂停履行对侵权诉讼所涉服务或服务成果的采购或支付义务直至侵权诉讼完全解决，并要求乙方自担费用向甲方提供与该第三方协商、诉讼、和解所需的一切协助（包括但不限于向甲方提供证明侵权不存在的各类证据、派出人员参加协商、诉讼或会谈等）；且（2）甲方有权选择与该第三方达成和解，并由乙方支付和解协议所约定的全部费用以及甲方因侵权诉讼而遭受的全部损失或费用（包括但不限于诉讼/仲裁费、律师费、交通费、通讯费、差旅费、对第三方的损害赔偿金、行政处罚罚款、获取该服务或服务成果相应使用许可的费用、因停止使用或修改、替换侵权威胁所涉及的服务或服务成果而遭受的损失等）。如果甲方选择继续参加侵权诉讼法律程序，乙方应当赔偿甲方因侵权诉讼及履行生效法律裁判而需支付的费用或遭受的损失，但生效法律裁判认定乙方服务或服务成果不存在侵犯第三方知识产权情形的除外。</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9.2乙方依据本合同作为服务内容或服务成果向甲方提供的何</w:t>
      </w:r>
      <w:r>
        <w:rPr>
          <w:rFonts w:ascii="宋体" w:hAnsi="宋体" w:cs="宋体" w:hint="eastAsia"/>
          <w:snapToGrid w:val="0"/>
          <w:kern w:val="0"/>
          <w:sz w:val="28"/>
          <w:szCs w:val="28"/>
        </w:rPr>
        <w:lastRenderedPageBreak/>
        <w:t>源代码、程序、文件、记录、报告、说明、图表等资料的知识产权（包括但不限于著作权、专利权、专利申请权等）归甲方所有；除经甲方书面同意或为甲方提供服务目的外，乙方不得再以任何形式使用，乙方也不得透露给任何第三方。</w:t>
      </w:r>
    </w:p>
    <w:p w:rsidR="00641470" w:rsidRDefault="00FC4DAD">
      <w:pPr>
        <w:adjustRightInd w:val="0"/>
        <w:snapToGrid w:val="0"/>
        <w:spacing w:line="560" w:lineRule="atLeast"/>
        <w:ind w:firstLine="624"/>
        <w:rPr>
          <w:rFonts w:ascii="宋体" w:hAnsi="宋体" w:cs="宋体"/>
          <w:sz w:val="28"/>
          <w:szCs w:val="28"/>
        </w:rPr>
      </w:pPr>
      <w:r>
        <w:rPr>
          <w:rFonts w:ascii="宋体" w:hAnsi="宋体" w:cs="宋体" w:hint="eastAsia"/>
          <w:snapToGrid w:val="0"/>
          <w:kern w:val="0"/>
          <w:sz w:val="28"/>
          <w:szCs w:val="28"/>
        </w:rPr>
        <w:t>9.3</w:t>
      </w:r>
      <w:r>
        <w:rPr>
          <w:rFonts w:ascii="宋体" w:hAnsi="宋体" w:cs="宋体" w:hint="eastAsia"/>
          <w:sz w:val="28"/>
          <w:szCs w:val="28"/>
        </w:rPr>
        <w:t>不论本合同是否解除或终止，本条款持续有效。</w:t>
      </w:r>
    </w:p>
    <w:p w:rsidR="00641470" w:rsidRDefault="00641470">
      <w:pPr>
        <w:adjustRightInd w:val="0"/>
        <w:snapToGrid w:val="0"/>
        <w:spacing w:line="560" w:lineRule="atLeast"/>
        <w:ind w:firstLine="624"/>
        <w:rPr>
          <w:rFonts w:ascii="宋体" w:hAnsi="宋体" w:cs="宋体"/>
          <w:sz w:val="28"/>
          <w:szCs w:val="28"/>
        </w:rPr>
      </w:pPr>
    </w:p>
    <w:p w:rsidR="00641470" w:rsidRDefault="00FC4DAD">
      <w:pPr>
        <w:snapToGrid w:val="0"/>
        <w:spacing w:line="360" w:lineRule="auto"/>
        <w:ind w:right="9" w:firstLine="561"/>
        <w:rPr>
          <w:rFonts w:ascii="宋体" w:hAnsi="宋体" w:cs="宋体"/>
          <w:sz w:val="28"/>
          <w:szCs w:val="28"/>
        </w:rPr>
      </w:pPr>
      <w:r>
        <w:rPr>
          <w:rFonts w:ascii="宋体" w:hAnsi="宋体" w:cs="宋体" w:hint="eastAsia"/>
          <w:b/>
          <w:snapToGrid w:val="0"/>
          <w:kern w:val="0"/>
          <w:sz w:val="28"/>
          <w:szCs w:val="28"/>
        </w:rPr>
        <w:t xml:space="preserve">第十条 保密条款 </w:t>
      </w:r>
    </w:p>
    <w:p w:rsidR="00641470" w:rsidRDefault="00FC4DAD">
      <w:pPr>
        <w:snapToGrid w:val="0"/>
        <w:spacing w:line="360" w:lineRule="auto"/>
        <w:ind w:right="9" w:firstLine="561"/>
        <w:rPr>
          <w:rFonts w:ascii="宋体" w:hAnsi="宋体" w:cs="宋体"/>
          <w:sz w:val="28"/>
          <w:szCs w:val="28"/>
        </w:rPr>
      </w:pPr>
      <w:r>
        <w:rPr>
          <w:rFonts w:ascii="宋体" w:hAnsi="宋体" w:cs="宋体" w:hint="eastAsia"/>
          <w:sz w:val="28"/>
          <w:szCs w:val="28"/>
        </w:rPr>
        <w:t>10.1双方应当对本合同的内容以及在签订、履行本合同过程中知悉或获得的所有有关对方的商业秘密、客户资料等信息（即“保密信息”）予以保密，但该信息符合以下任何一项或多项情形的除外：（1）披露方以书面方式明确注明为非保密性质的信息；（2）公众已经知晓的或通过公开渠道可获得的信息，且不是因为接受方违反本保密义务而导致该信息公知公晓的；（3）接受方从有权披露该信息的第三方获取的信息，且乙方对该信息无保密义务；（4）在本合同谈判前接受方已独立开发的信息。</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在本合同约定的保密期限内，未经披露方书面同意，接受方不得将保密信息用于本合同以外的目的，并不得将其泄漏给任何第三方。接受方的雇员为履行本合同约定而必须接触相关保密信息时，接受方可以将此部分保密信息披露给该雇员，但接受方应当告知该雇员相关的保密义务并和其签署书面保密协议，使其承担不低于本保密条款约定的保密义务。</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司法、执法、监管机构（简称“有权机关”）或法律法规要求接受方披露保密信息的，接受方应在披露前或披露时尽最大努力为被要求披露的保密信息获取保密措施或保密待遇，并将披露范围严格限定在有权机关或法律法规所要求必须披露的范围之内。在法律许可的范</w:t>
      </w:r>
      <w:r>
        <w:rPr>
          <w:rFonts w:ascii="宋体" w:hAnsi="宋体" w:cs="宋体" w:hint="eastAsia"/>
          <w:sz w:val="28"/>
          <w:szCs w:val="28"/>
        </w:rPr>
        <w:lastRenderedPageBreak/>
        <w:t>围内，接受方应将此事立即书面通知披露方，使披露方有合理机会采取适当的申诉或保护措施。</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napToGrid w:val="0"/>
          <w:kern w:val="0"/>
          <w:sz w:val="28"/>
          <w:szCs w:val="28"/>
        </w:rPr>
        <w:t>10.2</w:t>
      </w:r>
      <w:r>
        <w:rPr>
          <w:rFonts w:ascii="宋体" w:hAnsi="宋体" w:cs="宋体" w:hint="eastAsia"/>
          <w:sz w:val="28"/>
          <w:szCs w:val="28"/>
        </w:rPr>
        <w:t>接受方或其雇员（无论该雇员是否已从接受方离职）在本条约定的保密期限内违反保密义务的，接受方应当对披露方因此所遭受的损失承担赔偿责任。如果接受方在本合同有效期内严重违反保密义务，披露方同时还有权提前终止本合同。</w:t>
      </w:r>
    </w:p>
    <w:p w:rsidR="00641470" w:rsidRDefault="00FC4DAD">
      <w:pPr>
        <w:snapToGrid w:val="0"/>
        <w:spacing w:line="360" w:lineRule="auto"/>
        <w:ind w:right="9"/>
        <w:rPr>
          <w:rFonts w:ascii="宋体" w:hAnsi="宋体" w:cs="宋体"/>
          <w:snapToGrid w:val="0"/>
          <w:sz w:val="28"/>
          <w:szCs w:val="28"/>
        </w:rPr>
      </w:pPr>
      <w:r>
        <w:rPr>
          <w:rFonts w:ascii="宋体" w:hAnsi="宋体" w:cs="宋体" w:hint="eastAsia"/>
          <w:snapToGrid w:val="0"/>
          <w:kern w:val="0"/>
          <w:sz w:val="28"/>
          <w:szCs w:val="28"/>
        </w:rPr>
        <w:t>10.3</w:t>
      </w:r>
      <w:r>
        <w:rPr>
          <w:rFonts w:ascii="宋体" w:hAnsi="宋体" w:cs="宋体" w:hint="eastAsia"/>
          <w:snapToGrid w:val="0"/>
          <w:sz w:val="28"/>
          <w:szCs w:val="28"/>
        </w:rPr>
        <w:t>保密期限自本合同生效之日起算，永久有效</w:t>
      </w:r>
      <w:r>
        <w:rPr>
          <w:rFonts w:hint="eastAsia"/>
          <w:sz w:val="28"/>
        </w:rPr>
        <w:t>。</w:t>
      </w:r>
      <w:r>
        <w:rPr>
          <w:rFonts w:ascii="宋体" w:hAnsi="宋体" w:cs="宋体" w:hint="eastAsia"/>
          <w:snapToGrid w:val="0"/>
          <w:kern w:val="0"/>
          <w:sz w:val="28"/>
          <w:szCs w:val="28"/>
        </w:rPr>
        <w:t>保密条款不因本合同解除、无效或终止而失效</w:t>
      </w:r>
      <w:r>
        <w:rPr>
          <w:rFonts w:ascii="宋体" w:hAnsi="宋体" w:cs="宋体" w:hint="eastAsia"/>
          <w:snapToGrid w:val="0"/>
          <w:sz w:val="28"/>
          <w:szCs w:val="28"/>
        </w:rPr>
        <w:t>。</w:t>
      </w:r>
    </w:p>
    <w:p w:rsidR="00641470" w:rsidRDefault="00641470">
      <w:pPr>
        <w:snapToGrid w:val="0"/>
        <w:spacing w:line="360" w:lineRule="auto"/>
        <w:ind w:right="9"/>
        <w:rPr>
          <w:rFonts w:ascii="宋体" w:hAnsi="宋体" w:cs="宋体"/>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第十一条 承诺与保证</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napToGrid w:val="0"/>
          <w:kern w:val="0"/>
          <w:sz w:val="28"/>
          <w:szCs w:val="28"/>
        </w:rPr>
        <w:t>11.1</w:t>
      </w:r>
      <w:r>
        <w:rPr>
          <w:rFonts w:ascii="宋体" w:hAnsi="宋体" w:cs="宋体" w:hint="eastAsia"/>
          <w:sz w:val="28"/>
          <w:szCs w:val="28"/>
        </w:rPr>
        <w:t>乙方清楚地知悉甲方的经营范围、授权权限。乙方已阅读本合同所有条款，并对本合同条款的含义及相应的法律后果已全部通晓并充分理解。</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11.2 乙方保证具备签署本合同的合法资格，乙方在本合同项下的行为符合法律、行政法规、规章规定，乙方签署本合同或履行乙方在本合同项下的义务不违反乙方订立的任何其他协议，乙方在本合同项下的行为符合乙方章程或内部组织文件的规定，且已获得公司（机构、组织）内部有权机构及/或国家有权机关的批准。</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11.3乙方保证提供给甲方的全部资料、文件和信息均是真实、合法、准确、完整、有效的。</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11.4乙方保证具备提供本合同项下各项服务的合法资质及开发能力，并有义务在本合同履行期内持续保持该资质的合法有效性。</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11.5乙方承诺并保证，乙方与乙方人员存在合法劳动合同关系，乙方有义务且已经按照法律法规的要求为乙方人员办理了各项必的医疗、社会保障或保险手续，且已足额、按期交纳了有关费用；甲方</w:t>
      </w:r>
      <w:r>
        <w:rPr>
          <w:rFonts w:ascii="宋体" w:hAnsi="宋体" w:cs="宋体" w:hint="eastAsia"/>
          <w:sz w:val="28"/>
          <w:szCs w:val="28"/>
        </w:rPr>
        <w:lastRenderedPageBreak/>
        <w:t>无义务为乙方人员办理任何医疗、社会保障或保险手续或支付任何上述有关费用。乙方人员如在本合同约定的服务期间内发生疾病、人身伤残、失踪、死亡等情形，甲方无义务为乙方或乙方人员垫付或支付任何费用，除非上述乙方人员的人身伤残或死亡是因甲方违法侵害所导致的。</w:t>
      </w:r>
    </w:p>
    <w:p w:rsidR="00641470" w:rsidRDefault="00FC4DAD">
      <w:pPr>
        <w:snapToGrid w:val="0"/>
        <w:spacing w:line="360" w:lineRule="auto"/>
        <w:ind w:right="9" w:firstLineChars="221" w:firstLine="619"/>
        <w:rPr>
          <w:rFonts w:ascii="宋体" w:hAnsi="宋体"/>
          <w:sz w:val="28"/>
          <w:szCs w:val="28"/>
        </w:rPr>
      </w:pPr>
      <w:r>
        <w:rPr>
          <w:rFonts w:ascii="宋体" w:hAnsi="宋体" w:hint="eastAsia"/>
          <w:sz w:val="28"/>
          <w:szCs w:val="28"/>
        </w:rPr>
        <w:t>11.6 乙方承诺并保证配合甲方对乙方的安全检查，乙方保证定期向乙方提供自评估或第三方评估报告。</w:t>
      </w:r>
    </w:p>
    <w:p w:rsidR="00641470" w:rsidRDefault="00FC4DAD">
      <w:pPr>
        <w:snapToGrid w:val="0"/>
        <w:spacing w:line="360" w:lineRule="auto"/>
        <w:ind w:right="9" w:firstLineChars="221" w:firstLine="619"/>
        <w:rPr>
          <w:rFonts w:ascii="宋体" w:hAnsi="宋体"/>
          <w:sz w:val="28"/>
          <w:szCs w:val="28"/>
        </w:rPr>
      </w:pPr>
      <w:r>
        <w:rPr>
          <w:rFonts w:ascii="宋体" w:hAnsi="宋体" w:hint="eastAsia"/>
          <w:sz w:val="28"/>
          <w:szCs w:val="28"/>
        </w:rPr>
        <w:t>11.7 乙方承诺并保证提前做好业务连续性相关准备并维护好相关资源。</w:t>
      </w:r>
    </w:p>
    <w:p w:rsidR="00641470" w:rsidRDefault="00FC4DAD">
      <w:pPr>
        <w:snapToGrid w:val="0"/>
        <w:spacing w:line="360" w:lineRule="auto"/>
        <w:ind w:right="9" w:firstLineChars="221" w:firstLine="619"/>
        <w:rPr>
          <w:rFonts w:ascii="宋体" w:hAnsi="宋体" w:cs="宋体"/>
          <w:sz w:val="28"/>
          <w:szCs w:val="28"/>
        </w:rPr>
      </w:pPr>
      <w:r>
        <w:rPr>
          <w:rFonts w:ascii="宋体" w:hAnsi="宋体" w:hint="eastAsia"/>
          <w:sz w:val="28"/>
          <w:szCs w:val="28"/>
        </w:rPr>
        <w:t>11.8 乙方承诺并保证配合甲方进行内外部审计工作及监管机构监控检查工作。</w:t>
      </w:r>
    </w:p>
    <w:p w:rsidR="00641470" w:rsidRDefault="00641470">
      <w:pPr>
        <w:adjustRightInd w:val="0"/>
        <w:snapToGrid w:val="0"/>
        <w:spacing w:line="560" w:lineRule="atLeast"/>
        <w:ind w:firstLine="624"/>
        <w:rPr>
          <w:rFonts w:ascii="宋体" w:hAnsi="宋体" w:cs="宋体"/>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第十二条 其他约定</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12.1权利保留</w:t>
      </w:r>
    </w:p>
    <w:p w:rsidR="00641470" w:rsidRDefault="00FC4DAD">
      <w:pPr>
        <w:snapToGrid w:val="0"/>
        <w:spacing w:line="360" w:lineRule="auto"/>
        <w:ind w:right="9" w:firstLineChars="200" w:firstLine="560"/>
        <w:rPr>
          <w:rFonts w:ascii="宋体" w:hAnsi="宋体" w:cs="宋体"/>
          <w:sz w:val="28"/>
          <w:szCs w:val="28"/>
        </w:rPr>
      </w:pPr>
      <w:r>
        <w:rPr>
          <w:rFonts w:ascii="宋体" w:hAnsi="宋体" w:cs="宋体" w:hint="eastAsia"/>
          <w:sz w:val="28"/>
          <w:szCs w:val="28"/>
        </w:rPr>
        <w:t>任何一方在本合同项下的权利并不影响和排除其根据法律、法规和其它合同所享有的任何权利。任何对违约或延误行为施以任何宽容、宽限、优惠或延缓行使本合同项下的任何权利，均不能视为对本合同项下权利、权益的放弃或对任何违反本合同行为的许可或认可，也不限制、阻止和妨碍对该权利的继续行使或对其任何其它权利的行使。</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12.2通知</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本合同任何一方当事人传递给对方的通知，须按本合同所列的联系人、联系电话、通讯地址等联系方式进行。 一方联系人、联系方式如有变动，应于发生变动之日起三个工作日内以书面形式通知对方，因未及时通知而造成的损失由变动方承担。</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乙方发生名称、法定代表人（负责人）、住所、经营范围、注册</w:t>
      </w:r>
      <w:r>
        <w:rPr>
          <w:rFonts w:ascii="宋体" w:hAnsi="宋体" w:cs="宋体" w:hint="eastAsia"/>
          <w:sz w:val="28"/>
          <w:szCs w:val="28"/>
        </w:rPr>
        <w:lastRenderedPageBreak/>
        <w:t>资本金或公司（企业）章程等工商登记事项变更的，应当在变更后五个工作日内书面通知甲方，并附变更后的相关材料。</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乙方发生承包、托管（接管）、股份制改造、减少注册资本金、重大投资、联营、合并、兼并 、收购重组、分立、合资、（申请）停业整顿、申请解散、被撤销、（被）申请破产、控股股东/实际控制人变更或重大资产转让、停产、歇业、被有权机关施以高额罚款、被注销登记、被吊销营业执照、法定代表人或主要负责人无法正常履行职责、涉及重大法律纠纷、生产经营出现严重困难或财务状况恶化，乙方应立即书面通知甲方，甲方有权要求乙方为本合同的履行提供甲方认可的担保（包括保证、抵押、质押或银行保函等方式），在乙方提供甲方认可的担保前，甲方有权暂停履行本合同项下的采购或支付义务。</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12.3税收</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合同双方均同意根据适用的税收法律法规各自缴纳其应承担的本合同或本合同项下的一切税收。甲方除依据本合同“支付条款”支付相应款项外，无义务向乙方额外补偿或支付任何税款。如果依据税收法律法规，甲方应当为乙方代扣代缴任何税款，甲方有权在依据本合同支付相应款项前扣除应代扣的税款，代扣代缴后甲方应向乙方及时提供已代扣代缴税款的证明文件；如甲方按照税收法律法规已为乙方代缴了税款，但未能在支付本合同约定款项时扣除相应数额，乙方应当在接到甲方提供的代缴税收证明文件后立即全额偿付甲方已代缴的税款。</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12.4不可抗力</w:t>
      </w:r>
    </w:p>
    <w:p w:rsidR="00641470" w:rsidRDefault="00FC4DAD">
      <w:pPr>
        <w:snapToGrid w:val="0"/>
        <w:spacing w:line="360" w:lineRule="auto"/>
        <w:ind w:right="70"/>
        <w:rPr>
          <w:rFonts w:ascii="宋体" w:hAnsi="宋体" w:cs="宋体"/>
          <w:sz w:val="28"/>
          <w:szCs w:val="28"/>
        </w:rPr>
      </w:pPr>
      <w:r>
        <w:rPr>
          <w:rFonts w:ascii="宋体" w:hAnsi="宋体" w:cs="宋体" w:hint="eastAsia"/>
          <w:sz w:val="28"/>
          <w:szCs w:val="28"/>
        </w:rPr>
        <w:t>由于发生不可抗力事件（如战争、暴动、严重火灾、水灾、台风、地震、政府行为和禁令等事件），致使合同任一方不能履行合同义务时，</w:t>
      </w:r>
      <w:r>
        <w:rPr>
          <w:rFonts w:ascii="宋体" w:hAnsi="宋体" w:cs="宋体" w:hint="eastAsia"/>
          <w:sz w:val="28"/>
          <w:szCs w:val="28"/>
        </w:rPr>
        <w:lastRenderedPageBreak/>
        <w:t>遭受不可抗力事件影响的一方负有在合理时间内尽快通知合同对方和采取合理措施减少对方损失的义务，并应提供相应的双方认可的政府权威机构出具的书面证明文件。</w:t>
      </w:r>
    </w:p>
    <w:p w:rsidR="00641470" w:rsidRDefault="00FC4DAD">
      <w:pPr>
        <w:snapToGrid w:val="0"/>
        <w:spacing w:line="360" w:lineRule="auto"/>
        <w:ind w:right="26" w:firstLineChars="221" w:firstLine="619"/>
        <w:rPr>
          <w:rFonts w:ascii="宋体" w:hAnsi="宋体" w:cs="宋体"/>
          <w:sz w:val="28"/>
          <w:szCs w:val="28"/>
        </w:rPr>
      </w:pPr>
      <w:r>
        <w:rPr>
          <w:rFonts w:ascii="宋体" w:hAnsi="宋体" w:cs="宋体" w:hint="eastAsia"/>
          <w:sz w:val="28"/>
          <w:szCs w:val="28"/>
        </w:rPr>
        <w:t>遭受不可抗力事件影响的一方在履行前述义务后免除违约责任。但其合同义务不因此免除。经合同双方协商同意，合同履行时间可合理延长，延长时间相当于因事件发生受到影响的时间。</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12.5权利义务的转让</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未经甲方事先书面同意，乙方不得通过任何方式出售、转让或转移其在本合同项下的任何权利或义务。</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12.6市场宣传</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未经甲方书面同意，乙方不得在市场宣传中使用与甲方的合作案例，不得将中信银行作为业务合作伙伴进行宣传，不得使用中信银行的商标、标志语、徽标等。</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12.7合同的完整性</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本合同附件为本合同不可分割的部分，与合同正文具有同等法律效力。如附件内容与合同正文不一致的，以合同正文约定为准。如需变更本合同正文及附件内容的，双方应另行签署补充协议。</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如果乙方在本合同谈判、招标阶段向甲方提供过任何加盖有公章或由授权代表签名的任何正式书面承诺、保证或说明，则该书面承诺、保证或说明材料中有关乙方义务、责任或承诺的内容，均构成本合同项下乙方的义务，对乙方具有同样法律约束力，但甲方明确书面同意予以免除的除外。</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12.8合同条款的可分割性</w:t>
      </w:r>
    </w:p>
    <w:p w:rsidR="00641470" w:rsidRDefault="00FC4DAD">
      <w:pPr>
        <w:snapToGrid w:val="0"/>
        <w:spacing w:line="360" w:lineRule="auto"/>
        <w:ind w:right="9"/>
        <w:rPr>
          <w:rFonts w:ascii="宋体" w:hAnsi="宋体" w:cs="宋体"/>
          <w:sz w:val="28"/>
          <w:szCs w:val="28"/>
        </w:rPr>
      </w:pPr>
      <w:r>
        <w:rPr>
          <w:rFonts w:ascii="宋体" w:hAnsi="宋体" w:cs="宋体" w:hint="eastAsia"/>
          <w:sz w:val="28"/>
          <w:szCs w:val="28"/>
        </w:rPr>
        <w:t>如果本合同的任何条款被司法机关或其它有权机关宣布为无效、非法或其它形式的不可执行，本合同其它条款仍然有效，双方均应遵照执</w:t>
      </w:r>
      <w:r>
        <w:rPr>
          <w:rFonts w:ascii="宋体" w:hAnsi="宋体" w:cs="宋体" w:hint="eastAsia"/>
          <w:sz w:val="28"/>
          <w:szCs w:val="28"/>
        </w:rPr>
        <w:lastRenderedPageBreak/>
        <w:t>行。</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12.9合同使用文字及效力</w:t>
      </w:r>
    </w:p>
    <w:p w:rsidR="00641470" w:rsidRDefault="00FC4DAD">
      <w:pPr>
        <w:snapToGrid w:val="0"/>
        <w:spacing w:line="360" w:lineRule="auto"/>
        <w:ind w:right="9" w:firstLineChars="221" w:firstLine="619"/>
        <w:rPr>
          <w:rFonts w:ascii="宋体" w:hAnsi="宋体" w:cs="宋体"/>
          <w:sz w:val="28"/>
          <w:szCs w:val="28"/>
        </w:rPr>
      </w:pPr>
      <w:r>
        <w:rPr>
          <w:rFonts w:ascii="宋体" w:hAnsi="宋体" w:cs="宋体" w:hint="eastAsia"/>
          <w:sz w:val="28"/>
          <w:szCs w:val="28"/>
        </w:rPr>
        <w:t>除甲乙双方另行书面约定外，本合同项下所有文件、资料、工作说明书、产品说明书、手册、书信、电传、通知、电子邮件及其他书面文件若包含中文及其他语言文字的，均应以中文或中文含义为准。</w:t>
      </w:r>
    </w:p>
    <w:p w:rsidR="00641470" w:rsidRDefault="00641470">
      <w:pPr>
        <w:snapToGrid w:val="0"/>
        <w:spacing w:line="360" w:lineRule="auto"/>
        <w:ind w:right="9" w:firstLineChars="221" w:firstLine="619"/>
        <w:rPr>
          <w:rFonts w:ascii="宋体" w:hAnsi="宋体" w:cs="宋体"/>
          <w:sz w:val="28"/>
          <w:szCs w:val="28"/>
        </w:rPr>
      </w:pPr>
    </w:p>
    <w:p w:rsidR="00641470" w:rsidRDefault="00FC4DAD">
      <w:pPr>
        <w:spacing w:line="360" w:lineRule="auto"/>
        <w:ind w:firstLineChars="200" w:firstLine="562"/>
        <w:rPr>
          <w:rFonts w:ascii="宋体" w:hAnsi="宋体" w:cs="宋体"/>
          <w:b/>
          <w:snapToGrid w:val="0"/>
          <w:kern w:val="0"/>
          <w:sz w:val="28"/>
          <w:szCs w:val="28"/>
        </w:rPr>
      </w:pPr>
      <w:r>
        <w:rPr>
          <w:rFonts w:ascii="宋体" w:hAnsi="宋体" w:cs="宋体" w:hint="eastAsia"/>
          <w:b/>
          <w:snapToGrid w:val="0"/>
          <w:kern w:val="0"/>
          <w:sz w:val="28"/>
          <w:szCs w:val="28"/>
        </w:rPr>
        <w:t>第十三条 违约责任</w:t>
      </w:r>
    </w:p>
    <w:p w:rsidR="00641470" w:rsidRDefault="00FC4DAD">
      <w:pPr>
        <w:pStyle w:val="a9"/>
        <w:ind w:left="0" w:right="0" w:firstLineChars="200" w:firstLine="560"/>
        <w:rPr>
          <w:rFonts w:cs="宋体"/>
          <w:bCs/>
          <w:snapToGrid w:val="0"/>
          <w:spacing w:val="0"/>
          <w:kern w:val="0"/>
          <w:sz w:val="28"/>
          <w:szCs w:val="28"/>
        </w:rPr>
      </w:pPr>
      <w:r>
        <w:rPr>
          <w:rFonts w:cs="宋体" w:hint="eastAsia"/>
          <w:bCs/>
          <w:snapToGrid w:val="0"/>
          <w:spacing w:val="0"/>
          <w:kern w:val="0"/>
          <w:sz w:val="28"/>
          <w:szCs w:val="28"/>
        </w:rPr>
        <w:t>13.1乙方违约责任</w:t>
      </w:r>
    </w:p>
    <w:p w:rsidR="00641470" w:rsidRDefault="00FC4DAD">
      <w:pPr>
        <w:spacing w:line="360" w:lineRule="auto"/>
        <w:ind w:firstLineChars="200" w:firstLine="560"/>
        <w:rPr>
          <w:rFonts w:ascii="宋体" w:hAnsi="宋体" w:cs="宋体"/>
          <w:color w:val="000000"/>
          <w:sz w:val="28"/>
          <w:szCs w:val="28"/>
        </w:rPr>
      </w:pPr>
      <w:r>
        <w:rPr>
          <w:rFonts w:ascii="宋体" w:hAnsi="宋体" w:cs="宋体" w:hint="eastAsia"/>
          <w:color w:val="000000"/>
          <w:sz w:val="28"/>
          <w:szCs w:val="28"/>
        </w:rPr>
        <w:t>13.1.1乙方超过本合同约定的验收期限未将服务成果提交甲方验收的，甲方有权要求乙方继续履行或采取补救措施，同时</w:t>
      </w:r>
      <w:r>
        <w:rPr>
          <w:rFonts w:ascii="宋体" w:hAnsi="宋体" w:cs="宋体" w:hint="eastAsia"/>
          <w:snapToGrid w:val="0"/>
          <w:sz w:val="28"/>
          <w:szCs w:val="28"/>
        </w:rPr>
        <w:t>乙方应自逾期之日起按照合同上限金额的</w:t>
      </w:r>
      <w:r>
        <w:rPr>
          <w:rFonts w:ascii="宋体" w:hAnsi="宋体" w:cs="宋体" w:hint="eastAsia"/>
          <w:color w:val="000000"/>
          <w:sz w:val="28"/>
          <w:szCs w:val="28"/>
        </w:rPr>
        <w:t>‰</w:t>
      </w:r>
      <w:r>
        <w:rPr>
          <w:rFonts w:ascii="宋体" w:hAnsi="宋体" w:cs="宋体" w:hint="eastAsia"/>
          <w:snapToGrid w:val="0"/>
          <w:sz w:val="28"/>
          <w:szCs w:val="28"/>
        </w:rPr>
        <w:t>乘以逾期天数向甲方支付违约金</w:t>
      </w:r>
      <w:r>
        <w:rPr>
          <w:rFonts w:ascii="宋体" w:hAnsi="宋体" w:cs="宋体" w:hint="eastAsia"/>
          <w:color w:val="000000"/>
          <w:sz w:val="28"/>
          <w:szCs w:val="28"/>
        </w:rPr>
        <w:t>。如乙方超过本合同约定的验收期限日仍未将服务成果提交甲方验收的，甲方有权解除本合同，要求乙方退还甲方已支付的全部款项，并赔偿甲方因此而遭受的损失。</w:t>
      </w:r>
    </w:p>
    <w:p w:rsidR="00641470" w:rsidRDefault="00FC4DAD">
      <w:pPr>
        <w:spacing w:line="360" w:lineRule="auto"/>
        <w:ind w:firstLineChars="200" w:firstLine="560"/>
        <w:rPr>
          <w:rFonts w:ascii="宋体" w:hAnsi="宋体" w:cs="宋体"/>
          <w:snapToGrid w:val="0"/>
          <w:kern w:val="0"/>
          <w:sz w:val="28"/>
          <w:szCs w:val="28"/>
        </w:rPr>
      </w:pPr>
      <w:r>
        <w:rPr>
          <w:rFonts w:ascii="宋体" w:hAnsi="宋体" w:cs="宋体"/>
          <w:noProof/>
          <w:color w:val="000000"/>
          <w:sz w:val="28"/>
          <w:szCs w:val="28"/>
        </w:rPr>
        <mc:AlternateContent>
          <mc:Choice Requires="wps">
            <w:drawing>
              <wp:anchor distT="0" distB="0" distL="114300" distR="114300" simplePos="0" relativeHeight="251635712" behindDoc="0" locked="0" layoutInCell="0" allowOverlap="1">
                <wp:simplePos x="0" y="0"/>
                <wp:positionH relativeFrom="column">
                  <wp:posOffset>228600</wp:posOffset>
                </wp:positionH>
                <wp:positionV relativeFrom="paragraph">
                  <wp:posOffset>693420</wp:posOffset>
                </wp:positionV>
                <wp:extent cx="635" cy="0"/>
                <wp:effectExtent l="0" t="0" r="0" b="0"/>
                <wp:wrapNone/>
                <wp:docPr id="83" name="直线 2"/>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直线 2" o:spid="_x0000_s1026" o:spt="20" style="position:absolute;left:0pt;margin-left:18pt;margin-top:54.6pt;height:0pt;width:0.05pt;z-index:251635712;mso-width-relative:page;mso-height-relative:page;" filled="f" stroked="t" coordsize="21600,21600" o:allowincell="f" o:gfxdata="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3kUp91QAAAAkBAAAPAAAAAAAAAAEAIAAAACIAAABkcnMvZG93bnJl&#10;di54bWxQSwECFAAUAAAACACHTuJAYO8fn8cBAACMAwAADgAAAAAAAAABACAAAAAkAQAAZHJzL2Uy&#10;b0RvYy54bWxQSwUGAAAAAAYABgBZAQAAXQUAAAAA&#10;">
                <v:fill on="f" focussize="0,0"/>
                <v:stroke color="#000000" joinstyle="round"/>
                <v:imagedata o:title=""/>
                <o:lock v:ext="edit" aspectratio="f"/>
              </v:line>
            </w:pict>
          </mc:Fallback>
        </mc:AlternateContent>
      </w:r>
      <w:r>
        <w:rPr>
          <w:rFonts w:ascii="宋体" w:hAnsi="宋体" w:cs="宋体" w:hint="eastAsia"/>
          <w:color w:val="000000"/>
          <w:sz w:val="28"/>
          <w:szCs w:val="28"/>
        </w:rPr>
        <w:t>13.1.2乙方提供的服务成果</w:t>
      </w:r>
      <w:r>
        <w:rPr>
          <w:rFonts w:ascii="宋体" w:hAnsi="宋体" w:cs="宋体" w:hint="eastAsia"/>
          <w:sz w:val="28"/>
          <w:szCs w:val="28"/>
        </w:rPr>
        <w:t>如经甲方验收不合格，乙方</w:t>
      </w:r>
      <w:r>
        <w:rPr>
          <w:rFonts w:ascii="宋体" w:hAnsi="宋体" w:cs="宋体" w:hint="eastAsia"/>
          <w:snapToGrid w:val="0"/>
          <w:kern w:val="0"/>
          <w:sz w:val="28"/>
          <w:szCs w:val="28"/>
        </w:rPr>
        <w:t>应当立即采取修改、完善或甲方要求的其他补救措施</w:t>
      </w:r>
      <w:r>
        <w:rPr>
          <w:rFonts w:ascii="宋体" w:hAnsi="宋体" w:cs="宋体" w:hint="eastAsia"/>
          <w:snapToGrid w:val="0"/>
          <w:sz w:val="28"/>
          <w:szCs w:val="28"/>
        </w:rPr>
        <w:t>，并与甲方约定新的验收时间进行验收</w:t>
      </w:r>
      <w:r>
        <w:rPr>
          <w:rFonts w:ascii="宋体" w:hAnsi="宋体" w:cs="宋体" w:hint="eastAsia"/>
          <w:sz w:val="28"/>
          <w:szCs w:val="28"/>
        </w:rPr>
        <w:t>；</w:t>
      </w:r>
      <w:r>
        <w:rPr>
          <w:rFonts w:ascii="宋体" w:hAnsi="宋体" w:cs="宋体" w:hint="eastAsia"/>
          <w:color w:val="000000"/>
          <w:sz w:val="28"/>
          <w:szCs w:val="28"/>
        </w:rPr>
        <w:t>若因乙方重新提交验收而</w:t>
      </w:r>
      <w:r>
        <w:rPr>
          <w:rFonts w:ascii="宋体" w:hAnsi="宋体" w:cs="宋体" w:hint="eastAsia"/>
          <w:sz w:val="28"/>
          <w:szCs w:val="28"/>
        </w:rPr>
        <w:t>导致原定的服务完成期限或验收合格期限逾期的，</w:t>
      </w:r>
      <w:r>
        <w:rPr>
          <w:rFonts w:ascii="宋体" w:hAnsi="宋体" w:cs="宋体" w:hint="eastAsia"/>
          <w:snapToGrid w:val="0"/>
          <w:sz w:val="28"/>
          <w:szCs w:val="28"/>
        </w:rPr>
        <w:t>乙方应自逾期之日起按照合同上限金额的</w:t>
      </w:r>
      <w:r>
        <w:rPr>
          <w:rFonts w:ascii="宋体" w:hAnsi="宋体" w:cs="宋体" w:hint="eastAsia"/>
          <w:color w:val="000000"/>
          <w:sz w:val="28"/>
          <w:szCs w:val="28"/>
        </w:rPr>
        <w:t>‰</w:t>
      </w:r>
      <w:r>
        <w:rPr>
          <w:rFonts w:ascii="宋体" w:hAnsi="宋体" w:cs="宋体" w:hint="eastAsia"/>
          <w:snapToGrid w:val="0"/>
          <w:sz w:val="28"/>
          <w:szCs w:val="28"/>
        </w:rPr>
        <w:t>乘以逾期天数向甲方支付违约金</w:t>
      </w:r>
      <w:r>
        <w:rPr>
          <w:rFonts w:ascii="宋体" w:hAnsi="宋体" w:cs="宋体" w:hint="eastAsia"/>
          <w:color w:val="000000"/>
          <w:sz w:val="28"/>
          <w:szCs w:val="28"/>
        </w:rPr>
        <w:t>。</w:t>
      </w:r>
      <w:r>
        <w:rPr>
          <w:rFonts w:ascii="宋体" w:hAnsi="宋体" w:cs="宋体" w:hint="eastAsia"/>
          <w:snapToGrid w:val="0"/>
          <w:sz w:val="28"/>
          <w:szCs w:val="28"/>
        </w:rPr>
        <w:t>如果经过次验收或自开始验收之日起日内（以先届至者为准），服务成果仍不能验收合格的，视为服务工作失败，甲方有权解除合同，</w:t>
      </w:r>
      <w:r>
        <w:rPr>
          <w:rFonts w:ascii="宋体" w:hAnsi="宋体" w:cs="宋体" w:hint="eastAsia"/>
          <w:color w:val="000000"/>
          <w:sz w:val="28"/>
          <w:szCs w:val="28"/>
        </w:rPr>
        <w:t>乙方应向甲方返还收到的服务价款，按</w:t>
      </w:r>
      <w:r>
        <w:rPr>
          <w:rFonts w:ascii="宋体" w:hAnsi="宋体" w:cs="宋体" w:hint="eastAsia"/>
          <w:snapToGrid w:val="0"/>
          <w:sz w:val="28"/>
          <w:szCs w:val="28"/>
        </w:rPr>
        <w:t>合同金额</w:t>
      </w:r>
      <w:r>
        <w:rPr>
          <w:rFonts w:ascii="宋体" w:hAnsi="宋体" w:cs="宋体" w:hint="eastAsia"/>
          <w:color w:val="000000"/>
          <w:sz w:val="28"/>
          <w:szCs w:val="28"/>
        </w:rPr>
        <w:t>的％向甲方支付违约金，并赔偿甲方遭受的损失。</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13.1.3乙方开发成果中的软件在安装、使用过程中发现存在缺</w:t>
      </w:r>
      <w:r>
        <w:rPr>
          <w:rFonts w:cs="宋体" w:hint="eastAsia"/>
          <w:snapToGrid w:val="0"/>
          <w:spacing w:val="0"/>
          <w:kern w:val="0"/>
          <w:sz w:val="28"/>
          <w:szCs w:val="28"/>
        </w:rPr>
        <w:lastRenderedPageBreak/>
        <w:t>陷或瑕疵的，甲方有权选择行使下列权利：</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13.1.3.1要求乙方在接到甲方通知后日内免费进行修复；如因瑕疵给甲方造成损失的，乙方还应当赔偿甲方因此遭受的损失。</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13.1.3.2乙方拒绝修复的，可由甲方或由甲方委托第三方进行修复，但由此发生的费用由乙方负担；如因瑕疵给甲方造成损失的，乙方还应当赔偿甲方因此遭受的损失。</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13.1.4依上款约定，对于乙方开发成果中的软件瑕疵，如乙方在开始修复工作后</w:t>
      </w:r>
      <w:r>
        <w:rPr>
          <w:rFonts w:cs="宋体" w:hint="eastAsia"/>
          <w:snapToGrid w:val="0"/>
          <w:spacing w:val="0"/>
          <w:kern w:val="0"/>
          <w:sz w:val="28"/>
          <w:szCs w:val="28"/>
          <w:u w:val="single"/>
        </w:rPr>
        <w:t>5</w:t>
      </w:r>
      <w:r>
        <w:rPr>
          <w:rFonts w:cs="宋体" w:hint="eastAsia"/>
          <w:snapToGrid w:val="0"/>
          <w:spacing w:val="0"/>
          <w:kern w:val="0"/>
          <w:sz w:val="28"/>
          <w:szCs w:val="28"/>
        </w:rPr>
        <w:t>日内无法修复，或者在乙方拒绝修复时甲方或甲方委托的第三方无法修复的，甲方有权选择行使下列权利：</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13.1.4.1甲方将该瑕疵软件退还乙方，乙方退还甲方已支付的全部相应费用及人民银行规定的同期活期存款利息，并赔偿甲方因此遭受的全部损失。</w:t>
      </w:r>
    </w:p>
    <w:p w:rsidR="00641470" w:rsidRDefault="00FC4DAD">
      <w:pPr>
        <w:pStyle w:val="a9"/>
        <w:ind w:left="0" w:right="0" w:firstLineChars="200" w:firstLine="560"/>
        <w:rPr>
          <w:rFonts w:cs="宋体"/>
          <w:snapToGrid w:val="0"/>
          <w:spacing w:val="0"/>
          <w:kern w:val="0"/>
          <w:sz w:val="28"/>
          <w:szCs w:val="28"/>
        </w:rPr>
      </w:pPr>
      <w:r>
        <w:rPr>
          <w:rFonts w:cs="宋体" w:hint="eastAsia"/>
          <w:snapToGrid w:val="0"/>
          <w:spacing w:val="0"/>
          <w:kern w:val="0"/>
          <w:sz w:val="28"/>
          <w:szCs w:val="28"/>
        </w:rPr>
        <w:t>13.1.4.2甲方继续使用该瑕疵软件，乙方退还甲方已支付的合同金额的%，并向甲方支付相当于合同金额%的违约金。</w:t>
      </w:r>
    </w:p>
    <w:p w:rsidR="00641470" w:rsidRDefault="00FC4DAD">
      <w:pPr>
        <w:pStyle w:val="a9"/>
        <w:ind w:left="0" w:right="0" w:firstLineChars="200" w:firstLine="552"/>
        <w:rPr>
          <w:rFonts w:cs="宋体"/>
          <w:snapToGrid w:val="0"/>
          <w:sz w:val="28"/>
          <w:szCs w:val="28"/>
        </w:rPr>
      </w:pPr>
      <w:r>
        <w:rPr>
          <w:rFonts w:cs="宋体" w:hint="eastAsia"/>
          <w:snapToGrid w:val="0"/>
          <w:sz w:val="28"/>
          <w:szCs w:val="28"/>
        </w:rPr>
        <w:t>13.1.5由于乙方人员指导错误、技术资料、图表、说明错误等造成的甲方任何设备损坏的，乙方应立即免费进行维修，使其恢复到未损坏前的状况，乙方同时应当赔偿甲方因此遭受的损失。若乙方人员在提供服务过程中造成甲方或其他第三人的人身或其他财产损害的，乙方也应承担赔偿责任。</w:t>
      </w:r>
    </w:p>
    <w:p w:rsidR="00641470" w:rsidRDefault="00FC4DAD">
      <w:pPr>
        <w:snapToGrid w:val="0"/>
        <w:spacing w:line="360" w:lineRule="auto"/>
        <w:ind w:right="9" w:firstLine="480"/>
        <w:rPr>
          <w:rFonts w:ascii="宋体" w:hAnsi="宋体" w:cs="宋体"/>
          <w:snapToGrid w:val="0"/>
          <w:sz w:val="28"/>
          <w:szCs w:val="28"/>
        </w:rPr>
      </w:pPr>
      <w:r>
        <w:rPr>
          <w:rFonts w:ascii="宋体" w:hAnsi="宋体" w:cs="宋体" w:hint="eastAsia"/>
          <w:snapToGrid w:val="0"/>
          <w:sz w:val="28"/>
          <w:szCs w:val="28"/>
        </w:rPr>
        <w:t>乙方违反“知识产权”、“保密条款”、“承诺与保证”条款中任一约定的，</w:t>
      </w:r>
      <w:r>
        <w:rPr>
          <w:rFonts w:ascii="宋体" w:hAnsi="宋体" w:cs="宋体" w:hint="eastAsia"/>
          <w:color w:val="000000"/>
          <w:sz w:val="28"/>
          <w:szCs w:val="28"/>
        </w:rPr>
        <w:t>应按合同上限金额的％向甲方支付违约金,甲方因此遭受损失的，乙方还应赔偿甲方全部损失,同时甲方有权解除或部分解除合同。</w:t>
      </w:r>
    </w:p>
    <w:p w:rsidR="00641470" w:rsidRDefault="00FC4DAD">
      <w:pPr>
        <w:pStyle w:val="a9"/>
        <w:ind w:left="0" w:right="0" w:firstLineChars="200" w:firstLine="552"/>
        <w:rPr>
          <w:rFonts w:cs="宋体"/>
          <w:snapToGrid w:val="0"/>
          <w:kern w:val="0"/>
          <w:sz w:val="28"/>
          <w:szCs w:val="28"/>
        </w:rPr>
      </w:pPr>
      <w:r>
        <w:rPr>
          <w:rFonts w:cs="宋体" w:hint="eastAsia"/>
          <w:snapToGrid w:val="0"/>
          <w:sz w:val="28"/>
          <w:szCs w:val="28"/>
        </w:rPr>
        <w:t>13</w:t>
      </w:r>
      <w:r>
        <w:rPr>
          <w:rFonts w:cs="宋体" w:hint="eastAsia"/>
          <w:snapToGrid w:val="0"/>
          <w:kern w:val="0"/>
          <w:sz w:val="28"/>
          <w:szCs w:val="28"/>
        </w:rPr>
        <w:t>.1.6</w:t>
      </w:r>
      <w:r>
        <w:rPr>
          <w:rFonts w:cs="宋体" w:hint="eastAsia"/>
          <w:snapToGrid w:val="0"/>
          <w:spacing w:val="0"/>
          <w:kern w:val="0"/>
          <w:sz w:val="28"/>
          <w:szCs w:val="28"/>
        </w:rPr>
        <w:t>乙方服务成果中的技术资料、图表、说明等存在短缺、错误或瑕疵，或</w:t>
      </w:r>
      <w:r>
        <w:rPr>
          <w:rFonts w:cs="宋体" w:hint="eastAsia"/>
          <w:snapToGrid w:val="0"/>
          <w:sz w:val="28"/>
          <w:szCs w:val="28"/>
        </w:rPr>
        <w:t>乙方或乙方人员违反本合同有关进场、调换、退出的约</w:t>
      </w:r>
      <w:r>
        <w:rPr>
          <w:rFonts w:cs="宋体" w:hint="eastAsia"/>
          <w:snapToGrid w:val="0"/>
          <w:sz w:val="28"/>
          <w:szCs w:val="28"/>
        </w:rPr>
        <w:lastRenderedPageBreak/>
        <w:t>定，或乙方未按本合同约定履行推广服务、培训服务、维护支持服务或其他约定义务的，应按照甲方要求承担继续履行、采取补救措施和赔偿损失等违约责任，并向甲方支付违约金：对于超过时限不履行义务的，乙方应自逾期之日起按照合同最高金额的</w:t>
      </w:r>
      <w:r>
        <w:rPr>
          <w:rFonts w:cs="宋体" w:hint="eastAsia"/>
          <w:color w:val="000000"/>
          <w:sz w:val="28"/>
          <w:szCs w:val="28"/>
        </w:rPr>
        <w:t>‰</w:t>
      </w:r>
      <w:r>
        <w:rPr>
          <w:rFonts w:cs="宋体" w:hint="eastAsia"/>
          <w:snapToGrid w:val="0"/>
          <w:sz w:val="28"/>
          <w:szCs w:val="28"/>
        </w:rPr>
        <w:t>乘以逾期天数向甲方支付违约金；对于其他违</w:t>
      </w:r>
      <w:r>
        <w:rPr>
          <w:rFonts w:cs="宋体" w:hint="eastAsia"/>
          <w:snapToGrid w:val="0"/>
          <w:spacing w:val="-6"/>
          <w:sz w:val="28"/>
          <w:szCs w:val="28"/>
        </w:rPr>
        <w:t>约情形的，乙方应就每一违约事件按照合同最高金额的</w:t>
      </w:r>
      <w:r>
        <w:rPr>
          <w:rFonts w:cs="宋体" w:hint="eastAsia"/>
          <w:color w:val="000000"/>
          <w:sz w:val="28"/>
          <w:szCs w:val="28"/>
        </w:rPr>
        <w:t>％</w:t>
      </w:r>
      <w:r>
        <w:rPr>
          <w:rFonts w:cs="宋体" w:hint="eastAsia"/>
          <w:snapToGrid w:val="0"/>
          <w:sz w:val="28"/>
          <w:szCs w:val="28"/>
        </w:rPr>
        <w:t>向甲方支付违约金。违约金不足以补偿甲方损失的，乙方还应赔偿甲方损失。违约行为对甲方项目工作造成重大不利影响的，甲方同时有权解除或部分解除合同。</w:t>
      </w:r>
    </w:p>
    <w:p w:rsidR="00641470" w:rsidRDefault="00FC4DAD">
      <w:pPr>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13.1.7乙方应当向甲方支付违约金或赔偿金的，应当在甲方发出索赔通知后日之内支付给甲方。如甲方尚有未向乙方支付的款项的，乙方同意甲方也可从未支付款项中抵扣相应数额的款项。</w:t>
      </w:r>
    </w:p>
    <w:p w:rsidR="00641470" w:rsidRDefault="00FC4DAD">
      <w:pPr>
        <w:snapToGrid w:val="0"/>
        <w:spacing w:line="360" w:lineRule="auto"/>
        <w:ind w:firstLineChars="200" w:firstLine="560"/>
        <w:rPr>
          <w:rFonts w:ascii="宋体" w:hAnsi="宋体" w:cs="宋体"/>
          <w:snapToGrid w:val="0"/>
          <w:kern w:val="0"/>
          <w:sz w:val="28"/>
          <w:szCs w:val="28"/>
        </w:rPr>
      </w:pPr>
      <w:r>
        <w:rPr>
          <w:rFonts w:ascii="宋体" w:hAnsi="宋体" w:cs="宋体" w:hint="eastAsia"/>
          <w:snapToGrid w:val="0"/>
          <w:kern w:val="0"/>
          <w:sz w:val="28"/>
          <w:szCs w:val="28"/>
        </w:rPr>
        <w:t>13.1.8其他乙方违约责任约定详见附件。</w:t>
      </w:r>
    </w:p>
    <w:p w:rsidR="00641470" w:rsidRDefault="00641470">
      <w:pPr>
        <w:snapToGrid w:val="0"/>
        <w:spacing w:line="360" w:lineRule="auto"/>
        <w:ind w:firstLine="480"/>
        <w:rPr>
          <w:rFonts w:ascii="宋体" w:hAnsi="宋体" w:cs="宋体"/>
          <w:b/>
          <w:snapToGrid w:val="0"/>
          <w:sz w:val="28"/>
          <w:szCs w:val="28"/>
        </w:rPr>
      </w:pPr>
    </w:p>
    <w:p w:rsidR="00641470" w:rsidRDefault="00641470">
      <w:pPr>
        <w:pStyle w:val="a9"/>
        <w:adjustRightInd w:val="0"/>
        <w:spacing w:line="560" w:lineRule="atLeast"/>
        <w:ind w:left="0" w:right="0" w:firstLine="624"/>
        <w:rPr>
          <w:rFonts w:cs="宋体"/>
          <w:snapToGrid w:val="0"/>
          <w:spacing w:val="0"/>
          <w:kern w:val="0"/>
          <w:sz w:val="28"/>
          <w:szCs w:val="28"/>
        </w:rPr>
      </w:pPr>
    </w:p>
    <w:p w:rsidR="00641470" w:rsidRDefault="00641470">
      <w:pPr>
        <w:pStyle w:val="aa"/>
        <w:snapToGrid w:val="0"/>
        <w:spacing w:line="360" w:lineRule="auto"/>
        <w:ind w:firstLineChars="200" w:firstLine="562"/>
        <w:rPr>
          <w:rFonts w:hAnsi="宋体" w:cs="宋体"/>
          <w:b/>
          <w:snapToGrid w:val="0"/>
          <w:kern w:val="0"/>
          <w:sz w:val="28"/>
          <w:szCs w:val="28"/>
        </w:rPr>
      </w:pPr>
    </w:p>
    <w:p w:rsidR="00641470" w:rsidRDefault="00FC4DAD">
      <w:pPr>
        <w:snapToGrid w:val="0"/>
        <w:spacing w:line="560" w:lineRule="atLeast"/>
        <w:ind w:firstLine="624"/>
        <w:rPr>
          <w:rFonts w:ascii="宋体" w:hAnsi="宋体" w:cs="宋体"/>
          <w:b/>
          <w:snapToGrid w:val="0"/>
          <w:sz w:val="28"/>
          <w:szCs w:val="28"/>
        </w:rPr>
      </w:pPr>
      <w:r>
        <w:rPr>
          <w:rFonts w:ascii="宋体" w:hAnsi="宋体" w:cs="宋体" w:hint="eastAsia"/>
          <w:b/>
          <w:snapToGrid w:val="0"/>
          <w:sz w:val="28"/>
          <w:szCs w:val="28"/>
        </w:rPr>
        <w:t>第十四条 适用法律及合同争议解决</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14.1本合同适用中华人民共和国大陆地区法律。</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14.2凡因本合同引起的或与本合同有关的任何争议，合同双方可通过协商解决，协商不成，按照以下第（一）种方式解决：</w:t>
      </w:r>
    </w:p>
    <w:p w:rsidR="00641470" w:rsidRDefault="00FC4DAD">
      <w:pPr>
        <w:numPr>
          <w:ilvl w:val="0"/>
          <w:numId w:val="9"/>
        </w:num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向甲方住所地人民法院起诉。</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（二）将争议提交仲裁委员会（仲裁地点）并按照申请仲裁时该会现行有效的仲裁规则进行仲裁。仲裁裁决是终局的，对双方均有约束力。</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14.3在诉讼或仲裁期间，本合同不涉及争议的条款仍须履行。</w:t>
      </w:r>
    </w:p>
    <w:p w:rsidR="00641470" w:rsidRDefault="00641470">
      <w:pPr>
        <w:pStyle w:val="a9"/>
        <w:adjustRightInd w:val="0"/>
        <w:spacing w:line="560" w:lineRule="atLeast"/>
        <w:ind w:left="0" w:right="0" w:firstLineChars="200" w:firstLine="560"/>
        <w:rPr>
          <w:rFonts w:cs="宋体"/>
          <w:snapToGrid w:val="0"/>
          <w:spacing w:val="0"/>
          <w:kern w:val="0"/>
          <w:sz w:val="28"/>
          <w:szCs w:val="28"/>
        </w:rPr>
      </w:pPr>
    </w:p>
    <w:p w:rsidR="00641470" w:rsidRDefault="00FC4DAD">
      <w:pPr>
        <w:snapToGrid w:val="0"/>
        <w:spacing w:line="560" w:lineRule="atLeast"/>
        <w:ind w:firstLine="624"/>
        <w:rPr>
          <w:rFonts w:ascii="宋体" w:hAnsi="宋体" w:cs="宋体"/>
          <w:b/>
          <w:snapToGrid w:val="0"/>
          <w:sz w:val="28"/>
          <w:szCs w:val="28"/>
        </w:rPr>
      </w:pPr>
      <w:r>
        <w:rPr>
          <w:rFonts w:ascii="宋体" w:hAnsi="宋体" w:cs="宋体" w:hint="eastAsia"/>
          <w:b/>
          <w:snapToGrid w:val="0"/>
          <w:sz w:val="28"/>
          <w:szCs w:val="28"/>
        </w:rPr>
        <w:t xml:space="preserve">第十五条 合同的生效、变更、解除 </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15.1本合同一式</w:t>
      </w:r>
      <w:r>
        <w:rPr>
          <w:rFonts w:ascii="宋体" w:eastAsia="宋体" w:hAnsi="宋体" w:cs="宋体" w:hint="eastAsia"/>
          <w:sz w:val="28"/>
          <w:szCs w:val="28"/>
          <w:u w:val="single"/>
        </w:rPr>
        <w:t>肆</w:t>
      </w:r>
      <w:r>
        <w:rPr>
          <w:rFonts w:ascii="宋体" w:eastAsia="宋体" w:hAnsi="宋体" w:cs="宋体" w:hint="eastAsia"/>
          <w:sz w:val="28"/>
          <w:szCs w:val="28"/>
        </w:rPr>
        <w:t>份，双方各执</w:t>
      </w:r>
      <w:r>
        <w:rPr>
          <w:rFonts w:ascii="宋体" w:eastAsia="宋体" w:hAnsi="宋体" w:cs="宋体" w:hint="eastAsia"/>
          <w:sz w:val="28"/>
          <w:szCs w:val="28"/>
          <w:u w:val="single"/>
        </w:rPr>
        <w:t>贰</w:t>
      </w:r>
      <w:r>
        <w:rPr>
          <w:rFonts w:ascii="宋体" w:eastAsia="宋体" w:hAnsi="宋体" w:cs="宋体" w:hint="eastAsia"/>
          <w:sz w:val="28"/>
          <w:szCs w:val="28"/>
        </w:rPr>
        <w:t>份，具有相同的法律效力；合同经甲、乙双方加盖公章或合同专用章之日起生效。</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甲乙双方履行完合同及相关附件约定的各项义务后，本合同自然终止。</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15.2在本合同履行过程中，如任意一方需要对本合同进行修改，必须经双方协商一致后签署书面文件。</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15.3合同履行期间，甲方因自身需求发生变化而提出解除合同的，甲乙双方应协商达成一致。合同依本款解除后，尚未履行的部分甲乙双方不再履行；对于已经完成的开发成果，按照本合同关于知识产权归属的约定处理；对于甲方已支付费用但乙方尚未开始或尚未完成的工作，乙方应按照尚未开始或尚未完成部分占甲方已支付费用而应当完成的全部工作的比例，退还甲方已支付的费用；对于乙方已开发完成但甲方未支付相应费用的，甲方应按照已开发完成部分的比例支付乙方相应费用。</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15.4如因法律法规、监管规定等外部环境发生变化需对合同进行必要变更，双方应根据实际情况及监管要求对合同条款进行必要的变更，协商做好变更的过渡安排，包括信息、资料和设施的交接处置等，并签署书面文件。</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15.5本合同约定或经双方认为需要终止合同的其他情况。</w:t>
      </w:r>
    </w:p>
    <w:p w:rsidR="00641470" w:rsidRDefault="00FC4DAD">
      <w:pPr>
        <w:tabs>
          <w:tab w:val="left" w:pos="704"/>
          <w:tab w:val="left" w:pos="851"/>
        </w:tabs>
        <w:snapToGrid w:val="0"/>
        <w:spacing w:line="360" w:lineRule="auto"/>
        <w:ind w:firstLineChars="200" w:firstLine="560"/>
        <w:rPr>
          <w:rFonts w:ascii="宋体" w:eastAsia="宋体" w:hAnsi="宋体" w:cs="宋体"/>
          <w:b/>
          <w:sz w:val="28"/>
          <w:szCs w:val="28"/>
        </w:rPr>
      </w:pPr>
      <w:r>
        <w:rPr>
          <w:rFonts w:ascii="宋体" w:eastAsia="宋体" w:hAnsi="宋体" w:cs="宋体" w:hint="eastAsia"/>
          <w:sz w:val="28"/>
          <w:szCs w:val="28"/>
        </w:rPr>
        <w:t>15.6如乙方因经营不善等原因发生任何针对乙方的关于破产、清算的诉讼或仲裁，影响本合同履行的，甲方有权选择终止本合同，并有权委托第三方以继续为甲方完成本合同，双方应按照乙方实际完成的项目工作量进行费用结算，多退少补。乙方应协助甲方完成结算、</w:t>
      </w:r>
      <w:r>
        <w:rPr>
          <w:rFonts w:ascii="宋体" w:eastAsia="宋体" w:hAnsi="宋体" w:cs="宋体" w:hint="eastAsia"/>
          <w:sz w:val="28"/>
          <w:szCs w:val="28"/>
        </w:rPr>
        <w:lastRenderedPageBreak/>
        <w:t>信息、资料和设施的交接处置及其他与合同终止有关的遗留工作，如因此造成甲方经济损失的，乙方应赔偿甲方的损失。</w:t>
      </w:r>
    </w:p>
    <w:p w:rsidR="00641470" w:rsidRDefault="00FC4DAD">
      <w:pPr>
        <w:tabs>
          <w:tab w:val="left" w:pos="704"/>
          <w:tab w:val="left" w:pos="851"/>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15.7本合同变更或终止时，乙方应配合甲方提供妥善的过渡安排，避免对甲方造成影响。本合同的过渡安排包括：</w:t>
      </w:r>
    </w:p>
    <w:p w:rsidR="00641470" w:rsidRDefault="00FC4DAD">
      <w:pPr>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15.7.1经双方协商一致变更本合同工作成果的，乙方应确保变更后的工作成果达到验收标准；验收通过后，双方应就变更后的工作成果交接。</w:t>
      </w:r>
    </w:p>
    <w:p w:rsidR="00641470" w:rsidRDefault="00FC4DAD">
      <w:pPr>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15.7.2因本合同约定或法律法规规定的其他原因等导致合同终止的，乙方应及时和甲方指定人员做好交接和知识转移工作，提供已完成工作成果的一切信息和资料，并根据甲方要求协助甲方指定人员进行安装、使用和维护等各项工作，以确保甲方正常业务运营不受影响。</w:t>
      </w:r>
    </w:p>
    <w:p w:rsidR="00641470" w:rsidRDefault="00641470">
      <w:pPr>
        <w:pStyle w:val="a9"/>
        <w:adjustRightInd w:val="0"/>
        <w:spacing w:line="560" w:lineRule="atLeast"/>
        <w:ind w:left="0" w:right="0" w:firstLineChars="200" w:firstLine="560"/>
        <w:rPr>
          <w:rFonts w:cs="宋体"/>
          <w:snapToGrid w:val="0"/>
          <w:spacing w:val="0"/>
          <w:kern w:val="0"/>
          <w:sz w:val="28"/>
          <w:szCs w:val="28"/>
        </w:rPr>
      </w:pPr>
    </w:p>
    <w:p w:rsidR="00641470" w:rsidRDefault="00FC4DAD">
      <w:pPr>
        <w:spacing w:line="360" w:lineRule="auto"/>
        <w:ind w:leftChars="200" w:left="420"/>
        <w:rPr>
          <w:rFonts w:ascii="宋体" w:eastAsia="宋体" w:hAnsi="宋体" w:cs="宋体"/>
          <w:b/>
          <w:bCs/>
          <w:sz w:val="28"/>
          <w:szCs w:val="28"/>
        </w:rPr>
      </w:pPr>
      <w:r>
        <w:rPr>
          <w:rFonts w:ascii="宋体" w:hAnsi="宋体" w:cs="宋体" w:hint="eastAsia"/>
          <w:b/>
          <w:snapToGrid w:val="0"/>
          <w:sz w:val="28"/>
          <w:szCs w:val="28"/>
        </w:rPr>
        <w:t>第十六条</w:t>
      </w:r>
      <w:r>
        <w:rPr>
          <w:rFonts w:ascii="宋体" w:eastAsia="宋体" w:hAnsi="宋体" w:cs="宋体" w:hint="eastAsia"/>
          <w:b/>
          <w:bCs/>
          <w:sz w:val="28"/>
          <w:szCs w:val="28"/>
        </w:rPr>
        <w:t>其他事项</w:t>
      </w:r>
    </w:p>
    <w:p w:rsidR="00641470" w:rsidRDefault="00FC4DAD">
      <w:pPr>
        <w:numPr>
          <w:ilvl w:val="0"/>
          <w:numId w:val="10"/>
        </w:numPr>
        <w:tabs>
          <w:tab w:val="left" w:pos="704"/>
          <w:tab w:val="left" w:pos="851"/>
          <w:tab w:val="left" w:pos="1276"/>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未经甲方书面同意，乙方不得在市场宣传中使用与甲方的合作案例，不得将甲方（或其集团任何成员）作为业务合作伙伴进行宣传，不得使用甲方（或其集团任何成员）的商标、标志语、徽标等。</w:t>
      </w:r>
    </w:p>
    <w:p w:rsidR="00641470" w:rsidRDefault="00FC4DAD">
      <w:pPr>
        <w:numPr>
          <w:ilvl w:val="0"/>
          <w:numId w:val="10"/>
        </w:numPr>
        <w:tabs>
          <w:tab w:val="left" w:pos="704"/>
          <w:tab w:val="left" w:pos="851"/>
          <w:tab w:val="left" w:pos="1276"/>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本合同附件为本合同不可分割的部分，与合同正文具有同等法律效力。如附件内容与合同正文不一致的，以合同正文约定为准。如需变更本合同正文及附件内容的，双方应另行签署补充协议。</w:t>
      </w:r>
    </w:p>
    <w:p w:rsidR="00641470" w:rsidRDefault="00FC4DAD">
      <w:pPr>
        <w:numPr>
          <w:ilvl w:val="0"/>
          <w:numId w:val="10"/>
        </w:numPr>
        <w:tabs>
          <w:tab w:val="left" w:pos="704"/>
          <w:tab w:val="left" w:pos="851"/>
          <w:tab w:val="left" w:pos="1276"/>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 xml:space="preserve"> 本合同的内容及其有关的附件是供需双方关于此次合作所最终确定的全部内容，双方均承认其已审阅、理解本合同及相关附件的内容，并同意取代供需双方之间关于此次合作所做出的任何口头或书面的承诺。</w:t>
      </w:r>
    </w:p>
    <w:p w:rsidR="00641470" w:rsidRDefault="00FC4DAD">
      <w:pPr>
        <w:numPr>
          <w:ilvl w:val="0"/>
          <w:numId w:val="10"/>
        </w:numPr>
        <w:tabs>
          <w:tab w:val="left" w:pos="704"/>
          <w:tab w:val="left" w:pos="851"/>
          <w:tab w:val="left" w:pos="1276"/>
        </w:tabs>
        <w:snapToGrid w:val="0"/>
        <w:spacing w:line="360" w:lineRule="auto"/>
        <w:ind w:firstLineChars="200" w:firstLine="560"/>
        <w:rPr>
          <w:rFonts w:ascii="宋体" w:eastAsia="宋体" w:hAnsi="宋体" w:cs="宋体"/>
          <w:sz w:val="28"/>
          <w:szCs w:val="28"/>
        </w:rPr>
      </w:pPr>
      <w:r>
        <w:rPr>
          <w:rFonts w:ascii="宋体" w:eastAsia="宋体" w:hAnsi="宋体" w:cs="宋体" w:hint="eastAsia"/>
          <w:sz w:val="28"/>
          <w:szCs w:val="28"/>
        </w:rPr>
        <w:t>其他项：</w:t>
      </w:r>
    </w:p>
    <w:p w:rsidR="00641470" w:rsidRDefault="00FC4DAD">
      <w:pPr>
        <w:tabs>
          <w:tab w:val="left" w:pos="704"/>
          <w:tab w:val="left" w:pos="851"/>
          <w:tab w:val="left" w:pos="1276"/>
        </w:tabs>
        <w:snapToGrid w:val="0"/>
        <w:spacing w:line="360" w:lineRule="auto"/>
        <w:rPr>
          <w:rFonts w:ascii="宋体" w:hAnsi="宋体" w:cs="宋体"/>
          <w:snapToGrid w:val="0"/>
          <w:kern w:val="0"/>
          <w:sz w:val="28"/>
          <w:szCs w:val="28"/>
        </w:rPr>
      </w:pPr>
      <w:r>
        <w:rPr>
          <w:rFonts w:ascii="宋体" w:hAnsi="宋体" w:hint="eastAsia"/>
          <w:color w:val="000000"/>
          <w:u w:val="single"/>
        </w:rPr>
        <w:lastRenderedPageBreak/>
        <w:t>本项目所形成的开发成果可以使用在中信银行及各全资子公司。</w:t>
      </w:r>
      <w:r>
        <w:rPr>
          <w:rFonts w:ascii="宋体" w:eastAsia="宋体" w:hAnsi="宋体"/>
          <w:color w:val="000000"/>
          <w:szCs w:val="21"/>
          <w:u w:val="single"/>
        </w:rPr>
        <w:t>甲方有权对本项目所形成的开发结果在甲方所代运营企业中使用。</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rPr>
        <w:t>附件：</w:t>
      </w:r>
      <w:r>
        <w:rPr>
          <w:rFonts w:ascii="宋体" w:hAnsi="宋体" w:cs="宋体" w:hint="eastAsia"/>
          <w:snapToGrid w:val="0"/>
          <w:kern w:val="0"/>
          <w:sz w:val="28"/>
          <w:szCs w:val="28"/>
          <w:u w:val="single"/>
        </w:rPr>
        <w:t xml:space="preserve"> 1、                 </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u w:val="single"/>
        </w:rPr>
        <w:t xml:space="preserve"> 2、                 </w:t>
      </w:r>
    </w:p>
    <w:p w:rsidR="00641470" w:rsidRDefault="00FC4DAD">
      <w:pPr>
        <w:adjustRightInd w:val="0"/>
        <w:snapToGrid w:val="0"/>
        <w:spacing w:line="560" w:lineRule="atLeast"/>
        <w:ind w:firstLine="624"/>
        <w:rPr>
          <w:rFonts w:ascii="宋体" w:hAnsi="宋体" w:cs="宋体"/>
          <w:snapToGrid w:val="0"/>
          <w:kern w:val="0"/>
          <w:sz w:val="28"/>
          <w:szCs w:val="28"/>
        </w:rPr>
      </w:pPr>
      <w:r>
        <w:rPr>
          <w:rFonts w:ascii="宋体" w:hAnsi="宋体" w:cs="宋体" w:hint="eastAsia"/>
          <w:snapToGrid w:val="0"/>
          <w:kern w:val="0"/>
          <w:sz w:val="28"/>
          <w:szCs w:val="28"/>
          <w:u w:val="single"/>
        </w:rPr>
        <w:t xml:space="preserve"> 3、                 </w:t>
      </w: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rPr>
          <w:sz w:val="32"/>
          <w:szCs w:val="32"/>
        </w:rPr>
      </w:pPr>
    </w:p>
    <w:p w:rsidR="00641470" w:rsidRDefault="00641470">
      <w:pPr>
        <w:spacing w:beforeLines="50" w:before="156" w:afterLines="50" w:after="156" w:line="360" w:lineRule="auto"/>
        <w:jc w:val="center"/>
        <w:rPr>
          <w:rFonts w:ascii="宋体" w:hAnsi="宋体"/>
          <w:b/>
          <w:sz w:val="44"/>
          <w:szCs w:val="44"/>
        </w:rPr>
      </w:pPr>
    </w:p>
    <w:p w:rsidR="00641470" w:rsidRDefault="00641470">
      <w:pPr>
        <w:spacing w:beforeLines="50" w:before="156" w:afterLines="50" w:after="156" w:line="360" w:lineRule="auto"/>
        <w:jc w:val="center"/>
        <w:rPr>
          <w:rFonts w:ascii="宋体" w:hAnsi="宋体"/>
          <w:b/>
          <w:sz w:val="44"/>
          <w:szCs w:val="44"/>
        </w:rPr>
      </w:pPr>
    </w:p>
    <w:p w:rsidR="00641470" w:rsidRDefault="00641470">
      <w:pPr>
        <w:spacing w:beforeLines="50" w:before="156" w:afterLines="50" w:after="156" w:line="360" w:lineRule="auto"/>
        <w:jc w:val="center"/>
        <w:rPr>
          <w:rFonts w:ascii="宋体" w:hAnsi="宋体"/>
          <w:b/>
          <w:sz w:val="44"/>
          <w:szCs w:val="44"/>
        </w:rPr>
      </w:pPr>
    </w:p>
    <w:p w:rsidR="00641470" w:rsidRDefault="00641470">
      <w:pPr>
        <w:spacing w:beforeLines="50" w:before="156" w:afterLines="50" w:after="156" w:line="360" w:lineRule="auto"/>
        <w:jc w:val="center"/>
        <w:rPr>
          <w:rFonts w:ascii="宋体" w:hAnsi="宋体"/>
          <w:b/>
          <w:sz w:val="44"/>
          <w:szCs w:val="44"/>
        </w:rPr>
      </w:pPr>
    </w:p>
    <w:p w:rsidR="00641470" w:rsidRDefault="00641470">
      <w:pPr>
        <w:spacing w:beforeLines="50" w:before="156" w:afterLines="50" w:after="156" w:line="360" w:lineRule="auto"/>
        <w:jc w:val="center"/>
        <w:rPr>
          <w:rFonts w:ascii="宋体" w:hAnsi="宋体"/>
          <w:b/>
          <w:sz w:val="44"/>
          <w:szCs w:val="44"/>
        </w:rPr>
      </w:pPr>
    </w:p>
    <w:p w:rsidR="00641470" w:rsidRDefault="00641470">
      <w:pPr>
        <w:spacing w:beforeLines="50" w:before="156" w:afterLines="50" w:after="156" w:line="360" w:lineRule="auto"/>
        <w:jc w:val="center"/>
        <w:rPr>
          <w:rFonts w:ascii="宋体" w:hAnsi="宋体"/>
          <w:b/>
          <w:sz w:val="44"/>
          <w:szCs w:val="44"/>
        </w:rPr>
      </w:pPr>
    </w:p>
    <w:p w:rsidR="00641470" w:rsidRDefault="00FC4DAD">
      <w:pPr>
        <w:spacing w:beforeLines="50" w:before="156" w:afterLines="50" w:after="156" w:line="360" w:lineRule="auto"/>
        <w:jc w:val="center"/>
        <w:rPr>
          <w:rFonts w:ascii="宋体" w:eastAsia="宋体" w:hAnsi="宋体" w:cs="宋体"/>
          <w:b/>
          <w:sz w:val="44"/>
        </w:rPr>
      </w:pPr>
      <w:r>
        <w:rPr>
          <w:rFonts w:ascii="宋体" w:hAnsi="宋体" w:hint="eastAsia"/>
          <w:b/>
          <w:sz w:val="44"/>
          <w:szCs w:val="44"/>
        </w:rPr>
        <w:t>云架构升级扫清外围子项目底层数据平台升级之网络数据采集平台建设需求说明书</w:t>
      </w:r>
    </w:p>
    <w:p w:rsidR="00641470" w:rsidRDefault="00FC4DAD">
      <w:pPr>
        <w:pStyle w:val="1"/>
        <w:ind w:left="205" w:firstLine="15"/>
        <w:jc w:val="left"/>
        <w:rPr>
          <w:rFonts w:asciiTheme="majorEastAsia" w:eastAsiaTheme="majorEastAsia" w:hAnsiTheme="majorEastAsia" w:cstheme="majorEastAsia"/>
          <w:kern w:val="2"/>
        </w:rPr>
      </w:pPr>
      <w:bookmarkStart w:id="71" w:name="_Toc25886"/>
      <w:r>
        <w:rPr>
          <w:rFonts w:asciiTheme="majorEastAsia" w:eastAsiaTheme="majorEastAsia" w:hAnsiTheme="majorEastAsia" w:cstheme="majorEastAsia" w:hint="eastAsia"/>
          <w:kern w:val="2"/>
        </w:rPr>
        <w:t>需求概述（*为必填项）</w:t>
      </w:r>
      <w:bookmarkEnd w:id="71"/>
    </w:p>
    <w:p w:rsidR="00641470" w:rsidRDefault="00FC4DAD">
      <w:pPr>
        <w:pStyle w:val="2"/>
        <w:numPr>
          <w:ilvl w:val="1"/>
          <w:numId w:val="1"/>
        </w:numPr>
        <w:autoSpaceDN/>
        <w:spacing w:before="156" w:after="156" w:line="360" w:lineRule="auto"/>
        <w:ind w:hanging="488"/>
        <w:jc w:val="left"/>
        <w:rPr>
          <w:rFonts w:ascii="黑体" w:hAnsi="黑体" w:cs="黑体"/>
        </w:rPr>
      </w:pPr>
      <w:bookmarkStart w:id="72" w:name="_Toc265672746"/>
      <w:bookmarkStart w:id="73" w:name="_Toc23246"/>
      <w:r>
        <w:rPr>
          <w:rFonts w:ascii="黑体" w:hAnsi="黑体" w:cs="黑体" w:hint="eastAsia"/>
        </w:rPr>
        <w:t>*</w:t>
      </w:r>
      <w:r>
        <w:rPr>
          <w:rFonts w:ascii="黑体" w:hAnsi="黑体" w:hint="eastAsia"/>
        </w:rPr>
        <w:t>背景</w:t>
      </w:r>
      <w:bookmarkEnd w:id="72"/>
      <w:bookmarkEnd w:id="73"/>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随着新技术、大数据技术的日趋成熟，同业均已结合各自的业务场景，引入并应用相关数据及技术，且应用效果显著。目前，信贷审批部在日常业务处理过程中，仍需通过人工收集、处理大量网络数据信息，存在人员成本高，效率低的情况。因此，基于信贷审批部业务需求，拟在风险可控的前提下，通过借鉴同业经验，引入新技术及大数据，搭建网络数据采集平台，释放人工效能，提升整体审批自动化率，以实现卡中心做大客户规模，同时提升客户体验的目标。</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目前各个业务部门在进行日常工作业务处理的过程中，需要借助相关网络数据信息进行处理。例如基于信贷审批部业务需求，有以下三块业务需用到网络数据信息：</w:t>
      </w:r>
    </w:p>
    <w:p w:rsidR="00641470" w:rsidRDefault="00FC4DAD">
      <w:pPr>
        <w:spacing w:line="360" w:lineRule="auto"/>
        <w:ind w:firstLineChars="200" w:firstLine="482"/>
        <w:rPr>
          <w:rFonts w:ascii="宋体" w:eastAsia="宋体" w:hAnsi="宋体" w:cs="宋体"/>
          <w:b/>
          <w:kern w:val="0"/>
          <w:sz w:val="24"/>
        </w:rPr>
      </w:pPr>
      <w:r>
        <w:rPr>
          <w:rFonts w:ascii="宋体" w:eastAsia="宋体" w:hAnsi="宋体" w:cs="宋体" w:hint="eastAsia"/>
          <w:b/>
          <w:kern w:val="0"/>
          <w:sz w:val="24"/>
        </w:rPr>
        <w:t>（1）智能抓取社保信息。</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为优化销售端分中心社保专案进件流程，提升客户体验，同时减少审批端审核环节人工重复操作，提升审批自动化率，需在销售前端充分告知客户获得客户授权的情况下，智能采集申请人社保信息（涉及全国各地社保网站）。</w:t>
      </w:r>
    </w:p>
    <w:p w:rsidR="00641470" w:rsidRDefault="00FC4DAD">
      <w:pPr>
        <w:numPr>
          <w:ilvl w:val="0"/>
          <w:numId w:val="11"/>
        </w:numPr>
        <w:spacing w:line="360" w:lineRule="auto"/>
        <w:ind w:firstLineChars="200" w:firstLine="482"/>
        <w:rPr>
          <w:rFonts w:ascii="宋体" w:eastAsia="宋体" w:hAnsi="宋体" w:cs="宋体"/>
          <w:b/>
          <w:kern w:val="0"/>
          <w:sz w:val="24"/>
        </w:rPr>
      </w:pPr>
      <w:r>
        <w:rPr>
          <w:rFonts w:ascii="宋体" w:eastAsia="宋体" w:hAnsi="宋体" w:cs="宋体" w:hint="eastAsia"/>
          <w:b/>
          <w:kern w:val="0"/>
          <w:sz w:val="24"/>
        </w:rPr>
        <w:t>定期清洗企业工商信息。</w:t>
      </w:r>
    </w:p>
    <w:p w:rsidR="00641470" w:rsidRDefault="00FC4DAD">
      <w:pPr>
        <w:spacing w:line="360" w:lineRule="auto"/>
        <w:rPr>
          <w:rFonts w:ascii="仿宋_GB2312" w:eastAsia="仿宋_GB2312" w:hAnsi="仿宋_GB2312"/>
          <w:sz w:val="24"/>
          <w:lang w:val="zh-CN"/>
        </w:rPr>
      </w:pPr>
      <w:r>
        <w:rPr>
          <w:rFonts w:ascii="仿宋_GB2312" w:eastAsia="仿宋_GB2312" w:hAnsi="仿宋_GB2312" w:hint="eastAsia"/>
          <w:sz w:val="24"/>
          <w:lang w:val="zh-CN"/>
        </w:rPr>
        <w:t>目前，单位信息完整性及有效性在风险防控及效率提升中起着至关重要的作用。因此，信贷审批部在9月底上线了单位信息标准化需求，初步实现了单位信息标准化功能，为能保证单位信息数据的及时性和准确性，精准识别风险，需定期采集、清洗、更新、完善网络上单位相关信息（涉及天眼查和企查查两个网站）。</w:t>
      </w:r>
    </w:p>
    <w:p w:rsidR="00641470" w:rsidRDefault="00FC4DAD">
      <w:pPr>
        <w:numPr>
          <w:ilvl w:val="0"/>
          <w:numId w:val="12"/>
        </w:numPr>
        <w:spacing w:line="360" w:lineRule="auto"/>
        <w:ind w:firstLineChars="200" w:firstLine="482"/>
        <w:rPr>
          <w:rFonts w:ascii="宋体" w:eastAsia="宋体" w:hAnsi="宋体" w:cs="宋体"/>
          <w:b/>
          <w:kern w:val="0"/>
          <w:sz w:val="24"/>
        </w:rPr>
      </w:pPr>
      <w:r>
        <w:rPr>
          <w:rFonts w:ascii="宋体" w:eastAsia="宋体" w:hAnsi="宋体" w:cs="宋体" w:hint="eastAsia"/>
          <w:b/>
          <w:kern w:val="0"/>
          <w:sz w:val="24"/>
        </w:rPr>
        <w:t>业务环节网查信息。</w:t>
      </w:r>
    </w:p>
    <w:p w:rsidR="00641470" w:rsidRDefault="00FC4DAD">
      <w:pPr>
        <w:spacing w:line="360" w:lineRule="auto"/>
        <w:ind w:firstLine="420"/>
        <w:rPr>
          <w:rFonts w:ascii="仿宋_GB2312" w:eastAsia="仿宋_GB2312" w:hAnsi="仿宋_GB2312"/>
          <w:sz w:val="24"/>
          <w:lang w:val="zh-CN"/>
        </w:rPr>
      </w:pPr>
      <w:r>
        <w:rPr>
          <w:rFonts w:ascii="仿宋_GB2312" w:eastAsia="仿宋_GB2312" w:hAnsi="仿宋_GB2312" w:hint="eastAsia"/>
          <w:sz w:val="24"/>
          <w:lang w:val="zh-CN"/>
        </w:rPr>
        <w:t>当前审批流程中需各人工岗采集、处理大量的网查信息，如网查单位地址及电话等（涉及招聘类、地产类和团购类等网站）。</w:t>
      </w:r>
    </w:p>
    <w:p w:rsidR="00641470" w:rsidRDefault="00FC4DAD">
      <w:pPr>
        <w:spacing w:line="360" w:lineRule="auto"/>
        <w:rPr>
          <w:rFonts w:ascii="仿宋_GB2312" w:eastAsia="仿宋_GB2312" w:hAnsi="仿宋_GB2312"/>
          <w:sz w:val="24"/>
          <w:lang w:val="zh-CN"/>
        </w:rPr>
      </w:pPr>
      <w:r>
        <w:rPr>
          <w:rFonts w:ascii="仿宋_GB2312" w:eastAsia="仿宋_GB2312" w:hAnsi="仿宋_GB2312" w:hint="eastAsia"/>
          <w:sz w:val="24"/>
          <w:lang w:val="zh-CN"/>
        </w:rPr>
        <w:lastRenderedPageBreak/>
        <w:t>随着信息技术的飞速发展，在当前人工智能背景下，本需求借助智能抓取技术，旨在通过帮助各业务部门抓取所需要的网络数据信息，处理相关的业务需求，减少人工操作，降低人工成本，提升卡中心各业务部门的自动化率，为提升客户体验，助力卡中心“三年三倍增”的战略目标。</w:t>
      </w:r>
    </w:p>
    <w:p w:rsidR="00641470" w:rsidRDefault="00641470">
      <w:pPr>
        <w:spacing w:line="360" w:lineRule="auto"/>
        <w:ind w:firstLineChars="200" w:firstLine="420"/>
        <w:rPr>
          <w:rFonts w:ascii="宋体" w:eastAsia="宋体" w:hAnsi="宋体" w:cs="宋体"/>
          <w:kern w:val="0"/>
        </w:rPr>
      </w:pPr>
    </w:p>
    <w:p w:rsidR="00641470" w:rsidRDefault="00FC4DAD">
      <w:pPr>
        <w:pStyle w:val="2"/>
        <w:numPr>
          <w:ilvl w:val="1"/>
          <w:numId w:val="1"/>
        </w:numPr>
        <w:autoSpaceDN/>
        <w:spacing w:before="156" w:after="156" w:line="360" w:lineRule="auto"/>
        <w:ind w:hanging="488"/>
        <w:jc w:val="left"/>
        <w:rPr>
          <w:rFonts w:ascii="黑体" w:hAnsi="黑体" w:cs="黑体"/>
        </w:rPr>
      </w:pPr>
      <w:bookmarkStart w:id="74" w:name="_Toc265672747"/>
      <w:bookmarkStart w:id="75" w:name="_Toc14070"/>
      <w:r>
        <w:rPr>
          <w:rFonts w:ascii="黑体" w:hAnsi="黑体" w:cs="黑体" w:hint="eastAsia"/>
        </w:rPr>
        <w:t>*业务目标</w:t>
      </w:r>
      <w:bookmarkEnd w:id="74"/>
      <w:bookmarkEnd w:id="75"/>
    </w:p>
    <w:p w:rsidR="00641470" w:rsidRDefault="00FC4DAD">
      <w:pPr>
        <w:spacing w:line="360" w:lineRule="auto"/>
        <w:ind w:firstLineChars="200" w:firstLine="480"/>
        <w:rPr>
          <w:rFonts w:ascii="宋体" w:eastAsia="宋体" w:hAnsi="宋体" w:cs="宋体"/>
          <w:kern w:val="0"/>
        </w:rPr>
      </w:pPr>
      <w:r>
        <w:rPr>
          <w:rFonts w:ascii="仿宋_GB2312" w:eastAsia="仿宋_GB2312" w:hAnsi="仿宋_GB2312" w:hint="eastAsia"/>
          <w:sz w:val="24"/>
          <w:lang w:val="zh-CN"/>
        </w:rPr>
        <w:t>借助智能抓取技术开发通用网络数据抓取平台，各业务部门可以根据需求来获取所需要的网络数据信息，进而对业务部门的相关工作进行辅助，减少业务部门的人工操作，降低人工成本，在整体上提升自动化率以及智能化率。</w:t>
      </w:r>
    </w:p>
    <w:p w:rsidR="00641470" w:rsidRDefault="00FC4DAD">
      <w:pPr>
        <w:pStyle w:val="2"/>
        <w:numPr>
          <w:ilvl w:val="1"/>
          <w:numId w:val="1"/>
        </w:numPr>
        <w:autoSpaceDN/>
        <w:spacing w:before="156" w:after="156" w:line="360" w:lineRule="auto"/>
        <w:ind w:hanging="488"/>
        <w:jc w:val="left"/>
        <w:rPr>
          <w:rFonts w:ascii="黑体" w:hAnsi="黑体" w:cs="黑体"/>
        </w:rPr>
      </w:pPr>
      <w:bookmarkStart w:id="76" w:name="_Toc265672749"/>
      <w:bookmarkStart w:id="77" w:name="_Toc31176"/>
      <w:r>
        <w:rPr>
          <w:rFonts w:ascii="黑体" w:hAnsi="黑体" w:cs="黑体" w:hint="eastAsia"/>
        </w:rPr>
        <w:t>术语定义</w:t>
      </w:r>
      <w:bookmarkEnd w:id="76"/>
      <w:bookmarkEnd w:id="77"/>
    </w:p>
    <w:p w:rsidR="00641470" w:rsidRDefault="00FC4DAD">
      <w:pPr>
        <w:pStyle w:val="3"/>
        <w:ind w:hanging="489"/>
        <w:rPr>
          <w:sz w:val="28"/>
          <w:szCs w:val="28"/>
        </w:rPr>
      </w:pPr>
      <w:bookmarkStart w:id="78" w:name="_Toc16033"/>
      <w:r>
        <w:rPr>
          <w:rFonts w:hint="eastAsia"/>
          <w:sz w:val="28"/>
          <w:szCs w:val="28"/>
        </w:rPr>
        <w:t>采集种子</w:t>
      </w:r>
      <w:bookmarkEnd w:id="78"/>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即采集任务。</w:t>
      </w:r>
    </w:p>
    <w:p w:rsidR="00641470" w:rsidRDefault="00FC4DAD">
      <w:pPr>
        <w:pStyle w:val="3"/>
        <w:ind w:hanging="489"/>
        <w:rPr>
          <w:sz w:val="28"/>
          <w:szCs w:val="28"/>
        </w:rPr>
      </w:pPr>
      <w:bookmarkStart w:id="79" w:name="_Toc20121"/>
      <w:r>
        <w:rPr>
          <w:rFonts w:hint="eastAsia"/>
          <w:sz w:val="28"/>
          <w:szCs w:val="28"/>
        </w:rPr>
        <w:t>页面模型</w:t>
      </w:r>
      <w:bookmarkEnd w:id="79"/>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即采集规则配置。</w:t>
      </w:r>
    </w:p>
    <w:p w:rsidR="00641470" w:rsidRDefault="00FC4DAD">
      <w:pPr>
        <w:pStyle w:val="3"/>
        <w:ind w:hanging="489"/>
        <w:rPr>
          <w:sz w:val="28"/>
          <w:szCs w:val="28"/>
        </w:rPr>
      </w:pPr>
      <w:bookmarkStart w:id="80" w:name="_Toc12246"/>
      <w:r>
        <w:rPr>
          <w:rFonts w:hint="eastAsia"/>
          <w:sz w:val="28"/>
          <w:szCs w:val="28"/>
        </w:rPr>
        <w:t>反反爬配置</w:t>
      </w:r>
      <w:bookmarkEnd w:id="80"/>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对目标网站反爬策略做出反反爬应对策略和方法。</w:t>
      </w:r>
    </w:p>
    <w:p w:rsidR="00641470" w:rsidRDefault="00FC4DAD">
      <w:pPr>
        <w:pStyle w:val="3"/>
        <w:ind w:hanging="489"/>
        <w:rPr>
          <w:sz w:val="28"/>
          <w:szCs w:val="28"/>
        </w:rPr>
      </w:pPr>
      <w:bookmarkStart w:id="81" w:name="_Toc4766"/>
      <w:r>
        <w:rPr>
          <w:rFonts w:hint="eastAsia"/>
          <w:sz w:val="28"/>
          <w:szCs w:val="28"/>
        </w:rPr>
        <w:t>Raft</w:t>
      </w:r>
      <w:r>
        <w:rPr>
          <w:rFonts w:hint="eastAsia"/>
          <w:sz w:val="28"/>
          <w:szCs w:val="28"/>
        </w:rPr>
        <w:t>算法</w:t>
      </w:r>
      <w:bookmarkEnd w:id="81"/>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Raft</w:t>
      </w:r>
      <w:r>
        <w:rPr>
          <w:rFonts w:ascii="仿宋_GB2312" w:eastAsia="仿宋_GB2312" w:hAnsi="仿宋_GB2312" w:hint="eastAsia"/>
          <w:sz w:val="24"/>
          <w:lang w:val="zh-CN"/>
        </w:rPr>
        <w:t>是由</w:t>
      </w:r>
      <w:r>
        <w:rPr>
          <w:rFonts w:ascii="仿宋_GB2312" w:eastAsia="仿宋_GB2312" w:hAnsi="仿宋_GB2312" w:hint="eastAsia"/>
          <w:sz w:val="24"/>
        </w:rPr>
        <w:t>Stanford</w:t>
      </w:r>
      <w:r>
        <w:rPr>
          <w:rFonts w:ascii="仿宋_GB2312" w:eastAsia="仿宋_GB2312" w:hAnsi="仿宋_GB2312" w:hint="eastAsia"/>
          <w:sz w:val="24"/>
          <w:lang w:val="zh-CN"/>
        </w:rPr>
        <w:t>提出的一种更易理解的一致性算法。在Raft中，任何时候一个服务器可以扮演下面角色之一：</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follower：所有结点都以follower的状态开始。如果没收到leader消息则会变成candidate状态</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candidate：会向其他结点“拉选票”，如果得到大部分的票则成为leader。这个过程就叫做Leader选举(Leader Election)</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leader：所有对系统的修改都会先经过leader。每个修改都会写一条日志(log entry)。leader收到修改请求后的过程如下，这个过程叫做日志复制(Log Replication)： </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lastRenderedPageBreak/>
        <w:t>1）.</w:t>
      </w:r>
      <w:r>
        <w:rPr>
          <w:rFonts w:ascii="仿宋_GB2312" w:eastAsia="仿宋_GB2312" w:hAnsi="仿宋_GB2312" w:hint="eastAsia"/>
          <w:sz w:val="24"/>
          <w:lang w:val="zh-CN"/>
        </w:rPr>
        <w:t>复制日志到所有follower结点(replicate entry)</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2）.</w:t>
      </w:r>
      <w:r>
        <w:rPr>
          <w:rFonts w:ascii="仿宋_GB2312" w:eastAsia="仿宋_GB2312" w:hAnsi="仿宋_GB2312" w:hint="eastAsia"/>
          <w:sz w:val="24"/>
          <w:lang w:val="zh-CN"/>
        </w:rPr>
        <w:t>大部分结点响应时才提交日志</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3）.</w:t>
      </w:r>
      <w:r>
        <w:rPr>
          <w:rFonts w:ascii="仿宋_GB2312" w:eastAsia="仿宋_GB2312" w:hAnsi="仿宋_GB2312" w:hint="eastAsia"/>
          <w:sz w:val="24"/>
          <w:lang w:val="zh-CN"/>
        </w:rPr>
        <w:t>通知所有follower结点日志已提交</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4）.</w:t>
      </w:r>
      <w:r>
        <w:rPr>
          <w:rFonts w:ascii="仿宋_GB2312" w:eastAsia="仿宋_GB2312" w:hAnsi="仿宋_GB2312" w:hint="eastAsia"/>
          <w:sz w:val="24"/>
          <w:lang w:val="zh-CN"/>
        </w:rPr>
        <w:t>所有follower也提交日志</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5）.</w:t>
      </w:r>
      <w:r>
        <w:rPr>
          <w:rFonts w:ascii="仿宋_GB2312" w:eastAsia="仿宋_GB2312" w:hAnsi="仿宋_GB2312" w:hint="eastAsia"/>
          <w:sz w:val="24"/>
          <w:lang w:val="zh-CN"/>
        </w:rPr>
        <w:t>现在整个系统处于一致的状态</w:t>
      </w:r>
    </w:p>
    <w:p w:rsidR="00641470" w:rsidRDefault="00FC4DAD">
      <w:pPr>
        <w:pStyle w:val="3"/>
        <w:ind w:hanging="489"/>
        <w:rPr>
          <w:sz w:val="28"/>
          <w:szCs w:val="28"/>
        </w:rPr>
      </w:pPr>
      <w:bookmarkStart w:id="82" w:name="_Toc26875"/>
      <w:r>
        <w:rPr>
          <w:rFonts w:hint="eastAsia"/>
          <w:sz w:val="28"/>
          <w:szCs w:val="28"/>
        </w:rPr>
        <w:t>REST</w:t>
      </w:r>
      <w:bookmarkEnd w:id="82"/>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rPr>
        <w:t>REST</w:t>
      </w:r>
      <w:r>
        <w:rPr>
          <w:rFonts w:ascii="仿宋_GB2312" w:eastAsia="仿宋_GB2312" w:hAnsi="仿宋_GB2312" w:hint="eastAsia"/>
          <w:sz w:val="24"/>
          <w:lang w:val="zh-CN"/>
        </w:rPr>
        <w:t>即表述性状态传递</w:t>
      </w:r>
      <w:r>
        <w:rPr>
          <w:rFonts w:ascii="仿宋_GB2312" w:eastAsia="仿宋_GB2312" w:hAnsi="仿宋_GB2312" w:hint="eastAsia"/>
          <w:sz w:val="24"/>
        </w:rPr>
        <w:t>（</w:t>
      </w:r>
      <w:r>
        <w:rPr>
          <w:rFonts w:ascii="仿宋_GB2312" w:eastAsia="仿宋_GB2312" w:hAnsi="仿宋_GB2312" w:hint="eastAsia"/>
          <w:sz w:val="24"/>
          <w:lang w:val="zh-CN"/>
        </w:rPr>
        <w:t>英文</w:t>
      </w:r>
      <w:r>
        <w:rPr>
          <w:rFonts w:ascii="仿宋_GB2312" w:eastAsia="仿宋_GB2312" w:hAnsi="仿宋_GB2312" w:hint="eastAsia"/>
          <w:sz w:val="24"/>
        </w:rPr>
        <w:t>：Representational State Transfer，</w:t>
      </w:r>
      <w:r>
        <w:rPr>
          <w:rFonts w:ascii="仿宋_GB2312" w:eastAsia="仿宋_GB2312" w:hAnsi="仿宋_GB2312" w:hint="eastAsia"/>
          <w:sz w:val="24"/>
          <w:lang w:val="zh-CN"/>
        </w:rPr>
        <w:t>简称</w:t>
      </w:r>
      <w:r>
        <w:rPr>
          <w:rFonts w:ascii="仿宋_GB2312" w:eastAsia="仿宋_GB2312" w:hAnsi="仿宋_GB2312" w:hint="eastAsia"/>
          <w:sz w:val="24"/>
        </w:rPr>
        <w:t>REST）</w:t>
      </w:r>
      <w:r>
        <w:rPr>
          <w:rFonts w:ascii="仿宋_GB2312" w:eastAsia="仿宋_GB2312" w:hAnsi="仿宋_GB2312" w:hint="eastAsia"/>
          <w:sz w:val="24"/>
          <w:lang w:val="zh-CN"/>
        </w:rPr>
        <w:t>是一种软件架构风格。一种针对网络应用的设计和开发方式，可以降低开发的复杂性，提高系统的可伸缩性。</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目前在三种主流的Web服务实现方案中，因为REST模式的Web服务与复杂的SOAP和XML-RPC对比来讲明显的更加简洁，越来越多的web服务开始采用REST风格设计和实现。</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 xml:space="preserve">* REST是一组架构约束条件和原则，而满足这些约束条件和原则的应用程序就是RESTful。 </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 xml:space="preserve">* REST的目标是构建可扩展的Web Service，它是一种更简单的SOAP协议以及以WSDL为基础的WebService的替代。 </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 xml:space="preserve">* REST采用的是HTTP协议并通过HTTP中的GET、POST、PUT、DELETE等动词收发数据。 </w:t>
      </w:r>
    </w:p>
    <w:p w:rsidR="00641470" w:rsidRDefault="00FC4DAD">
      <w:pPr>
        <w:spacing w:line="360" w:lineRule="auto"/>
        <w:ind w:firstLineChars="200" w:firstLine="480"/>
        <w:rPr>
          <w:rFonts w:ascii="仿宋_GB2312" w:eastAsia="仿宋_GB2312" w:hAnsi="仿宋_GB2312"/>
          <w:sz w:val="24"/>
          <w:lang w:val="zh-CN"/>
        </w:rPr>
      </w:pPr>
      <w:r>
        <w:rPr>
          <w:rFonts w:ascii="仿宋_GB2312" w:eastAsia="仿宋_GB2312" w:hAnsi="仿宋_GB2312" w:hint="eastAsia"/>
          <w:sz w:val="24"/>
          <w:lang w:val="zh-CN"/>
        </w:rPr>
        <w:t xml:space="preserve">* REST希望通过HTTP来完成对数据的元操作，即传统的CRUD(Create、Read、Update、Delete)分别对应GET、POST、PUT、DELETE，这样就统一了数据操作的接口，实现在不同平台上提供一套相同的服务。 </w:t>
      </w:r>
    </w:p>
    <w:p w:rsidR="00641470" w:rsidRDefault="00FC4DAD">
      <w:pPr>
        <w:spacing w:line="360" w:lineRule="auto"/>
        <w:ind w:firstLineChars="200" w:firstLine="480"/>
        <w:rPr>
          <w:rFonts w:ascii="宋体" w:eastAsia="宋体" w:hAnsi="宋体" w:cs="宋体"/>
          <w:sz w:val="28"/>
          <w:szCs w:val="28"/>
        </w:rPr>
      </w:pPr>
      <w:r>
        <w:rPr>
          <w:rFonts w:ascii="仿宋_GB2312" w:eastAsia="仿宋_GB2312" w:hAnsi="仿宋_GB2312" w:hint="eastAsia"/>
          <w:sz w:val="24"/>
          <w:lang w:val="zh-CN"/>
        </w:rPr>
        <w:t>* REST是一种面向服务的、分布式的API设计风格。</w:t>
      </w:r>
    </w:p>
    <w:p w:rsidR="00641470" w:rsidRDefault="00FC4DAD">
      <w:pPr>
        <w:pStyle w:val="3"/>
        <w:ind w:hanging="489"/>
        <w:rPr>
          <w:sz w:val="28"/>
          <w:szCs w:val="28"/>
        </w:rPr>
      </w:pPr>
      <w:bookmarkStart w:id="83" w:name="_Toc29497"/>
      <w:r>
        <w:rPr>
          <w:rFonts w:hint="eastAsia"/>
          <w:sz w:val="28"/>
          <w:szCs w:val="28"/>
        </w:rPr>
        <w:t>Kafka</w:t>
      </w:r>
      <w:bookmarkEnd w:id="83"/>
    </w:p>
    <w:p w:rsidR="00641470" w:rsidRDefault="00FC4DAD">
      <w:pPr>
        <w:spacing w:line="360" w:lineRule="auto"/>
        <w:ind w:firstLineChars="200" w:firstLine="480"/>
        <w:rPr>
          <w:rFonts w:ascii="仿宋_GB2312" w:eastAsia="仿宋_GB2312" w:hAnsi="仿宋_GB2312"/>
          <w:sz w:val="24"/>
        </w:rPr>
      </w:pPr>
      <w:r>
        <w:rPr>
          <w:rFonts w:ascii="仿宋_GB2312" w:eastAsia="仿宋_GB2312" w:hAnsi="仿宋_GB2312" w:hint="eastAsia"/>
          <w:sz w:val="24"/>
        </w:rPr>
        <w:t>Kafka是由Apache软件基金会开发的一个开源流处理平台，由Scala和Java编写。Kafka是一种高吞吐量的分布式发布订阅消息系统，它可以处理消费者规模的网站中的所有动作流数据。 这种动作（网页浏览，搜索和其他用户的行动）是在现代网络上的许多社会功能的一个关键因素。 这些数据通常是由于吞吐量的要求而通过处理日志和日志聚合来解决。 对于像Hadoop的一样的日志数据和</w:t>
      </w:r>
      <w:r>
        <w:rPr>
          <w:rFonts w:ascii="仿宋_GB2312" w:eastAsia="仿宋_GB2312" w:hAnsi="仿宋_GB2312" w:hint="eastAsia"/>
          <w:sz w:val="24"/>
        </w:rPr>
        <w:lastRenderedPageBreak/>
        <w:t>离线分析系统，但又要求实时处理的限制，这是一个可行的解决方案。Kafka的目的是通过Hadoop的并行加载机制来统一线上和离线的消息处理，也是为了通过集群来提供实时的消息。</w:t>
      </w:r>
    </w:p>
    <w:p w:rsidR="00641470" w:rsidRDefault="00FC4DAD">
      <w:pPr>
        <w:pStyle w:val="3"/>
        <w:ind w:hanging="489"/>
        <w:rPr>
          <w:sz w:val="28"/>
          <w:szCs w:val="28"/>
        </w:rPr>
      </w:pPr>
      <w:bookmarkStart w:id="84" w:name="_Toc20528"/>
      <w:r>
        <w:rPr>
          <w:rFonts w:hint="eastAsia"/>
          <w:sz w:val="28"/>
          <w:szCs w:val="28"/>
        </w:rPr>
        <w:t>MQ</w:t>
      </w:r>
      <w:bookmarkEnd w:id="84"/>
    </w:p>
    <w:p w:rsidR="00641470" w:rsidRDefault="00FC4DAD">
      <w:pPr>
        <w:pStyle w:val="a5"/>
        <w:spacing w:line="360" w:lineRule="auto"/>
        <w:ind w:firstLine="480"/>
        <w:rPr>
          <w:rFonts w:ascii="宋体" w:eastAsia="宋体" w:hAnsi="宋体" w:cs="宋体"/>
          <w:sz w:val="28"/>
          <w:szCs w:val="28"/>
        </w:rPr>
      </w:pPr>
      <w:r>
        <w:rPr>
          <w:rFonts w:ascii="仿宋_GB2312" w:eastAsia="仿宋_GB2312" w:hAnsi="仿宋_GB2312" w:hint="eastAsia"/>
          <w:sz w:val="24"/>
        </w:rPr>
        <w:t>消息队列（MQ）是一种应用程序对应用程序的通信方法。应用程序通过写和检索出入列队的针对应用程序的数据（消息）来通信，而无需专用连接来链接它们。消息传递指的是程序之间通过在消息中发送数据进行通信，而不是通过直接调用彼此来通信，直接调用通常是用于诸如远程过程调用的技术。排队指的是应用程序通过队列来通信。队列的使用除去了接收和发送应用程序同时执行的要求。</w:t>
      </w:r>
    </w:p>
    <w:p w:rsidR="00641470" w:rsidRDefault="00FC4DAD">
      <w:pPr>
        <w:pStyle w:val="3"/>
        <w:ind w:hanging="489"/>
        <w:rPr>
          <w:sz w:val="28"/>
          <w:szCs w:val="28"/>
        </w:rPr>
      </w:pPr>
      <w:bookmarkStart w:id="85" w:name="_Toc6953"/>
      <w:r>
        <w:rPr>
          <w:rFonts w:hint="eastAsia"/>
          <w:sz w:val="28"/>
          <w:szCs w:val="28"/>
        </w:rPr>
        <w:t>CDN</w:t>
      </w:r>
      <w:bookmarkEnd w:id="85"/>
    </w:p>
    <w:p w:rsidR="00641470" w:rsidRDefault="00FC4DAD">
      <w:pPr>
        <w:pStyle w:val="a5"/>
        <w:spacing w:line="360" w:lineRule="auto"/>
        <w:ind w:firstLine="480"/>
        <w:rPr>
          <w:rFonts w:ascii="仿宋_GB2312" w:eastAsia="仿宋_GB2312" w:hAnsi="仿宋_GB2312"/>
          <w:sz w:val="24"/>
        </w:rPr>
      </w:pPr>
      <w:r>
        <w:rPr>
          <w:rFonts w:ascii="仿宋_GB2312" w:eastAsia="仿宋_GB2312" w:hAnsi="仿宋_GB2312" w:hint="eastAsia"/>
          <w:sz w:val="24"/>
        </w:rPr>
        <w:t>CDN的全称是Content Delivery Network，即内容分发网络，尽可能避开互联网上有可能影响数据传输速度和稳定性的瓶颈和环节，使内容传输的更快、更稳定。在网络各处放置节点服务器所构成的在现有的互联网基础之上的一层智能虚拟网络。CDN系统能够实时地根据网络流量和各节点的连接、负载状况以及到用户的距离和响应时间等综合信息将用户的请求重新导向离用户最近的服务节点上。</w:t>
      </w:r>
    </w:p>
    <w:p w:rsidR="00641470" w:rsidRDefault="00FC4DAD">
      <w:pPr>
        <w:pStyle w:val="3"/>
        <w:ind w:hanging="489"/>
        <w:rPr>
          <w:sz w:val="28"/>
          <w:szCs w:val="28"/>
        </w:rPr>
      </w:pPr>
      <w:bookmarkStart w:id="86" w:name="_Toc21969"/>
      <w:r>
        <w:rPr>
          <w:rFonts w:hint="eastAsia"/>
          <w:sz w:val="28"/>
          <w:szCs w:val="28"/>
        </w:rPr>
        <w:t>Remoting</w:t>
      </w:r>
      <w:bookmarkEnd w:id="86"/>
    </w:p>
    <w:p w:rsidR="00641470" w:rsidRDefault="00FC4DAD">
      <w:pPr>
        <w:pStyle w:val="a5"/>
        <w:spacing w:line="360" w:lineRule="auto"/>
        <w:ind w:firstLine="480"/>
        <w:rPr>
          <w:rFonts w:ascii="仿宋_GB2312" w:eastAsia="仿宋_GB2312" w:hAnsi="仿宋_GB2312"/>
          <w:sz w:val="24"/>
        </w:rPr>
      </w:pPr>
      <w:r>
        <w:rPr>
          <w:rFonts w:ascii="仿宋_GB2312" w:eastAsia="仿宋_GB2312" w:hAnsi="仿宋_GB2312" w:hint="eastAsia"/>
          <w:sz w:val="24"/>
        </w:rPr>
        <w:t>一种分布式处理方式。从微软的产品角度来看，可以说Remoting就是DCOM的一种升级，它改善了很多功能，并极好的融合到.Net平台下。Microsoft .NET Remoting 提供了一种允许对象通过应用程序域与另一对象进行交互的框架。在操作系统中，是将应用程序分离为单独的进程。这个进程形成了应用程序代码和数据周围的一道边界。如果不采用进程间通信（IPC）机制，则在一个进程中执行的代码就不能访问另一进程。这是一种操作系统对应用程序的保护机制。然而在某些情况下，我们需要跨过应用程序域，与另外的应用程序域进行通信，即穿越边界。这也正是我们使用Remoting的原因。</w:t>
      </w:r>
    </w:p>
    <w:p w:rsidR="00641470" w:rsidRDefault="00FC4DAD">
      <w:pPr>
        <w:pStyle w:val="3"/>
        <w:ind w:hanging="489"/>
        <w:rPr>
          <w:sz w:val="28"/>
          <w:szCs w:val="28"/>
        </w:rPr>
      </w:pPr>
      <w:bookmarkStart w:id="87" w:name="_Toc20366"/>
      <w:r>
        <w:rPr>
          <w:rFonts w:hint="eastAsia"/>
          <w:sz w:val="28"/>
          <w:szCs w:val="28"/>
        </w:rPr>
        <w:t>ETL</w:t>
      </w:r>
      <w:bookmarkEnd w:id="87"/>
    </w:p>
    <w:p w:rsidR="00641470" w:rsidRDefault="00FC4DAD">
      <w:pPr>
        <w:pStyle w:val="a5"/>
        <w:spacing w:line="360" w:lineRule="auto"/>
        <w:ind w:firstLine="480"/>
        <w:rPr>
          <w:rFonts w:ascii="仿宋_GB2312" w:eastAsia="仿宋_GB2312" w:hAnsi="仿宋_GB2312"/>
          <w:sz w:val="24"/>
        </w:rPr>
      </w:pPr>
      <w:r>
        <w:rPr>
          <w:rFonts w:ascii="仿宋_GB2312" w:eastAsia="仿宋_GB2312" w:hAnsi="仿宋_GB2312" w:hint="eastAsia"/>
          <w:sz w:val="24"/>
        </w:rPr>
        <w:t>ETL，是英文 Extract-Transform-Load 的缩写，用来描述将数据从来源端经过抽取（extract）、转换（transform）、加载（load）至目的端的过程。ETL</w:t>
      </w:r>
      <w:r>
        <w:rPr>
          <w:rFonts w:ascii="仿宋_GB2312" w:eastAsia="仿宋_GB2312" w:hAnsi="仿宋_GB2312" w:hint="eastAsia"/>
          <w:sz w:val="24"/>
        </w:rPr>
        <w:lastRenderedPageBreak/>
        <w:t>一词较常用在数据仓库，但其对象并不限于数据仓库。</w:t>
      </w:r>
    </w:p>
    <w:p w:rsidR="00641470" w:rsidRDefault="00FC4DAD">
      <w:pPr>
        <w:pStyle w:val="3"/>
        <w:ind w:hanging="489"/>
        <w:rPr>
          <w:sz w:val="28"/>
          <w:szCs w:val="28"/>
        </w:rPr>
      </w:pPr>
      <w:bookmarkStart w:id="88" w:name="_Toc12269"/>
      <w:r>
        <w:rPr>
          <w:rFonts w:hint="eastAsia"/>
          <w:sz w:val="28"/>
          <w:szCs w:val="28"/>
        </w:rPr>
        <w:t>Lucene</w:t>
      </w:r>
      <w:bookmarkEnd w:id="88"/>
    </w:p>
    <w:p w:rsidR="00641470" w:rsidRDefault="00FC4DAD">
      <w:pPr>
        <w:pStyle w:val="a5"/>
        <w:spacing w:line="360" w:lineRule="auto"/>
        <w:ind w:firstLine="480"/>
        <w:rPr>
          <w:rFonts w:ascii="宋体" w:eastAsia="宋体" w:hAnsi="宋体" w:cs="宋体"/>
          <w:sz w:val="28"/>
          <w:szCs w:val="28"/>
        </w:rPr>
      </w:pPr>
      <w:r>
        <w:rPr>
          <w:rFonts w:ascii="仿宋_GB2312" w:eastAsia="仿宋_GB2312" w:hAnsi="仿宋_GB2312" w:hint="eastAsia"/>
          <w:sz w:val="24"/>
        </w:rPr>
        <w:t>Lucene是apache软件基金会4 jakarta项目组的一个子项目，是一个开放源代码的全文检索引擎工具包，但它不是一个完整的全文检索引擎，而是一个全文检索引擎的架构，提供了完整的查询引擎和索引引擎，部分文本分析引擎（英文与德文两种西方语言）。Lucene的目的是为软件开发人员提供一个简单易用的工具包，以方便的在目标系统中实现全文检索的功能，或者是以此为基础建立起完整的全文检索引擎。Lucene是一套用于全文检索和搜寻的开源程式库，由Apache软件基金会支持和提供。Lucene提供了一个简单却强大的应用程式接口，能够做全文索引和搜寻。</w:t>
      </w:r>
    </w:p>
    <w:p w:rsidR="00641470" w:rsidRDefault="00641470">
      <w:pPr>
        <w:pStyle w:val="a5"/>
        <w:spacing w:line="360" w:lineRule="auto"/>
        <w:rPr>
          <w:rFonts w:ascii="宋体" w:eastAsia="宋体" w:hAnsi="宋体" w:cs="宋体"/>
        </w:rPr>
      </w:pPr>
    </w:p>
    <w:p w:rsidR="00641470" w:rsidRDefault="00FC4DAD">
      <w:pPr>
        <w:pStyle w:val="2"/>
        <w:numPr>
          <w:ilvl w:val="1"/>
          <w:numId w:val="1"/>
        </w:numPr>
        <w:autoSpaceDN/>
        <w:spacing w:before="156" w:after="156" w:line="360" w:lineRule="auto"/>
        <w:ind w:hanging="488"/>
        <w:jc w:val="left"/>
        <w:rPr>
          <w:rFonts w:ascii="黑体" w:hAnsi="黑体" w:cs="黑体"/>
        </w:rPr>
      </w:pPr>
      <w:bookmarkStart w:id="89" w:name="_Toc265672750"/>
      <w:bookmarkStart w:id="90" w:name="_Toc1532"/>
      <w:r>
        <w:rPr>
          <w:rFonts w:ascii="黑体" w:hAnsi="黑体" w:cs="黑体" w:hint="eastAsia"/>
        </w:rPr>
        <w:t>参考资料</w:t>
      </w:r>
      <w:bookmarkEnd w:id="89"/>
      <w:bookmarkEnd w:id="90"/>
    </w:p>
    <w:p w:rsidR="00641470" w:rsidRDefault="00641470">
      <w:pPr>
        <w:spacing w:line="360" w:lineRule="auto"/>
        <w:rPr>
          <w:rFonts w:ascii="宋体" w:eastAsia="宋体" w:hAnsi="宋体" w:cs="宋体"/>
          <w:kern w:val="0"/>
        </w:rPr>
      </w:pPr>
    </w:p>
    <w:p w:rsidR="00641470" w:rsidRDefault="00FC4DAD">
      <w:pPr>
        <w:pStyle w:val="2"/>
        <w:numPr>
          <w:ilvl w:val="1"/>
          <w:numId w:val="1"/>
        </w:numPr>
        <w:autoSpaceDN/>
        <w:spacing w:before="156" w:after="156" w:line="360" w:lineRule="auto"/>
        <w:ind w:hanging="488"/>
        <w:jc w:val="left"/>
        <w:rPr>
          <w:rFonts w:ascii="黑体" w:hAnsi="黑体" w:cs="黑体"/>
        </w:rPr>
      </w:pPr>
      <w:bookmarkStart w:id="91" w:name="_Toc15999"/>
      <w:r>
        <w:rPr>
          <w:rFonts w:ascii="黑体" w:hAnsi="黑体" w:cs="黑体" w:hint="eastAsia"/>
        </w:rPr>
        <w:t>设备适配</w:t>
      </w:r>
      <w:bookmarkEnd w:id="91"/>
    </w:p>
    <w:p w:rsidR="00641470" w:rsidRDefault="00641470">
      <w:pPr>
        <w:spacing w:line="360" w:lineRule="auto"/>
        <w:rPr>
          <w:rFonts w:ascii="宋体" w:eastAsia="宋体" w:hAnsi="宋体" w:cs="宋体"/>
          <w:kern w:val="0"/>
        </w:rPr>
      </w:pPr>
    </w:p>
    <w:p w:rsidR="00641470" w:rsidRDefault="00FC4DAD">
      <w:pPr>
        <w:pStyle w:val="2"/>
        <w:numPr>
          <w:ilvl w:val="1"/>
          <w:numId w:val="1"/>
        </w:numPr>
        <w:autoSpaceDN/>
        <w:spacing w:before="156" w:after="156" w:line="360" w:lineRule="auto"/>
        <w:ind w:hanging="488"/>
        <w:jc w:val="left"/>
        <w:rPr>
          <w:rFonts w:ascii="黑体" w:hAnsi="黑体" w:cs="黑体"/>
        </w:rPr>
      </w:pPr>
      <w:bookmarkStart w:id="92" w:name="_Toc17491"/>
      <w:r>
        <w:rPr>
          <w:rFonts w:ascii="黑体" w:hAnsi="黑体" w:cs="黑体" w:hint="eastAsia"/>
        </w:rPr>
        <w:t>性能和安全</w:t>
      </w:r>
      <w:bookmarkEnd w:id="92"/>
    </w:p>
    <w:p w:rsidR="00641470" w:rsidRDefault="00FC4DAD">
      <w:pPr>
        <w:spacing w:line="360" w:lineRule="auto"/>
        <w:ind w:firstLineChars="200" w:firstLine="480"/>
        <w:rPr>
          <w:rFonts w:ascii="仿宋_GB2312" w:eastAsia="仿宋_GB2312" w:hAnsi="仿宋_GB2312"/>
          <w:sz w:val="24"/>
        </w:rPr>
      </w:pPr>
      <w:r>
        <w:rPr>
          <w:rFonts w:ascii="仿宋_GB2312" w:eastAsia="仿宋_GB2312" w:hAnsi="仿宋_GB2312" w:hint="eastAsia"/>
          <w:sz w:val="24"/>
        </w:rPr>
        <w:t>需满足业务对数据采集的整体时效要求，能够满足实时、批量数据时效采集要求，程序应稳定并序具备较强的容错能力，能够支持7*24小时无间断提供数据采集服务。</w:t>
      </w:r>
    </w:p>
    <w:p w:rsidR="00641470" w:rsidRDefault="00FC4DAD">
      <w:pPr>
        <w:pStyle w:val="1"/>
        <w:ind w:left="205" w:firstLine="15"/>
        <w:jc w:val="left"/>
        <w:rPr>
          <w:rFonts w:asciiTheme="majorEastAsia" w:eastAsiaTheme="majorEastAsia" w:hAnsiTheme="majorEastAsia" w:cstheme="majorEastAsia"/>
          <w:kern w:val="2"/>
        </w:rPr>
      </w:pPr>
      <w:bookmarkStart w:id="93" w:name="_Toc265672751"/>
      <w:bookmarkStart w:id="94" w:name="_Toc18033"/>
      <w:r>
        <w:rPr>
          <w:rFonts w:asciiTheme="majorEastAsia" w:eastAsiaTheme="majorEastAsia" w:hAnsiTheme="majorEastAsia" w:cstheme="majorEastAsia" w:hint="eastAsia"/>
          <w:kern w:val="2"/>
        </w:rPr>
        <w:lastRenderedPageBreak/>
        <w:t>功能概述</w:t>
      </w:r>
      <w:bookmarkEnd w:id="93"/>
      <w:r>
        <w:rPr>
          <w:rFonts w:asciiTheme="majorEastAsia" w:eastAsiaTheme="majorEastAsia" w:hAnsiTheme="majorEastAsia" w:cstheme="majorEastAsia" w:hint="eastAsia"/>
          <w:kern w:val="2"/>
        </w:rPr>
        <w:t>（*为必填项）</w:t>
      </w:r>
      <w:bookmarkStart w:id="95" w:name="_Toc265672753"/>
      <w:bookmarkEnd w:id="94"/>
    </w:p>
    <w:p w:rsidR="00641470" w:rsidRDefault="00FC4DAD">
      <w:pPr>
        <w:pStyle w:val="2"/>
        <w:numPr>
          <w:ilvl w:val="1"/>
          <w:numId w:val="1"/>
        </w:numPr>
        <w:autoSpaceDN/>
        <w:spacing w:before="156" w:after="156" w:line="360" w:lineRule="auto"/>
        <w:ind w:leftChars="103" w:left="216" w:firstLine="0"/>
        <w:rPr>
          <w:rFonts w:ascii="宋体" w:eastAsia="宋体" w:hAnsi="宋体" w:cs="宋体"/>
        </w:rPr>
      </w:pPr>
      <w:bookmarkStart w:id="96" w:name="_Toc24631"/>
      <w:r>
        <w:rPr>
          <w:rFonts w:ascii="宋体" w:eastAsia="宋体" w:hAnsi="宋体" w:cs="宋体" w:hint="eastAsia"/>
        </w:rPr>
        <w:t>业务主流程</w:t>
      </w:r>
      <w:bookmarkEnd w:id="95"/>
      <w:r>
        <w:rPr>
          <w:rFonts w:ascii="宋体" w:eastAsia="宋体" w:hAnsi="宋体" w:cs="宋体" w:hint="eastAsia"/>
        </w:rPr>
        <w:t>图</w:t>
      </w:r>
      <w:bookmarkEnd w:id="96"/>
    </w:p>
    <w:p w:rsidR="00641470" w:rsidRDefault="00FC4DAD">
      <w:pPr>
        <w:pStyle w:val="3"/>
        <w:spacing w:line="360" w:lineRule="auto"/>
        <w:ind w:hanging="489"/>
        <w:rPr>
          <w:rFonts w:ascii="宋体" w:eastAsia="宋体" w:hAnsi="宋体" w:cs="宋体"/>
          <w:sz w:val="28"/>
          <w:szCs w:val="28"/>
        </w:rPr>
      </w:pPr>
      <w:bookmarkStart w:id="97" w:name="_Toc25007"/>
      <w:r>
        <w:rPr>
          <w:rFonts w:ascii="宋体" w:eastAsia="宋体" w:hAnsi="宋体" w:cs="宋体" w:hint="eastAsia"/>
          <w:sz w:val="28"/>
          <w:szCs w:val="28"/>
        </w:rPr>
        <w:t>业务主流程图</w:t>
      </w:r>
      <w:bookmarkEnd w:id="97"/>
    </w:p>
    <w:p w:rsidR="00641470" w:rsidRDefault="00FC4DAD">
      <w:pPr>
        <w:pStyle w:val="a5"/>
        <w:jc w:val="center"/>
        <w:rPr>
          <w:rFonts w:ascii="宋体" w:eastAsia="宋体" w:hAnsi="宋体" w:cs="宋体"/>
        </w:rPr>
      </w:pPr>
      <w:r>
        <w:rPr>
          <w:rFonts w:ascii="宋体" w:eastAsia="宋体" w:hAnsi="宋体" w:cs="宋体"/>
          <w:noProof/>
        </w:rPr>
        <w:drawing>
          <wp:inline distT="0" distB="0" distL="0" distR="0">
            <wp:extent cx="2796540" cy="1737360"/>
            <wp:effectExtent l="0" t="0" r="3810" b="0"/>
            <wp:docPr id="61" name="图片 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796540" cy="1737360"/>
                    </a:xfrm>
                    <a:prstGeom prst="rect">
                      <a:avLst/>
                    </a:prstGeom>
                    <a:noFill/>
                    <a:ln>
                      <a:noFill/>
                    </a:ln>
                  </pic:spPr>
                </pic:pic>
              </a:graphicData>
            </a:graphic>
          </wp:inline>
        </w:drawing>
      </w:r>
    </w:p>
    <w:p w:rsidR="00641470" w:rsidRDefault="00FC4DAD">
      <w:pPr>
        <w:pStyle w:val="a5"/>
        <w:spacing w:line="360" w:lineRule="auto"/>
        <w:jc w:val="center"/>
        <w:rPr>
          <w:rFonts w:ascii="宋体" w:eastAsia="宋体" w:hAnsi="宋体" w:cs="宋体"/>
        </w:rPr>
      </w:pPr>
      <w:r>
        <w:rPr>
          <w:rFonts w:ascii="宋体" w:eastAsia="宋体" w:hAnsi="宋体" w:cs="宋体" w:hint="eastAsia"/>
        </w:rPr>
        <w:t>图2-1业务主流程图</w:t>
      </w:r>
    </w:p>
    <w:p w:rsidR="00641470" w:rsidRDefault="00641470">
      <w:pPr>
        <w:pStyle w:val="a5"/>
        <w:spacing w:line="360" w:lineRule="auto"/>
        <w:jc w:val="center"/>
        <w:rPr>
          <w:rFonts w:ascii="宋体" w:eastAsia="宋体" w:hAnsi="宋体" w:cs="宋体"/>
        </w:rPr>
      </w:pPr>
    </w:p>
    <w:p w:rsidR="00641470" w:rsidRDefault="00FC4DAD">
      <w:pPr>
        <w:pStyle w:val="3"/>
        <w:spacing w:line="360" w:lineRule="auto"/>
        <w:ind w:hanging="489"/>
        <w:rPr>
          <w:rFonts w:ascii="宋体" w:eastAsia="宋体" w:hAnsi="宋体" w:cs="宋体"/>
          <w:sz w:val="28"/>
          <w:szCs w:val="28"/>
        </w:rPr>
      </w:pPr>
      <w:bookmarkStart w:id="98" w:name="_Toc9050"/>
      <w:r>
        <w:rPr>
          <w:rFonts w:ascii="宋体" w:eastAsia="宋体" w:hAnsi="宋体" w:cs="宋体" w:hint="eastAsia"/>
          <w:sz w:val="28"/>
          <w:szCs w:val="28"/>
        </w:rPr>
        <w:t>业务主流程解析</w:t>
      </w:r>
      <w:bookmarkEnd w:id="98"/>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采集源：添加采集源。</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配置任务：配置采集种子，用于分布式爬取。</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反反爬设置：采集配置，设置采集策略，反反爬网站措施。</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采集模型：添加采集页面模型，如列表页、详情页等，用于爬虫识别采集的规则。</w:t>
      </w:r>
    </w:p>
    <w:p w:rsidR="00641470" w:rsidRDefault="00FC4DAD">
      <w:pPr>
        <w:spacing w:line="360" w:lineRule="auto"/>
        <w:ind w:firstLineChars="250" w:firstLine="600"/>
        <w:rPr>
          <w:rFonts w:ascii="仿宋_GB2312" w:eastAsia="仿宋_GB2312" w:hAnsi="仿宋_GB2312"/>
          <w:sz w:val="24"/>
          <w:lang w:val="zh-CN"/>
        </w:rPr>
      </w:pPr>
      <w:r>
        <w:rPr>
          <w:rFonts w:ascii="仿宋_GB2312" w:eastAsia="仿宋_GB2312" w:hAnsi="仿宋_GB2312" w:hint="eastAsia"/>
          <w:sz w:val="24"/>
          <w:lang w:val="zh-CN"/>
        </w:rPr>
        <w:t>启动采集：启动爬取任务。</w:t>
      </w:r>
    </w:p>
    <w:p w:rsidR="00641470" w:rsidRDefault="00FC4DAD">
      <w:pPr>
        <w:pStyle w:val="2"/>
        <w:numPr>
          <w:ilvl w:val="1"/>
          <w:numId w:val="1"/>
        </w:numPr>
        <w:autoSpaceDN/>
        <w:spacing w:before="156" w:after="156" w:line="360" w:lineRule="auto"/>
        <w:ind w:leftChars="103" w:left="216" w:firstLine="0"/>
        <w:rPr>
          <w:rFonts w:ascii="宋体" w:eastAsia="宋体" w:hAnsi="宋体" w:cs="宋体"/>
        </w:rPr>
      </w:pPr>
      <w:bookmarkStart w:id="99" w:name="_Toc265672756"/>
      <w:bookmarkStart w:id="100" w:name="_Toc263384092"/>
      <w:bookmarkStart w:id="101" w:name="_Toc13521"/>
      <w:r>
        <w:rPr>
          <w:rFonts w:ascii="宋体" w:eastAsia="宋体" w:hAnsi="宋体" w:cs="宋体" w:hint="eastAsia"/>
        </w:rPr>
        <w:t>列示出功能列表、</w:t>
      </w:r>
      <w:bookmarkEnd w:id="99"/>
      <w:bookmarkEnd w:id="100"/>
      <w:r>
        <w:rPr>
          <w:rFonts w:ascii="宋体" w:eastAsia="宋体" w:hAnsi="宋体" w:cs="宋体" w:hint="eastAsia"/>
        </w:rPr>
        <w:t>涉及系统、对应使用用户、优先级。</w:t>
      </w:r>
      <w:bookmarkEnd w:id="101"/>
    </w:p>
    <w:p w:rsidR="00641470" w:rsidRDefault="00641470">
      <w:pPr>
        <w:spacing w:line="360" w:lineRule="auto"/>
        <w:rPr>
          <w:rFonts w:ascii="宋体" w:eastAsia="宋体" w:hAnsi="宋体" w:cs="宋体"/>
          <w:kern w:val="0"/>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1560"/>
        <w:gridCol w:w="5040"/>
        <w:gridCol w:w="1261"/>
      </w:tblGrid>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宋体" w:eastAsia="宋体" w:hAnsi="宋体" w:cs="宋体"/>
                <w:kern w:val="0"/>
              </w:rPr>
            </w:pPr>
            <w:r>
              <w:rPr>
                <w:rFonts w:ascii="宋体" w:eastAsia="宋体" w:hAnsi="宋体" w:cs="宋体" w:hint="eastAsia"/>
                <w:kern w:val="0"/>
              </w:rPr>
              <w:t>序号</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宋体" w:eastAsia="宋体" w:hAnsi="宋体" w:cs="宋体"/>
                <w:kern w:val="0"/>
              </w:rPr>
            </w:pPr>
            <w:r>
              <w:rPr>
                <w:rFonts w:ascii="宋体" w:eastAsia="宋体" w:hAnsi="宋体" w:cs="宋体" w:hint="eastAsia"/>
                <w:kern w:val="0"/>
              </w:rPr>
              <w:t>功能模块</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宋体" w:eastAsia="宋体" w:hAnsi="宋体" w:cs="宋体"/>
                <w:kern w:val="0"/>
              </w:rPr>
            </w:pPr>
            <w:r>
              <w:rPr>
                <w:rFonts w:ascii="宋体" w:eastAsia="宋体" w:hAnsi="宋体" w:cs="宋体" w:hint="eastAsia"/>
                <w:kern w:val="0"/>
              </w:rPr>
              <w:t>功能点描述</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宋体" w:eastAsia="宋体" w:hAnsi="宋体" w:cs="宋体"/>
                <w:kern w:val="0"/>
              </w:rPr>
            </w:pPr>
            <w:r>
              <w:rPr>
                <w:rFonts w:ascii="宋体" w:eastAsia="宋体" w:hAnsi="宋体" w:cs="宋体" w:hint="eastAsia"/>
                <w:kern w:val="0"/>
              </w:rPr>
              <w:t>优先级</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1</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模板中心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针对特定的网站爬虫任务，配置相应的采集规则，保存为采集模板</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中</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2</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采集中心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承担网络数据抓取任务批量、实时执行、任务配置、优先级设置等</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高</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3</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监控中心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对采集过程中异常、错误等风险情况进行监控</w:t>
            </w:r>
            <w:r>
              <w:rPr>
                <w:rFonts w:ascii="仿宋" w:eastAsia="仿宋" w:hAnsi="仿宋" w:cs="仿宋" w:hint="eastAsia"/>
                <w:kern w:val="0"/>
                <w:sz w:val="24"/>
              </w:rPr>
              <w:lastRenderedPageBreak/>
              <w:t>预警</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lastRenderedPageBreak/>
              <w:t>高</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4</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日志中心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对采集、操作等过程中产生的日志信息进行保存</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中</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5</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配置中心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对采集规则、参数等信息进行配置，产生所需要的配置信息</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高</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6</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数据中心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能够检索数据、导出数据、制作报表等</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中</w:t>
            </w:r>
          </w:p>
        </w:tc>
      </w:tr>
      <w:tr w:rsidR="00641470">
        <w:tc>
          <w:tcPr>
            <w:tcW w:w="6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7</w:t>
            </w:r>
          </w:p>
        </w:tc>
        <w:tc>
          <w:tcPr>
            <w:tcW w:w="156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管理中心</w:t>
            </w:r>
          </w:p>
        </w:tc>
        <w:tc>
          <w:tcPr>
            <w:tcW w:w="5040"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对用户名、密码、权限、接口管理进行管理</w:t>
            </w:r>
          </w:p>
        </w:tc>
        <w:tc>
          <w:tcPr>
            <w:tcW w:w="1261"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spacing w:line="360" w:lineRule="auto"/>
              <w:rPr>
                <w:rFonts w:ascii="仿宋" w:eastAsia="仿宋" w:hAnsi="仿宋" w:cs="仿宋"/>
                <w:kern w:val="0"/>
                <w:sz w:val="24"/>
              </w:rPr>
            </w:pPr>
            <w:r>
              <w:rPr>
                <w:rFonts w:ascii="仿宋" w:eastAsia="仿宋" w:hAnsi="仿宋" w:cs="仿宋" w:hint="eastAsia"/>
                <w:kern w:val="0"/>
                <w:sz w:val="24"/>
              </w:rPr>
              <w:t>高</w:t>
            </w:r>
          </w:p>
        </w:tc>
      </w:tr>
    </w:tbl>
    <w:p w:rsidR="00641470" w:rsidRDefault="00641470">
      <w:pPr>
        <w:spacing w:line="360" w:lineRule="auto"/>
        <w:rPr>
          <w:rFonts w:ascii="宋体" w:eastAsia="宋体" w:hAnsi="宋体" w:cs="宋体"/>
          <w:kern w:val="0"/>
        </w:rPr>
      </w:pPr>
    </w:p>
    <w:p w:rsidR="00641470" w:rsidRDefault="00FC4DAD">
      <w:pPr>
        <w:pStyle w:val="2"/>
        <w:numPr>
          <w:ilvl w:val="1"/>
          <w:numId w:val="1"/>
        </w:numPr>
        <w:autoSpaceDN/>
        <w:spacing w:before="156" w:after="156" w:line="360" w:lineRule="auto"/>
        <w:ind w:leftChars="103" w:left="216" w:firstLine="0"/>
        <w:rPr>
          <w:rFonts w:ascii="宋体" w:eastAsia="宋体" w:hAnsi="宋体" w:cs="宋体"/>
        </w:rPr>
      </w:pPr>
      <w:bookmarkStart w:id="102" w:name="_Toc17139"/>
      <w:r>
        <w:rPr>
          <w:rFonts w:ascii="宋体" w:eastAsia="宋体" w:hAnsi="宋体" w:cs="宋体" w:hint="eastAsia"/>
        </w:rPr>
        <w:t>UI界面设计图</w:t>
      </w:r>
      <w:bookmarkEnd w:id="102"/>
    </w:p>
    <w:p w:rsidR="00641470" w:rsidRDefault="00FC4DAD">
      <w:pPr>
        <w:pStyle w:val="3"/>
        <w:ind w:hanging="489"/>
        <w:rPr>
          <w:rFonts w:ascii="宋体" w:eastAsia="宋体" w:hAnsi="宋体" w:cs="宋体"/>
          <w:sz w:val="28"/>
          <w:szCs w:val="28"/>
        </w:rPr>
      </w:pPr>
      <w:bookmarkStart w:id="103" w:name="_Toc16171"/>
      <w:r>
        <w:rPr>
          <w:rFonts w:ascii="宋体" w:eastAsia="宋体" w:hAnsi="宋体" w:cs="宋体" w:hint="eastAsia"/>
          <w:sz w:val="28"/>
          <w:szCs w:val="28"/>
        </w:rPr>
        <w:t>配置中心</w:t>
      </w:r>
      <w:bookmarkEnd w:id="103"/>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04" w:name="_Toc19481"/>
      <w:r>
        <w:rPr>
          <w:rFonts w:ascii="宋体" w:hAnsi="宋体" w:hint="eastAsia"/>
          <w:sz w:val="28"/>
          <w:szCs w:val="28"/>
        </w:rPr>
        <w:t>配置种子</w:t>
      </w:r>
      <w:bookmarkEnd w:id="104"/>
    </w:p>
    <w:p w:rsidR="00641470" w:rsidRDefault="00FC4DAD">
      <w:pPr>
        <w:spacing w:line="360" w:lineRule="auto"/>
        <w:jc w:val="center"/>
        <w:rPr>
          <w:sz w:val="28"/>
          <w:szCs w:val="28"/>
        </w:rPr>
      </w:pPr>
      <w:r>
        <w:rPr>
          <w:noProof/>
          <w:sz w:val="28"/>
          <w:szCs w:val="28"/>
        </w:rPr>
        <w:drawing>
          <wp:inline distT="0" distB="0" distL="114300" distR="114300">
            <wp:extent cx="5039995" cy="2880360"/>
            <wp:effectExtent l="0" t="0" r="8255" b="1524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128"/>
                    <a:stretch>
                      <a:fillRect/>
                    </a:stretch>
                  </pic:blipFill>
                  <pic:spPr>
                    <a:xfrm>
                      <a:off x="0" y="0"/>
                      <a:ext cx="5039995" cy="288036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图2-3-1-1 配置种子</w:t>
      </w:r>
    </w:p>
    <w:p w:rsidR="00641470" w:rsidRDefault="00641470">
      <w:pPr>
        <w:spacing w:line="360" w:lineRule="auto"/>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05" w:name="_Toc64"/>
      <w:r>
        <w:rPr>
          <w:rFonts w:ascii="宋体" w:hAnsi="宋体" w:hint="eastAsia"/>
          <w:sz w:val="28"/>
          <w:szCs w:val="28"/>
        </w:rPr>
        <w:lastRenderedPageBreak/>
        <w:t>编辑种子</w:t>
      </w:r>
      <w:bookmarkEnd w:id="105"/>
    </w:p>
    <w:p w:rsidR="00641470" w:rsidRDefault="00FC4DAD">
      <w:pPr>
        <w:jc w:val="center"/>
        <w:rPr>
          <w:sz w:val="28"/>
          <w:szCs w:val="28"/>
        </w:rPr>
      </w:pPr>
      <w:r>
        <w:rPr>
          <w:noProof/>
          <w:sz w:val="28"/>
          <w:szCs w:val="28"/>
        </w:rPr>
        <w:drawing>
          <wp:inline distT="0" distB="0" distL="114300" distR="114300">
            <wp:extent cx="5003800" cy="2900680"/>
            <wp:effectExtent l="0" t="0" r="6350" b="13970"/>
            <wp:docPr id="3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
                    <pic:cNvPicPr>
                      <a:picLocks noChangeAspect="1"/>
                    </pic:cNvPicPr>
                  </pic:nvPicPr>
                  <pic:blipFill>
                    <a:blip r:embed="rId129"/>
                    <a:stretch>
                      <a:fillRect/>
                    </a:stretch>
                  </pic:blipFill>
                  <pic:spPr>
                    <a:xfrm>
                      <a:off x="0" y="0"/>
                      <a:ext cx="5003800" cy="290068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图2-3-1-2 编辑种子</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06" w:name="_Toc29665"/>
      <w:r>
        <w:rPr>
          <w:rFonts w:ascii="宋体" w:hAnsi="宋体" w:hint="eastAsia"/>
          <w:sz w:val="28"/>
          <w:szCs w:val="28"/>
        </w:rPr>
        <w:t>列表展示</w:t>
      </w:r>
      <w:bookmarkEnd w:id="106"/>
    </w:p>
    <w:p w:rsidR="00641470" w:rsidRDefault="00FC4DAD">
      <w:pPr>
        <w:jc w:val="center"/>
        <w:rPr>
          <w:sz w:val="28"/>
          <w:szCs w:val="28"/>
        </w:rPr>
      </w:pPr>
      <w:r>
        <w:rPr>
          <w:noProof/>
          <w:sz w:val="28"/>
          <w:szCs w:val="28"/>
        </w:rPr>
        <w:drawing>
          <wp:inline distT="0" distB="0" distL="114300" distR="114300">
            <wp:extent cx="5039995" cy="1884045"/>
            <wp:effectExtent l="0" t="0" r="8255" b="1905"/>
            <wp:docPr id="3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7"/>
                    <pic:cNvPicPr>
                      <a:picLocks noChangeAspect="1"/>
                    </pic:cNvPicPr>
                  </pic:nvPicPr>
                  <pic:blipFill>
                    <a:blip r:embed="rId130"/>
                    <a:stretch>
                      <a:fillRect/>
                    </a:stretch>
                  </pic:blipFill>
                  <pic:spPr>
                    <a:xfrm>
                      <a:off x="0" y="0"/>
                      <a:ext cx="5039995" cy="188404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图2-3-1-3 列表展示</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07" w:name="_Toc17903"/>
      <w:r>
        <w:rPr>
          <w:rFonts w:ascii="宋体" w:hAnsi="宋体" w:hint="eastAsia"/>
          <w:sz w:val="28"/>
          <w:szCs w:val="28"/>
        </w:rPr>
        <w:lastRenderedPageBreak/>
        <w:t>发布种子</w:t>
      </w:r>
      <w:bookmarkEnd w:id="107"/>
    </w:p>
    <w:p w:rsidR="00641470" w:rsidRDefault="00FC4DAD">
      <w:pPr>
        <w:rPr>
          <w:rFonts w:ascii="宋体" w:eastAsia="宋体" w:hAnsi="宋体" w:cs="宋体"/>
          <w:sz w:val="28"/>
          <w:szCs w:val="28"/>
        </w:rPr>
      </w:pPr>
      <w:r>
        <w:rPr>
          <w:noProof/>
          <w:sz w:val="28"/>
          <w:szCs w:val="28"/>
        </w:rPr>
        <w:drawing>
          <wp:inline distT="0" distB="0" distL="114300" distR="114300">
            <wp:extent cx="5039995" cy="3520440"/>
            <wp:effectExtent l="0" t="0" r="8255" b="3810"/>
            <wp:docPr id="3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8"/>
                    <pic:cNvPicPr>
                      <a:picLocks noChangeAspect="1"/>
                    </pic:cNvPicPr>
                  </pic:nvPicPr>
                  <pic:blipFill>
                    <a:blip r:embed="rId131"/>
                    <a:stretch>
                      <a:fillRect/>
                    </a:stretch>
                  </pic:blipFill>
                  <pic:spPr>
                    <a:xfrm>
                      <a:off x="0" y="0"/>
                      <a:ext cx="5039995" cy="352044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图2-3-1-4 发布种子</w:t>
      </w:r>
    </w:p>
    <w:p w:rsidR="00641470" w:rsidRDefault="00FC4DAD">
      <w:pPr>
        <w:pStyle w:val="3"/>
        <w:ind w:hanging="489"/>
        <w:rPr>
          <w:rFonts w:ascii="宋体" w:eastAsia="宋体" w:hAnsi="宋体" w:cs="宋体"/>
          <w:sz w:val="28"/>
          <w:szCs w:val="28"/>
        </w:rPr>
      </w:pPr>
      <w:bookmarkStart w:id="108" w:name="_Toc29030"/>
      <w:r>
        <w:rPr>
          <w:rFonts w:ascii="宋体" w:eastAsia="宋体" w:hAnsi="宋体" w:cs="宋体" w:hint="eastAsia"/>
          <w:sz w:val="28"/>
          <w:szCs w:val="28"/>
        </w:rPr>
        <w:t>采集模型</w:t>
      </w:r>
      <w:bookmarkEnd w:id="108"/>
    </w:p>
    <w:p w:rsidR="00641470" w:rsidRDefault="00FC4DAD">
      <w:pPr>
        <w:pStyle w:val="4"/>
        <w:numPr>
          <w:ilvl w:val="3"/>
          <w:numId w:val="1"/>
        </w:numPr>
        <w:autoSpaceDE/>
        <w:autoSpaceDN/>
        <w:adjustRightInd/>
        <w:snapToGrid/>
        <w:spacing w:before="156" w:line="240" w:lineRule="auto"/>
        <w:ind w:left="850" w:hanging="629"/>
        <w:rPr>
          <w:rFonts w:ascii="宋体" w:hAnsi="宋体"/>
          <w:kern w:val="0"/>
          <w:sz w:val="28"/>
          <w:szCs w:val="28"/>
        </w:rPr>
      </w:pPr>
      <w:bookmarkStart w:id="109" w:name="_Toc20683"/>
      <w:r>
        <w:rPr>
          <w:rFonts w:ascii="宋体" w:hAnsi="宋体" w:hint="eastAsia"/>
          <w:kern w:val="0"/>
          <w:sz w:val="28"/>
          <w:szCs w:val="28"/>
        </w:rPr>
        <w:t>模型属性配置</w:t>
      </w:r>
      <w:bookmarkEnd w:id="109"/>
    </w:p>
    <w:p w:rsidR="00641470" w:rsidRDefault="00FC4DAD">
      <w:pPr>
        <w:spacing w:line="360" w:lineRule="auto"/>
        <w:rPr>
          <w:sz w:val="28"/>
          <w:szCs w:val="28"/>
        </w:rPr>
      </w:pPr>
      <w:r>
        <w:rPr>
          <w:noProof/>
          <w:sz w:val="28"/>
          <w:szCs w:val="28"/>
        </w:rPr>
        <w:drawing>
          <wp:inline distT="0" distB="0" distL="114300" distR="114300">
            <wp:extent cx="5039995" cy="2193925"/>
            <wp:effectExtent l="0" t="0" r="8255" b="15875"/>
            <wp:docPr id="3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
                    <pic:cNvPicPr>
                      <a:picLocks noChangeAspect="1"/>
                    </pic:cNvPicPr>
                  </pic:nvPicPr>
                  <pic:blipFill>
                    <a:blip r:embed="rId132"/>
                    <a:stretch>
                      <a:fillRect/>
                    </a:stretch>
                  </pic:blipFill>
                  <pic:spPr>
                    <a:xfrm>
                      <a:off x="0" y="0"/>
                      <a:ext cx="5039995" cy="219392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图2-3-2-1 模型属性配置</w:t>
      </w:r>
    </w:p>
    <w:p w:rsidR="00641470" w:rsidRDefault="00641470">
      <w:pPr>
        <w:spacing w:line="360" w:lineRule="auto"/>
        <w:rPr>
          <w:sz w:val="28"/>
          <w:szCs w:val="28"/>
        </w:rPr>
      </w:pPr>
    </w:p>
    <w:p w:rsidR="00641470" w:rsidRDefault="00641470">
      <w:pPr>
        <w:spacing w:line="360" w:lineRule="auto"/>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left="850" w:hanging="629"/>
        <w:rPr>
          <w:rFonts w:ascii="宋体" w:hAnsi="宋体"/>
          <w:kern w:val="0"/>
          <w:sz w:val="28"/>
          <w:szCs w:val="28"/>
        </w:rPr>
      </w:pPr>
      <w:bookmarkStart w:id="110" w:name="_Toc31021"/>
      <w:r>
        <w:rPr>
          <w:rFonts w:ascii="宋体" w:hAnsi="宋体" w:hint="eastAsia"/>
          <w:kern w:val="0"/>
          <w:sz w:val="28"/>
          <w:szCs w:val="28"/>
        </w:rPr>
        <w:t>页面模型工具</w:t>
      </w:r>
      <w:bookmarkEnd w:id="110"/>
    </w:p>
    <w:p w:rsidR="00641470" w:rsidRDefault="00FC4DAD">
      <w:pPr>
        <w:spacing w:line="360" w:lineRule="auto"/>
        <w:rPr>
          <w:sz w:val="28"/>
          <w:szCs w:val="28"/>
        </w:rPr>
      </w:pPr>
      <w:r>
        <w:rPr>
          <w:noProof/>
          <w:sz w:val="28"/>
          <w:szCs w:val="28"/>
        </w:rPr>
        <w:drawing>
          <wp:inline distT="0" distB="0" distL="114300" distR="114300">
            <wp:extent cx="5039995" cy="3065780"/>
            <wp:effectExtent l="0" t="0" r="8255" b="1270"/>
            <wp:docPr id="3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0"/>
                    <pic:cNvPicPr>
                      <a:picLocks noChangeAspect="1"/>
                    </pic:cNvPicPr>
                  </pic:nvPicPr>
                  <pic:blipFill>
                    <a:blip r:embed="rId133"/>
                    <a:stretch>
                      <a:fillRect/>
                    </a:stretch>
                  </pic:blipFill>
                  <pic:spPr>
                    <a:xfrm>
                      <a:off x="0" y="0"/>
                      <a:ext cx="5039995" cy="306578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图2-3-2-2 页面模型工具</w:t>
      </w:r>
    </w:p>
    <w:p w:rsidR="00641470" w:rsidRDefault="00641470">
      <w:pPr>
        <w:spacing w:line="360" w:lineRule="auto"/>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left="850" w:hanging="629"/>
        <w:rPr>
          <w:rFonts w:ascii="宋体" w:hAnsi="宋体"/>
          <w:kern w:val="0"/>
          <w:sz w:val="28"/>
          <w:szCs w:val="28"/>
        </w:rPr>
      </w:pPr>
      <w:bookmarkStart w:id="111" w:name="_Toc10371"/>
      <w:r>
        <w:rPr>
          <w:rFonts w:ascii="宋体" w:hAnsi="宋体" w:hint="eastAsia"/>
          <w:kern w:val="0"/>
          <w:sz w:val="28"/>
          <w:szCs w:val="28"/>
        </w:rPr>
        <w:t>自动翻页</w:t>
      </w:r>
      <w:bookmarkEnd w:id="111"/>
    </w:p>
    <w:p w:rsidR="00641470" w:rsidRDefault="00641470">
      <w:pPr>
        <w:pStyle w:val="a5"/>
        <w:ind w:firstLineChars="0" w:firstLine="0"/>
        <w:jc w:val="left"/>
        <w:rPr>
          <w:rFonts w:ascii="宋体" w:eastAsia="宋体" w:hAnsi="宋体" w:cs="宋体"/>
          <w:sz w:val="28"/>
          <w:szCs w:val="28"/>
        </w:rPr>
      </w:pPr>
    </w:p>
    <w:p w:rsidR="00641470" w:rsidRDefault="00FC4DAD">
      <w:pPr>
        <w:spacing w:line="360" w:lineRule="auto"/>
        <w:rPr>
          <w:rFonts w:ascii="宋体" w:eastAsia="宋体" w:hAnsi="宋体" w:cs="宋体"/>
          <w:kern w:val="0"/>
          <w:sz w:val="28"/>
          <w:szCs w:val="28"/>
        </w:rPr>
      </w:pPr>
      <w:r>
        <w:rPr>
          <w:noProof/>
          <w:sz w:val="28"/>
          <w:szCs w:val="28"/>
        </w:rPr>
        <w:drawing>
          <wp:inline distT="0" distB="0" distL="114300" distR="114300">
            <wp:extent cx="5039995" cy="2125345"/>
            <wp:effectExtent l="0" t="0" r="8255" b="8255"/>
            <wp:docPr id="3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1"/>
                    <pic:cNvPicPr>
                      <a:picLocks noChangeAspect="1"/>
                    </pic:cNvPicPr>
                  </pic:nvPicPr>
                  <pic:blipFill>
                    <a:blip r:embed="rId134"/>
                    <a:stretch>
                      <a:fillRect/>
                    </a:stretch>
                  </pic:blipFill>
                  <pic:spPr>
                    <a:xfrm>
                      <a:off x="0" y="0"/>
                      <a:ext cx="5039995" cy="212534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图2-3-2-2 自动翻页</w:t>
      </w:r>
    </w:p>
    <w:p w:rsidR="00641470" w:rsidRDefault="00FC4DAD">
      <w:pPr>
        <w:pStyle w:val="3"/>
        <w:ind w:hanging="489"/>
        <w:rPr>
          <w:rFonts w:ascii="宋体" w:eastAsia="宋体" w:hAnsi="宋体" w:cs="宋体"/>
          <w:sz w:val="28"/>
          <w:szCs w:val="28"/>
        </w:rPr>
      </w:pPr>
      <w:bookmarkStart w:id="112" w:name="_Toc27775"/>
      <w:r>
        <w:rPr>
          <w:rFonts w:ascii="宋体" w:eastAsia="宋体" w:hAnsi="宋体" w:cs="宋体" w:hint="eastAsia"/>
          <w:sz w:val="28"/>
          <w:szCs w:val="28"/>
        </w:rPr>
        <w:lastRenderedPageBreak/>
        <w:t>采集配置</w:t>
      </w:r>
      <w:bookmarkEnd w:id="112"/>
    </w:p>
    <w:p w:rsidR="00641470" w:rsidRDefault="00FC4DAD">
      <w:pPr>
        <w:pStyle w:val="4"/>
        <w:numPr>
          <w:ilvl w:val="3"/>
          <w:numId w:val="1"/>
        </w:numPr>
        <w:autoSpaceDE/>
        <w:autoSpaceDN/>
        <w:adjustRightInd/>
        <w:snapToGrid/>
        <w:spacing w:before="156" w:line="240" w:lineRule="auto"/>
        <w:ind w:left="850" w:hanging="629"/>
        <w:rPr>
          <w:rFonts w:ascii="宋体" w:hAnsi="宋体"/>
          <w:kern w:val="0"/>
          <w:sz w:val="28"/>
          <w:szCs w:val="28"/>
        </w:rPr>
      </w:pPr>
      <w:bookmarkStart w:id="113" w:name="_Toc2119"/>
      <w:r>
        <w:rPr>
          <w:rFonts w:ascii="宋体" w:hAnsi="宋体" w:hint="eastAsia"/>
          <w:kern w:val="0"/>
          <w:sz w:val="28"/>
          <w:szCs w:val="28"/>
        </w:rPr>
        <w:t>添加配置</w:t>
      </w:r>
      <w:bookmarkEnd w:id="113"/>
    </w:p>
    <w:p w:rsidR="00641470" w:rsidRDefault="00FC4DAD">
      <w:pPr>
        <w:spacing w:line="360" w:lineRule="auto"/>
        <w:rPr>
          <w:sz w:val="28"/>
          <w:szCs w:val="28"/>
        </w:rPr>
      </w:pPr>
      <w:r>
        <w:rPr>
          <w:noProof/>
          <w:sz w:val="28"/>
          <w:szCs w:val="28"/>
        </w:rPr>
        <w:drawing>
          <wp:inline distT="0" distB="0" distL="114300" distR="114300">
            <wp:extent cx="5039995" cy="2577465"/>
            <wp:effectExtent l="0" t="0" r="8255" b="13335"/>
            <wp:docPr id="3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2"/>
                    <pic:cNvPicPr>
                      <a:picLocks noChangeAspect="1"/>
                    </pic:cNvPicPr>
                  </pic:nvPicPr>
                  <pic:blipFill>
                    <a:blip r:embed="rId135"/>
                    <a:stretch>
                      <a:fillRect/>
                    </a:stretch>
                  </pic:blipFill>
                  <pic:spPr>
                    <a:xfrm>
                      <a:off x="0" y="0"/>
                      <a:ext cx="5039995" cy="257746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 xml:space="preserve">图2-3-3-1 </w:t>
      </w:r>
      <w:r>
        <w:rPr>
          <w:rFonts w:ascii="仿宋" w:eastAsia="仿宋" w:hAnsi="仿宋" w:cs="仿宋" w:hint="eastAsia"/>
          <w:noProof/>
          <w:sz w:val="28"/>
          <w:szCs w:val="28"/>
        </w:rPr>
        <w:drawing>
          <wp:anchor distT="0" distB="0" distL="114300" distR="114300" simplePos="0" relativeHeight="251665408"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5"/>
                    <pic:cNvPicPr>
                      <a:picLocks noChangeAspect="1"/>
                    </pic:cNvPicPr>
                  </pic:nvPicPr>
                  <pic:blipFill>
                    <a:blip r:embed="rId136"/>
                    <a:stretch>
                      <a:fillRect/>
                    </a:stretch>
                  </pic:blipFill>
                  <pic:spPr>
                    <a:xfrm>
                      <a:off x="0" y="0"/>
                      <a:ext cx="7235825" cy="2858135"/>
                    </a:xfrm>
                    <a:prstGeom prst="rect">
                      <a:avLst/>
                    </a:prstGeom>
                    <a:noFill/>
                    <a:ln w="9525">
                      <a:noFill/>
                    </a:ln>
                  </pic:spPr>
                </pic:pic>
              </a:graphicData>
            </a:graphic>
          </wp:anchor>
        </w:drawing>
      </w:r>
      <w:r>
        <w:rPr>
          <w:rFonts w:ascii="仿宋" w:eastAsia="仿宋" w:hAnsi="仿宋" w:cs="仿宋" w:hint="eastAsia"/>
          <w:sz w:val="28"/>
          <w:szCs w:val="28"/>
        </w:rPr>
        <w:t>添加配置</w:t>
      </w:r>
    </w:p>
    <w:p w:rsidR="00641470" w:rsidRDefault="00641470">
      <w:pPr>
        <w:spacing w:line="360" w:lineRule="auto"/>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left="850" w:hanging="629"/>
        <w:rPr>
          <w:rFonts w:ascii="宋体" w:hAnsi="宋体"/>
          <w:kern w:val="0"/>
          <w:sz w:val="28"/>
          <w:szCs w:val="28"/>
        </w:rPr>
      </w:pPr>
      <w:bookmarkStart w:id="114" w:name="_Toc9385"/>
      <w:r>
        <w:rPr>
          <w:rFonts w:ascii="宋体" w:hAnsi="宋体" w:hint="eastAsia"/>
          <w:kern w:val="0"/>
          <w:sz w:val="28"/>
          <w:szCs w:val="28"/>
        </w:rPr>
        <w:t>模型匹配工具</w:t>
      </w:r>
      <w:bookmarkEnd w:id="114"/>
    </w:p>
    <w:p w:rsidR="00641470" w:rsidRDefault="00FC4DAD">
      <w:pPr>
        <w:spacing w:line="360" w:lineRule="auto"/>
        <w:jc w:val="center"/>
        <w:rPr>
          <w:sz w:val="28"/>
          <w:szCs w:val="28"/>
        </w:rPr>
      </w:pPr>
      <w:r>
        <w:rPr>
          <w:noProof/>
          <w:sz w:val="28"/>
          <w:szCs w:val="28"/>
        </w:rPr>
        <w:drawing>
          <wp:inline distT="0" distB="0" distL="114300" distR="114300">
            <wp:extent cx="5039995" cy="2393315"/>
            <wp:effectExtent l="0" t="0" r="8255" b="6985"/>
            <wp:docPr id="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3"/>
                    <pic:cNvPicPr>
                      <a:picLocks noChangeAspect="1"/>
                    </pic:cNvPicPr>
                  </pic:nvPicPr>
                  <pic:blipFill>
                    <a:blip r:embed="rId137"/>
                    <a:stretch>
                      <a:fillRect/>
                    </a:stretch>
                  </pic:blipFill>
                  <pic:spPr>
                    <a:xfrm>
                      <a:off x="0" y="0"/>
                      <a:ext cx="5039995" cy="239331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 xml:space="preserve">图2-3-3-2 </w:t>
      </w:r>
      <w:r>
        <w:rPr>
          <w:rFonts w:ascii="仿宋" w:eastAsia="仿宋" w:hAnsi="仿宋" w:cs="仿宋" w:hint="eastAsia"/>
          <w:noProof/>
          <w:sz w:val="28"/>
          <w:szCs w:val="28"/>
        </w:rPr>
        <w:drawing>
          <wp:anchor distT="0" distB="0" distL="114300" distR="114300" simplePos="0" relativeHeight="251666432"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
                    <pic:cNvPicPr>
                      <a:picLocks noChangeAspect="1"/>
                    </pic:cNvPicPr>
                  </pic:nvPicPr>
                  <pic:blipFill>
                    <a:blip r:embed="rId136"/>
                    <a:stretch>
                      <a:fillRect/>
                    </a:stretch>
                  </pic:blipFill>
                  <pic:spPr>
                    <a:xfrm>
                      <a:off x="0" y="0"/>
                      <a:ext cx="7235825" cy="2858135"/>
                    </a:xfrm>
                    <a:prstGeom prst="rect">
                      <a:avLst/>
                    </a:prstGeom>
                    <a:noFill/>
                    <a:ln w="9525">
                      <a:noFill/>
                    </a:ln>
                  </pic:spPr>
                </pic:pic>
              </a:graphicData>
            </a:graphic>
          </wp:anchor>
        </w:drawing>
      </w:r>
      <w:r>
        <w:rPr>
          <w:rFonts w:ascii="仿宋" w:eastAsia="仿宋" w:hAnsi="仿宋" w:cs="仿宋" w:hint="eastAsia"/>
          <w:sz w:val="28"/>
          <w:szCs w:val="28"/>
        </w:rPr>
        <w:t>模型匹配工具</w:t>
      </w:r>
    </w:p>
    <w:p w:rsidR="00641470" w:rsidRDefault="00641470">
      <w:pPr>
        <w:spacing w:line="360" w:lineRule="auto"/>
        <w:jc w:val="center"/>
        <w:rPr>
          <w:sz w:val="28"/>
          <w:szCs w:val="28"/>
        </w:rPr>
      </w:pPr>
    </w:p>
    <w:p w:rsidR="00641470" w:rsidRDefault="00FC4DAD">
      <w:pPr>
        <w:pStyle w:val="3"/>
        <w:ind w:hanging="489"/>
        <w:rPr>
          <w:rFonts w:ascii="宋体" w:eastAsia="宋体" w:hAnsi="宋体" w:cs="宋体"/>
          <w:sz w:val="28"/>
          <w:szCs w:val="28"/>
        </w:rPr>
      </w:pPr>
      <w:bookmarkStart w:id="115" w:name="_Toc19335"/>
      <w:r>
        <w:rPr>
          <w:rFonts w:ascii="宋体" w:eastAsia="宋体" w:hAnsi="宋体" w:cs="宋体" w:hint="eastAsia"/>
          <w:sz w:val="28"/>
          <w:szCs w:val="28"/>
        </w:rPr>
        <w:lastRenderedPageBreak/>
        <w:t>日志记录</w:t>
      </w:r>
      <w:bookmarkEnd w:id="115"/>
    </w:p>
    <w:p w:rsidR="00641470" w:rsidRDefault="00FC4DAD">
      <w:pPr>
        <w:pStyle w:val="a5"/>
        <w:ind w:left="420" w:firstLineChars="0" w:firstLine="0"/>
        <w:rPr>
          <w:sz w:val="28"/>
          <w:szCs w:val="28"/>
        </w:rPr>
      </w:pPr>
      <w:r>
        <w:rPr>
          <w:noProof/>
          <w:sz w:val="28"/>
          <w:szCs w:val="28"/>
        </w:rPr>
        <w:drawing>
          <wp:inline distT="0" distB="0" distL="114300" distR="114300">
            <wp:extent cx="5039995" cy="2908935"/>
            <wp:effectExtent l="0" t="0" r="8255" b="5715"/>
            <wp:docPr id="3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4"/>
                    <pic:cNvPicPr>
                      <a:picLocks noChangeAspect="1"/>
                    </pic:cNvPicPr>
                  </pic:nvPicPr>
                  <pic:blipFill>
                    <a:blip r:embed="rId138"/>
                    <a:stretch>
                      <a:fillRect/>
                    </a:stretch>
                  </pic:blipFill>
                  <pic:spPr>
                    <a:xfrm>
                      <a:off x="0" y="0"/>
                      <a:ext cx="5039995" cy="290893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 xml:space="preserve">图2-3-4 </w:t>
      </w:r>
      <w:r>
        <w:rPr>
          <w:rFonts w:ascii="仿宋" w:eastAsia="仿宋" w:hAnsi="仿宋" w:cs="仿宋" w:hint="eastAsia"/>
          <w:noProof/>
          <w:sz w:val="28"/>
          <w:szCs w:val="28"/>
        </w:rPr>
        <w:drawing>
          <wp:anchor distT="0" distB="0" distL="114300" distR="114300" simplePos="0" relativeHeight="251667456" behindDoc="0" locked="0" layoutInCell="1" allowOverlap="1">
            <wp:simplePos x="0" y="0"/>
            <wp:positionH relativeFrom="column">
              <wp:posOffset>290830</wp:posOffset>
            </wp:positionH>
            <wp:positionV relativeFrom="paragraph">
              <wp:posOffset>7949565</wp:posOffset>
            </wp:positionV>
            <wp:extent cx="7235825" cy="2858135"/>
            <wp:effectExtent l="0" t="0" r="3175" b="18415"/>
            <wp:wrapNone/>
            <wp:docPr id="3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
                    <pic:cNvPicPr>
                      <a:picLocks noChangeAspect="1"/>
                    </pic:cNvPicPr>
                  </pic:nvPicPr>
                  <pic:blipFill>
                    <a:blip r:embed="rId136"/>
                    <a:stretch>
                      <a:fillRect/>
                    </a:stretch>
                  </pic:blipFill>
                  <pic:spPr>
                    <a:xfrm>
                      <a:off x="0" y="0"/>
                      <a:ext cx="7235825" cy="2858135"/>
                    </a:xfrm>
                    <a:prstGeom prst="rect">
                      <a:avLst/>
                    </a:prstGeom>
                    <a:noFill/>
                    <a:ln w="9525">
                      <a:noFill/>
                    </a:ln>
                  </pic:spPr>
                </pic:pic>
              </a:graphicData>
            </a:graphic>
          </wp:anchor>
        </w:drawing>
      </w:r>
      <w:r>
        <w:rPr>
          <w:rFonts w:ascii="仿宋" w:eastAsia="仿宋" w:hAnsi="仿宋" w:cs="仿宋" w:hint="eastAsia"/>
          <w:sz w:val="28"/>
          <w:szCs w:val="28"/>
        </w:rPr>
        <w:t>日志记录</w:t>
      </w:r>
    </w:p>
    <w:p w:rsidR="00641470" w:rsidRDefault="00FC4DAD">
      <w:pPr>
        <w:pStyle w:val="3"/>
        <w:ind w:hanging="489"/>
        <w:rPr>
          <w:rFonts w:ascii="宋体" w:eastAsia="宋体" w:hAnsi="宋体" w:cs="宋体"/>
          <w:sz w:val="28"/>
          <w:szCs w:val="28"/>
        </w:rPr>
      </w:pPr>
      <w:bookmarkStart w:id="116" w:name="_Toc16717"/>
      <w:r>
        <w:rPr>
          <w:rFonts w:ascii="宋体" w:eastAsia="宋体" w:hAnsi="宋体" w:cs="宋体" w:hint="eastAsia"/>
          <w:sz w:val="28"/>
          <w:szCs w:val="28"/>
        </w:rPr>
        <w:t>采集中心</w:t>
      </w:r>
      <w:bookmarkEnd w:id="116"/>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17" w:name="_Toc17799"/>
      <w:r>
        <w:rPr>
          <w:rFonts w:ascii="宋体" w:hAnsi="宋体" w:hint="eastAsia"/>
          <w:sz w:val="28"/>
          <w:szCs w:val="28"/>
        </w:rPr>
        <w:t>采集队列</w:t>
      </w:r>
      <w:bookmarkEnd w:id="117"/>
    </w:p>
    <w:p w:rsidR="00641470" w:rsidRDefault="00FC4DAD">
      <w:pPr>
        <w:jc w:val="center"/>
        <w:rPr>
          <w:rFonts w:ascii="宋体" w:eastAsia="宋体" w:hAnsi="宋体" w:cs="宋体"/>
          <w:sz w:val="28"/>
          <w:szCs w:val="28"/>
        </w:rPr>
      </w:pPr>
      <w:r>
        <w:rPr>
          <w:noProof/>
          <w:sz w:val="28"/>
          <w:szCs w:val="28"/>
        </w:rPr>
        <w:drawing>
          <wp:inline distT="0" distB="0" distL="114300" distR="114300">
            <wp:extent cx="5039995" cy="2211705"/>
            <wp:effectExtent l="0" t="0" r="8255" b="17145"/>
            <wp:docPr id="3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5"/>
                    <pic:cNvPicPr>
                      <a:picLocks noChangeAspect="1"/>
                    </pic:cNvPicPr>
                  </pic:nvPicPr>
                  <pic:blipFill>
                    <a:blip r:embed="rId139"/>
                    <a:stretch>
                      <a:fillRect/>
                    </a:stretch>
                  </pic:blipFill>
                  <pic:spPr>
                    <a:xfrm>
                      <a:off x="0" y="0"/>
                      <a:ext cx="5039995" cy="221170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图2-3-5-1采集队列</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18" w:name="_Toc23079"/>
      <w:r>
        <w:rPr>
          <w:rFonts w:ascii="宋体" w:hAnsi="宋体" w:hint="eastAsia"/>
          <w:sz w:val="28"/>
          <w:szCs w:val="28"/>
        </w:rPr>
        <w:lastRenderedPageBreak/>
        <w:t>最先采集队列</w:t>
      </w:r>
      <w:bookmarkEnd w:id="118"/>
    </w:p>
    <w:p w:rsidR="00641470" w:rsidRDefault="00FC4DAD">
      <w:pPr>
        <w:jc w:val="center"/>
        <w:rPr>
          <w:rFonts w:ascii="宋体" w:eastAsia="宋体" w:hAnsi="宋体" w:cs="宋体"/>
          <w:sz w:val="28"/>
          <w:szCs w:val="28"/>
        </w:rPr>
      </w:pPr>
      <w:r>
        <w:rPr>
          <w:noProof/>
          <w:sz w:val="28"/>
          <w:szCs w:val="28"/>
        </w:rPr>
        <w:drawing>
          <wp:inline distT="0" distB="0" distL="114300" distR="114300">
            <wp:extent cx="5039995" cy="1438910"/>
            <wp:effectExtent l="0" t="0" r="8255" b="8890"/>
            <wp:docPr id="3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6"/>
                    <pic:cNvPicPr>
                      <a:picLocks noChangeAspect="1"/>
                    </pic:cNvPicPr>
                  </pic:nvPicPr>
                  <pic:blipFill>
                    <a:blip r:embed="rId140"/>
                    <a:stretch>
                      <a:fillRect/>
                    </a:stretch>
                  </pic:blipFill>
                  <pic:spPr>
                    <a:xfrm>
                      <a:off x="0" y="0"/>
                      <a:ext cx="5039995" cy="143891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图2-3-5-2</w:t>
      </w:r>
      <w:r>
        <w:rPr>
          <w:rFonts w:ascii="仿宋" w:eastAsia="仿宋" w:hAnsi="仿宋" w:cs="仿宋" w:hint="eastAsia"/>
          <w:sz w:val="28"/>
          <w:szCs w:val="28"/>
        </w:rPr>
        <w:tab/>
        <w:t>最先采集队列</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119" w:name="_Toc655"/>
      <w:r>
        <w:rPr>
          <w:rFonts w:ascii="宋体" w:hAnsi="宋体" w:hint="eastAsia"/>
          <w:sz w:val="28"/>
          <w:szCs w:val="28"/>
        </w:rPr>
        <w:t>优先采集队列</w:t>
      </w:r>
      <w:bookmarkEnd w:id="119"/>
    </w:p>
    <w:p w:rsidR="00641470" w:rsidRDefault="00FC4DAD">
      <w:pPr>
        <w:spacing w:line="360" w:lineRule="auto"/>
        <w:rPr>
          <w:sz w:val="28"/>
          <w:szCs w:val="28"/>
        </w:rPr>
      </w:pPr>
      <w:r>
        <w:rPr>
          <w:noProof/>
          <w:sz w:val="28"/>
          <w:szCs w:val="28"/>
        </w:rPr>
        <w:drawing>
          <wp:inline distT="0" distB="0" distL="114300" distR="114300">
            <wp:extent cx="5039995" cy="1323340"/>
            <wp:effectExtent l="0" t="0" r="8255" b="10160"/>
            <wp:docPr id="3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7"/>
                    <pic:cNvPicPr>
                      <a:picLocks noChangeAspect="1"/>
                    </pic:cNvPicPr>
                  </pic:nvPicPr>
                  <pic:blipFill>
                    <a:blip r:embed="rId141"/>
                    <a:stretch>
                      <a:fillRect/>
                    </a:stretch>
                  </pic:blipFill>
                  <pic:spPr>
                    <a:xfrm>
                      <a:off x="0" y="0"/>
                      <a:ext cx="5039995" cy="132334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图2-3-5-3</w:t>
      </w:r>
      <w:r>
        <w:rPr>
          <w:rFonts w:ascii="仿宋" w:eastAsia="仿宋" w:hAnsi="仿宋" w:cs="仿宋" w:hint="eastAsia"/>
          <w:sz w:val="28"/>
          <w:szCs w:val="28"/>
        </w:rPr>
        <w:tab/>
        <w:t>优先采集队列</w:t>
      </w:r>
    </w:p>
    <w:p w:rsidR="00641470" w:rsidRDefault="00641470">
      <w:pPr>
        <w:spacing w:line="360" w:lineRule="auto"/>
        <w:jc w:val="center"/>
        <w:rPr>
          <w:sz w:val="28"/>
          <w:szCs w:val="28"/>
        </w:rPr>
      </w:pPr>
    </w:p>
    <w:p w:rsidR="00641470" w:rsidRDefault="00FC4DAD">
      <w:pPr>
        <w:pStyle w:val="3"/>
        <w:ind w:hanging="489"/>
        <w:rPr>
          <w:rFonts w:ascii="宋体" w:eastAsia="宋体" w:hAnsi="宋体" w:cs="宋体"/>
          <w:sz w:val="28"/>
          <w:szCs w:val="28"/>
        </w:rPr>
      </w:pPr>
      <w:bookmarkStart w:id="120" w:name="_Toc14314"/>
      <w:r>
        <w:rPr>
          <w:rFonts w:ascii="宋体" w:eastAsia="宋体" w:hAnsi="宋体" w:cs="宋体" w:hint="eastAsia"/>
          <w:sz w:val="28"/>
          <w:szCs w:val="28"/>
        </w:rPr>
        <w:t>监控中心</w:t>
      </w:r>
      <w:bookmarkEnd w:id="120"/>
    </w:p>
    <w:p w:rsidR="00641470" w:rsidRDefault="00FC4DAD">
      <w:pPr>
        <w:rPr>
          <w:sz w:val="28"/>
          <w:szCs w:val="28"/>
        </w:rPr>
      </w:pPr>
      <w:r>
        <w:rPr>
          <w:noProof/>
          <w:sz w:val="28"/>
          <w:szCs w:val="28"/>
        </w:rPr>
        <w:drawing>
          <wp:inline distT="0" distB="0" distL="114300" distR="114300">
            <wp:extent cx="5039995" cy="2683510"/>
            <wp:effectExtent l="0" t="0" r="8255" b="2540"/>
            <wp:docPr id="3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8"/>
                    <pic:cNvPicPr>
                      <a:picLocks noChangeAspect="1"/>
                    </pic:cNvPicPr>
                  </pic:nvPicPr>
                  <pic:blipFill>
                    <a:blip r:embed="rId142"/>
                    <a:stretch>
                      <a:fillRect/>
                    </a:stretch>
                  </pic:blipFill>
                  <pic:spPr>
                    <a:xfrm>
                      <a:off x="0" y="0"/>
                      <a:ext cx="5039995" cy="2683510"/>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图2-3-6</w:t>
      </w:r>
      <w:r>
        <w:rPr>
          <w:rFonts w:ascii="仿宋" w:eastAsia="仿宋" w:hAnsi="仿宋" w:cs="仿宋" w:hint="eastAsia"/>
          <w:sz w:val="28"/>
          <w:szCs w:val="28"/>
        </w:rPr>
        <w:tab/>
        <w:t>监控中心</w:t>
      </w:r>
    </w:p>
    <w:p w:rsidR="00641470" w:rsidRDefault="00641470">
      <w:pPr>
        <w:rPr>
          <w:sz w:val="28"/>
          <w:szCs w:val="28"/>
        </w:rPr>
      </w:pPr>
    </w:p>
    <w:p w:rsidR="00641470" w:rsidRDefault="00FC4DAD">
      <w:pPr>
        <w:pStyle w:val="2"/>
        <w:numPr>
          <w:ilvl w:val="1"/>
          <w:numId w:val="1"/>
        </w:numPr>
        <w:autoSpaceDN/>
        <w:spacing w:before="156" w:after="156" w:line="360" w:lineRule="auto"/>
        <w:ind w:leftChars="103" w:left="216" w:firstLine="0"/>
        <w:rPr>
          <w:rFonts w:ascii="宋体" w:eastAsia="宋体" w:hAnsi="宋体" w:cs="宋体"/>
        </w:rPr>
      </w:pPr>
      <w:bookmarkStart w:id="121" w:name="_Toc265672757"/>
      <w:bookmarkStart w:id="122" w:name="_Toc10194"/>
      <w:r>
        <w:rPr>
          <w:rFonts w:ascii="宋体" w:eastAsia="宋体" w:hAnsi="宋体" w:cs="宋体" w:hint="eastAsia"/>
        </w:rPr>
        <w:t>*功能详述</w:t>
      </w:r>
      <w:bookmarkEnd w:id="121"/>
      <w:bookmarkEnd w:id="122"/>
    </w:p>
    <w:p w:rsidR="00641470" w:rsidRDefault="00FC4DAD">
      <w:pPr>
        <w:pStyle w:val="3"/>
        <w:ind w:left="229" w:hanging="9"/>
        <w:rPr>
          <w:sz w:val="28"/>
          <w:szCs w:val="28"/>
        </w:rPr>
      </w:pPr>
      <w:bookmarkStart w:id="123" w:name="_Toc5414"/>
      <w:r>
        <w:rPr>
          <w:rFonts w:ascii="宋体" w:eastAsia="宋体" w:hAnsi="宋体" w:cs="宋体" w:hint="eastAsia"/>
          <w:kern w:val="0"/>
          <w:sz w:val="28"/>
          <w:szCs w:val="28"/>
        </w:rPr>
        <w:t>模板中心</w:t>
      </w:r>
      <w:bookmarkEnd w:id="123"/>
    </w:p>
    <w:p w:rsidR="00641470" w:rsidRDefault="00FC4DAD">
      <w:pPr>
        <w:spacing w:line="360" w:lineRule="auto"/>
        <w:ind w:firstLine="420"/>
        <w:jc w:val="left"/>
        <w:rPr>
          <w:rFonts w:ascii="仿宋" w:eastAsia="仿宋" w:hAnsi="仿宋" w:cs="仿宋"/>
          <w:sz w:val="28"/>
          <w:szCs w:val="28"/>
        </w:rPr>
      </w:pPr>
      <w:r>
        <w:rPr>
          <w:rFonts w:ascii="仿宋" w:eastAsia="仿宋" w:hAnsi="仿宋" w:cs="仿宋" w:hint="eastAsia"/>
          <w:sz w:val="28"/>
          <w:szCs w:val="28"/>
        </w:rPr>
        <w:t>模板中心功能模块主要对特定的网站爬虫任务，配置相应的采集规则，保存为采集模板，在后期新增其他采集任务时，能够通过相近的模块进行快速的配置，减少一些重复的工作量，其主要包括数据采集模板管理、监控模板管理、数据导入导出模板管理、配置模板管理、等子功能。</w:t>
      </w:r>
    </w:p>
    <w:p w:rsidR="00641470" w:rsidRDefault="00FC4DAD">
      <w:pPr>
        <w:spacing w:line="360" w:lineRule="auto"/>
        <w:ind w:firstLine="420"/>
        <w:jc w:val="left"/>
        <w:rPr>
          <w:rFonts w:ascii="仿宋" w:eastAsia="仿宋" w:hAnsi="仿宋" w:cs="仿宋"/>
          <w:sz w:val="28"/>
          <w:szCs w:val="28"/>
        </w:rPr>
      </w:pPr>
      <w:r>
        <w:rPr>
          <w:rFonts w:ascii="仿宋" w:eastAsia="仿宋" w:hAnsi="仿宋" w:cs="仿宋" w:hint="eastAsia"/>
          <w:sz w:val="28"/>
          <w:szCs w:val="28"/>
        </w:rPr>
        <w:t>风险数据采集模板管理：对数据采集模板进行管理，涉及到招聘类、旅游类、工商信息类、社保类、论坛类、购物类等网页采集模板。</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风险监控模板管理：主要对风险监控中心中涉及到的风险监控模板进行归类，以便在后期的风险监控使用过程中能够进行方便的使用，而减少重复性工作。</w:t>
      </w:r>
    </w:p>
    <w:p w:rsidR="00641470" w:rsidRDefault="00FC4DAD">
      <w:pPr>
        <w:spacing w:line="360" w:lineRule="auto"/>
        <w:jc w:val="left"/>
        <w:rPr>
          <w:rFonts w:ascii="仿宋" w:eastAsia="仿宋" w:hAnsi="仿宋" w:cs="仿宋"/>
          <w:sz w:val="28"/>
          <w:szCs w:val="28"/>
        </w:rPr>
      </w:pPr>
      <w:r>
        <w:rPr>
          <w:rFonts w:ascii="宋体" w:eastAsia="宋体" w:hAnsi="宋体" w:cs="宋体" w:hint="eastAsia"/>
          <w:color w:val="000000"/>
          <w:sz w:val="28"/>
          <w:szCs w:val="28"/>
        </w:rPr>
        <w:tab/>
      </w:r>
      <w:r>
        <w:rPr>
          <w:rFonts w:ascii="仿宋" w:eastAsia="仿宋" w:hAnsi="仿宋" w:cs="仿宋" w:hint="eastAsia"/>
          <w:sz w:val="28"/>
          <w:szCs w:val="28"/>
        </w:rPr>
        <w:t>数据导入导出模板管理：针对各种文件格式、压缩类型等进行模板化定制，只需要选择相应的模板即可对该模板类数据进行那个导入导出操作。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配置模板管理：对配置中心中涉及到模板进行模板化，减少相关的重复性操作。</w:t>
      </w:r>
    </w:p>
    <w:p w:rsidR="00641470" w:rsidRDefault="00FC4DAD">
      <w:pPr>
        <w:pStyle w:val="3"/>
        <w:ind w:left="229" w:hanging="9"/>
        <w:rPr>
          <w:rFonts w:ascii="宋体" w:eastAsia="宋体" w:hAnsi="宋体" w:cs="宋体"/>
          <w:kern w:val="0"/>
          <w:sz w:val="28"/>
          <w:szCs w:val="28"/>
        </w:rPr>
      </w:pPr>
      <w:bookmarkStart w:id="124" w:name="_Toc3890"/>
      <w:r>
        <w:rPr>
          <w:rFonts w:ascii="宋体" w:eastAsia="宋体" w:hAnsi="宋体" w:cs="宋体" w:hint="eastAsia"/>
          <w:kern w:val="0"/>
          <w:sz w:val="28"/>
          <w:szCs w:val="28"/>
        </w:rPr>
        <w:t>采集中心</w:t>
      </w:r>
      <w:bookmarkEnd w:id="124"/>
    </w:p>
    <w:p w:rsidR="00641470" w:rsidRDefault="00FC4DAD">
      <w:pPr>
        <w:spacing w:line="360" w:lineRule="auto"/>
        <w:jc w:val="left"/>
        <w:rPr>
          <w:rFonts w:ascii="仿宋" w:eastAsia="仿宋" w:hAnsi="仿宋" w:cs="仿宋"/>
          <w:sz w:val="28"/>
          <w:szCs w:val="28"/>
        </w:rPr>
      </w:pPr>
      <w:r>
        <w:rPr>
          <w:rFonts w:ascii="宋体" w:eastAsia="宋体" w:hAnsi="宋体" w:cs="宋体" w:hint="eastAsia"/>
          <w:color w:val="000000"/>
          <w:sz w:val="28"/>
          <w:szCs w:val="28"/>
        </w:rPr>
        <w:tab/>
      </w:r>
      <w:r>
        <w:rPr>
          <w:rFonts w:ascii="仿宋" w:eastAsia="仿宋" w:hAnsi="仿宋" w:cs="仿宋" w:hint="eastAsia"/>
          <w:sz w:val="28"/>
          <w:szCs w:val="28"/>
        </w:rPr>
        <w:t>采集中心功能模块主要负责数据采集任务的相关操作，其主要包</w:t>
      </w:r>
      <w:r>
        <w:rPr>
          <w:rFonts w:ascii="仿宋" w:eastAsia="仿宋" w:hAnsi="仿宋" w:cs="仿宋" w:hint="eastAsia"/>
          <w:sz w:val="28"/>
          <w:szCs w:val="28"/>
        </w:rPr>
        <w:lastRenderedPageBreak/>
        <w:t>括任务配置、任务执行、暂停任务、取消任务、任务创建、修改任务、删除任务等子功能。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任务配置：对需要采集的网站任务进行相关参数信息配置，涉及到任务执行的时间点、任务执行的类型（批量、实时等）、任务采集的并发数、任务采集的优先级、任务采集的数据存入格式等信息，在任务配置完成之后将会对产生该任务信息。</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任务执行：对已经配置好的任务进行采集任务执行，在执行之后能够对所配置的要求进行采集。</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暂停任务：对正在执行的采集任务进行暂停操作，停止现有的数据采集的执行。</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取消任务：对所配置的任务进行取消，取消之后该任务不再进行执行，并消失在待执行的列表中。</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任务创建：对采集任务进行创建，配置相关的任务信息，创建任务完成之后可以将其加入到任务列表中，待执行。</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修改任务：对于已经创建好的任务，可以对任务的相关配置信息进行修改，修改完之后可以对修改的信息进行保存操作。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删除任务：对于不需要的采集任务，可以对该任务进行删除操作，删除之后的任务将会放入到回收站中，如有相关需要可以在回收站中对其进行恢复。</w:t>
      </w:r>
    </w:p>
    <w:p w:rsidR="00641470" w:rsidRDefault="00FC4DAD">
      <w:pPr>
        <w:pStyle w:val="3"/>
        <w:ind w:left="229" w:hanging="9"/>
        <w:rPr>
          <w:rFonts w:ascii="宋体" w:eastAsia="宋体" w:hAnsi="宋体" w:cs="宋体"/>
          <w:kern w:val="0"/>
          <w:sz w:val="28"/>
          <w:szCs w:val="28"/>
        </w:rPr>
      </w:pPr>
      <w:bookmarkStart w:id="125" w:name="_Toc12128"/>
      <w:r>
        <w:rPr>
          <w:rFonts w:ascii="宋体" w:eastAsia="宋体" w:hAnsi="宋体" w:cs="宋体" w:hint="eastAsia"/>
          <w:kern w:val="0"/>
          <w:sz w:val="28"/>
          <w:szCs w:val="28"/>
        </w:rPr>
        <w:t>监控中心</w:t>
      </w:r>
      <w:bookmarkEnd w:id="125"/>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监控中心主要是对系统中采集过程、执行情况、操作行为等异常、错误情况进行监控，对于出现异常风险情况，通过短信、邮件</w:t>
      </w:r>
      <w:r>
        <w:rPr>
          <w:rFonts w:ascii="仿宋" w:eastAsia="仿宋" w:hAnsi="仿宋" w:cs="仿宋" w:hint="eastAsia"/>
          <w:sz w:val="28"/>
          <w:szCs w:val="28"/>
        </w:rPr>
        <w:lastRenderedPageBreak/>
        <w:t>等预警方式进行通知，及时的防范和发现问题，并能够进行及时的处理，在该模块中主要包括异常风险监控、操作行为风险监控、性能风险监控、日志监控、数据质量风险监控等子功能。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异常风险监控：对于采集数据过程中，网络突然中断、爬虫任务终止、断电、掉线等异常情况进行监控，对于出现异常的情况需要通过邮件、短信等预警方式进行告警，以便系统管理人员能够进行及时的处理。</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操作行为风险监控：对系统中的操作日志进行分析，对于频繁操作、不合规操作等情况进行监控，及时的规避操作风险。</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性能风险监控：对系统执行任务的性能进行实时监控，对于内存、硬盘、并发、爬虫速度等情况进行监控，对于出现性能问题要进行及时的预警并进行处理。</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日志监控：对系统中所产生的所有的日志信息进行监控，按照制定的日志相关筛选规则，从日志中挖掘风险行为，防范风险的发生，对出现的风险进行及时的处理和规避。</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数据质量风险监控：对采集过程中的数据、采集保存的数据等进行监控，及时的风险数据采集的异常情况，并进行及时的修复。</w:t>
      </w:r>
    </w:p>
    <w:p w:rsidR="00641470" w:rsidRDefault="00FC4DAD">
      <w:pPr>
        <w:pStyle w:val="3"/>
        <w:ind w:left="229" w:hanging="9"/>
        <w:rPr>
          <w:rFonts w:ascii="宋体" w:eastAsia="宋体" w:hAnsi="宋体" w:cs="宋体"/>
          <w:kern w:val="0"/>
          <w:sz w:val="28"/>
          <w:szCs w:val="28"/>
        </w:rPr>
      </w:pPr>
      <w:bookmarkStart w:id="126" w:name="_Toc26259"/>
      <w:r>
        <w:rPr>
          <w:rFonts w:ascii="宋体" w:eastAsia="宋体" w:hAnsi="宋体" w:cs="宋体" w:hint="eastAsia"/>
          <w:kern w:val="0"/>
          <w:sz w:val="28"/>
          <w:szCs w:val="28"/>
        </w:rPr>
        <w:t>数据中心</w:t>
      </w:r>
      <w:bookmarkEnd w:id="126"/>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数据中心功能模块对系统中的所有的数据信息进行统筹管理，并能够提供数据分析服务，其中主要包括检索数据、数据导入导出、数据统计、数据分析报表、数据管理等子功能。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检索数据：能够对全系统中的所有的数据信息进行检索操作，对</w:t>
      </w:r>
      <w:r>
        <w:rPr>
          <w:rFonts w:ascii="仿宋" w:eastAsia="仿宋" w:hAnsi="仿宋" w:cs="仿宋" w:hint="eastAsia"/>
          <w:sz w:val="28"/>
          <w:szCs w:val="28"/>
        </w:rPr>
        <w:lastRenderedPageBreak/>
        <w:t>检索出来的数据进行查看。</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数据导入导出：能够对系统中的数据以指定的格式、路径等形式进行导出，对系统外的数据以指定的格式、路径等形式进行导入。</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数据统计：能够对系统中的数据信息进行统计，统计的指标主要包括数据量、数据大小、数据格式、最大值、最小值、和等，统计的结果可以通过报表、列表等信息进行展现。</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数据分析报表：能够根据需求对系统中的数据信息继续分析，并能够将数据分析的结果以报表的形式进行展现，并能够对报表进行导入导出等操作。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数据管理：能够对系统中的数据进行管理，涉及到对数据的增加、修改、删除、查询等操作。</w:t>
      </w:r>
    </w:p>
    <w:p w:rsidR="00641470" w:rsidRDefault="00FC4DAD">
      <w:pPr>
        <w:pStyle w:val="3"/>
        <w:ind w:left="229" w:hanging="9"/>
        <w:rPr>
          <w:rFonts w:ascii="宋体" w:eastAsia="宋体" w:hAnsi="宋体" w:cs="宋体"/>
          <w:kern w:val="0"/>
          <w:sz w:val="28"/>
          <w:szCs w:val="28"/>
        </w:rPr>
      </w:pPr>
      <w:bookmarkStart w:id="127" w:name="_Toc29106"/>
      <w:r>
        <w:rPr>
          <w:rFonts w:ascii="宋体" w:eastAsia="宋体" w:hAnsi="宋体" w:cs="宋体" w:hint="eastAsia"/>
          <w:kern w:val="0"/>
          <w:sz w:val="28"/>
          <w:szCs w:val="28"/>
        </w:rPr>
        <w:t>日志中心</w:t>
      </w:r>
      <w:bookmarkEnd w:id="127"/>
    </w:p>
    <w:p w:rsidR="00641470" w:rsidRDefault="00FC4DAD">
      <w:pPr>
        <w:spacing w:line="360" w:lineRule="auto"/>
        <w:jc w:val="left"/>
        <w:rPr>
          <w:rFonts w:ascii="仿宋" w:eastAsia="仿宋" w:hAnsi="仿宋" w:cs="仿宋"/>
          <w:sz w:val="28"/>
          <w:szCs w:val="28"/>
        </w:rPr>
      </w:pPr>
      <w:r>
        <w:rPr>
          <w:rFonts w:ascii="宋体" w:eastAsia="宋体" w:hAnsi="宋体" w:cs="宋体" w:hint="eastAsia"/>
          <w:color w:val="000000"/>
          <w:sz w:val="28"/>
          <w:szCs w:val="28"/>
        </w:rPr>
        <w:tab/>
      </w:r>
      <w:r>
        <w:rPr>
          <w:rFonts w:ascii="仿宋" w:eastAsia="仿宋" w:hAnsi="仿宋" w:cs="仿宋" w:hint="eastAsia"/>
          <w:sz w:val="28"/>
          <w:szCs w:val="28"/>
        </w:rPr>
        <w:t>日志中心功能模块对数据采集、系统操作、系统访问等过程中所产生的日志信息进行管理，其中主要包括日志信息管理、日志跟踪、日志审计等子功能。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日志信息管理：对系统中所产生的日志信息进行管理，主要是涉及到对日志信息的查询等操作。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日志跟踪：能够根据实际的需求对所需要的信息进行跟踪，能够及时的对跟踪的结果进行反馈、预警等操作。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日志审计：能够按照既定的审计规则对日志中的信息进行审计，通过审计发现日志信息中的问题，并能够定位、解析问题，给出预订的解决方案。</w:t>
      </w:r>
    </w:p>
    <w:p w:rsidR="00641470" w:rsidRDefault="00FC4DAD">
      <w:pPr>
        <w:pStyle w:val="3"/>
        <w:ind w:left="229" w:hanging="9"/>
        <w:rPr>
          <w:rFonts w:ascii="宋体" w:eastAsia="宋体" w:hAnsi="宋体" w:cs="宋体"/>
          <w:kern w:val="0"/>
          <w:sz w:val="28"/>
          <w:szCs w:val="28"/>
        </w:rPr>
      </w:pPr>
      <w:bookmarkStart w:id="128" w:name="_Toc5726"/>
      <w:r>
        <w:rPr>
          <w:rFonts w:ascii="宋体" w:eastAsia="宋体" w:hAnsi="宋体" w:cs="宋体" w:hint="eastAsia"/>
          <w:kern w:val="0"/>
          <w:sz w:val="28"/>
          <w:szCs w:val="28"/>
        </w:rPr>
        <w:lastRenderedPageBreak/>
        <w:t>配置中心</w:t>
      </w:r>
      <w:bookmarkEnd w:id="128"/>
    </w:p>
    <w:p w:rsidR="00641470" w:rsidRDefault="00FC4DAD">
      <w:pPr>
        <w:spacing w:line="360" w:lineRule="auto"/>
        <w:jc w:val="left"/>
        <w:rPr>
          <w:rFonts w:ascii="仿宋" w:eastAsia="仿宋" w:hAnsi="仿宋" w:cs="仿宋"/>
          <w:sz w:val="28"/>
          <w:szCs w:val="28"/>
        </w:rPr>
      </w:pPr>
      <w:r>
        <w:rPr>
          <w:rFonts w:ascii="宋体" w:eastAsia="宋体" w:hAnsi="宋体" w:cs="宋体" w:hint="eastAsia"/>
          <w:color w:val="000000"/>
          <w:sz w:val="28"/>
          <w:szCs w:val="28"/>
        </w:rPr>
        <w:tab/>
      </w:r>
      <w:r>
        <w:rPr>
          <w:rFonts w:ascii="仿宋" w:eastAsia="仿宋" w:hAnsi="仿宋" w:cs="仿宋" w:hint="eastAsia"/>
          <w:sz w:val="28"/>
          <w:szCs w:val="28"/>
        </w:rPr>
        <w:t>配置中心功能模块对数据采集、审计规则、监控规则等参数信息进行统筹配置，其主要包括采集规则配置管理、审计规则配置管理、监控规则配置管理、任务规则配置管理、预警规则配置管理等子功能。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采集规则配置管理：对网页、APP等来源的数据进行采集规则配置，主要根据网页中的元素属性，可以选择采集的字段、样式、流程、文件格式等信息进行配置管理。</w:t>
      </w:r>
    </w:p>
    <w:p w:rsidR="00641470" w:rsidRDefault="00FC4DAD">
      <w:pPr>
        <w:spacing w:line="360" w:lineRule="auto"/>
        <w:jc w:val="left"/>
        <w:rPr>
          <w:rFonts w:ascii="仿宋" w:eastAsia="仿宋" w:hAnsi="仿宋" w:cs="仿宋"/>
          <w:sz w:val="28"/>
          <w:szCs w:val="28"/>
        </w:rPr>
      </w:pPr>
      <w:r>
        <w:rPr>
          <w:rFonts w:ascii="宋体" w:eastAsia="宋体" w:hAnsi="宋体" w:cs="宋体" w:hint="eastAsia"/>
          <w:color w:val="000000"/>
          <w:sz w:val="28"/>
          <w:szCs w:val="28"/>
        </w:rPr>
        <w:tab/>
      </w:r>
      <w:r>
        <w:rPr>
          <w:rFonts w:ascii="仿宋" w:eastAsia="仿宋" w:hAnsi="仿宋" w:cs="仿宋" w:hint="eastAsia"/>
          <w:sz w:val="28"/>
          <w:szCs w:val="28"/>
        </w:rPr>
        <w:t>审计规则配置管理：对日志审计中所需要的规则信息进行配置，以便在日志审计过程中能够进行方便的使用。</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监控规则配置管理：对监控规则相关规则信息进行配置，以便监控中心能够根据所指定的监控规则对所需要监控的信息进行监控，按照规则来进行预警等处理操作。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任务规则配置管理：对任务的相关规则信息进行配置，任务的执行将按照相关的规则配置进行，例如优先级、执行的时间点、批量执行规则、实时采集规则等。</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预警规则配置管理：确定各个预警的阈值，配置各种预警情况超过阈值的处理方式。</w:t>
      </w:r>
    </w:p>
    <w:p w:rsidR="00641470" w:rsidRDefault="00FC4DAD">
      <w:pPr>
        <w:pStyle w:val="3"/>
        <w:ind w:left="229" w:hanging="9"/>
        <w:rPr>
          <w:rFonts w:ascii="宋体" w:eastAsia="宋体" w:hAnsi="宋体" w:cs="宋体"/>
          <w:kern w:val="0"/>
          <w:sz w:val="28"/>
          <w:szCs w:val="28"/>
        </w:rPr>
      </w:pPr>
      <w:bookmarkStart w:id="129" w:name="_Toc3508"/>
      <w:r>
        <w:rPr>
          <w:rFonts w:ascii="宋体" w:eastAsia="宋体" w:hAnsi="宋体" w:cs="宋体" w:hint="eastAsia"/>
          <w:kern w:val="0"/>
          <w:sz w:val="28"/>
          <w:szCs w:val="28"/>
        </w:rPr>
        <w:t>管理中心</w:t>
      </w:r>
      <w:bookmarkEnd w:id="129"/>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管理中心统筹对系统中的信息进行管理，主要包括用户管理、权限管理、角色管理、帮助信息管理等子功能。</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用户管理：对系统中的所有的用户信息进行管理，主要涉及到对</w:t>
      </w:r>
      <w:r>
        <w:rPr>
          <w:rFonts w:ascii="仿宋" w:eastAsia="仿宋" w:hAnsi="仿宋" w:cs="仿宋" w:hint="eastAsia"/>
          <w:sz w:val="28"/>
          <w:szCs w:val="28"/>
        </w:rPr>
        <w:lastRenderedPageBreak/>
        <w:t>用户信息的查询、修改、删除、新增等操作。</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权限管理：对系统中的功能的权限进行控制，根据不同的角色赋予不同的操作权限，严格的控制权限以防范操作风险。</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角色管理：对系统中的用户进行角色划分，针对不同的角色，赋予不同的权限等级，在系统中主要将用户分为普通用户、管理人员、系统管理员等几种角色。</w:t>
      </w:r>
    </w:p>
    <w:p w:rsidR="00641470" w:rsidRDefault="00FC4DAD">
      <w:pPr>
        <w:spacing w:line="360" w:lineRule="auto"/>
        <w:jc w:val="left"/>
        <w:rPr>
          <w:rFonts w:ascii="仿宋" w:eastAsia="仿宋" w:hAnsi="仿宋" w:cs="仿宋"/>
          <w:sz w:val="28"/>
          <w:szCs w:val="28"/>
        </w:rPr>
      </w:pPr>
      <w:r>
        <w:rPr>
          <w:rFonts w:ascii="仿宋" w:eastAsia="仿宋" w:hAnsi="仿宋" w:cs="仿宋" w:hint="eastAsia"/>
          <w:sz w:val="28"/>
          <w:szCs w:val="28"/>
        </w:rPr>
        <w:tab/>
        <w:t>帮助信息管理：对系统的操作提供帮助信息，涉及到系统操作手册、系统功能说明等子功能。</w:t>
      </w:r>
    </w:p>
    <w:p w:rsidR="00641470" w:rsidRDefault="00FC4DAD">
      <w:pPr>
        <w:spacing w:line="360" w:lineRule="auto"/>
        <w:jc w:val="left"/>
        <w:rPr>
          <w:rFonts w:ascii="宋体" w:eastAsia="宋体" w:hAnsi="宋体" w:cs="宋体"/>
          <w:color w:val="000000"/>
          <w:sz w:val="28"/>
          <w:szCs w:val="28"/>
        </w:rPr>
      </w:pPr>
      <w:r>
        <w:rPr>
          <w:rFonts w:ascii="仿宋" w:eastAsia="仿宋" w:hAnsi="仿宋" w:cs="仿宋" w:hint="eastAsia"/>
          <w:sz w:val="28"/>
          <w:szCs w:val="28"/>
        </w:rPr>
        <w:tab/>
        <w:t>接口管理：对平台中的相关功能提供相应的API接口，使用者通过调用接口的形式来使用相关功能以及程序集成。</w:t>
      </w:r>
    </w:p>
    <w:p w:rsidR="00641470" w:rsidRDefault="00641470">
      <w:pPr>
        <w:spacing w:line="360" w:lineRule="auto"/>
        <w:ind w:firstLineChars="200" w:firstLine="560"/>
        <w:rPr>
          <w:rFonts w:ascii="宋体" w:eastAsia="宋体" w:hAnsi="宋体" w:cs="宋体"/>
          <w:kern w:val="0"/>
          <w:sz w:val="28"/>
          <w:szCs w:val="28"/>
        </w:rPr>
      </w:pPr>
    </w:p>
    <w:p w:rsidR="00641470" w:rsidRDefault="00FC4DAD">
      <w:pPr>
        <w:pStyle w:val="2"/>
        <w:numPr>
          <w:ilvl w:val="1"/>
          <w:numId w:val="1"/>
        </w:numPr>
        <w:autoSpaceDN/>
        <w:spacing w:before="156" w:after="156" w:line="360" w:lineRule="auto"/>
        <w:ind w:leftChars="103" w:left="216" w:firstLine="0"/>
        <w:rPr>
          <w:rFonts w:ascii="宋体" w:eastAsia="宋体" w:hAnsi="宋体" w:cs="宋体"/>
        </w:rPr>
      </w:pPr>
      <w:bookmarkStart w:id="130" w:name="_Toc10768"/>
      <w:bookmarkStart w:id="131" w:name="_Toc23676"/>
      <w:bookmarkStart w:id="132" w:name="_Toc20957"/>
      <w:bookmarkStart w:id="133" w:name="_Toc22452"/>
      <w:bookmarkStart w:id="134" w:name="_Toc24865"/>
      <w:bookmarkStart w:id="135" w:name="_Toc29959"/>
      <w:bookmarkStart w:id="136" w:name="_Toc4435"/>
      <w:bookmarkStart w:id="137" w:name="_Toc265672771"/>
      <w:r>
        <w:rPr>
          <w:rFonts w:ascii="宋体" w:eastAsia="宋体" w:hAnsi="宋体" w:cs="宋体" w:hint="eastAsia"/>
        </w:rPr>
        <w:t>非功能需求</w:t>
      </w:r>
      <w:bookmarkStart w:id="138" w:name="_Toc12724"/>
      <w:bookmarkStart w:id="139" w:name="_Toc22222"/>
      <w:bookmarkStart w:id="140" w:name="_Toc3993"/>
      <w:bookmarkStart w:id="141" w:name="_Toc22478"/>
      <w:bookmarkEnd w:id="130"/>
      <w:bookmarkEnd w:id="131"/>
      <w:bookmarkEnd w:id="132"/>
      <w:bookmarkEnd w:id="133"/>
      <w:bookmarkEnd w:id="134"/>
      <w:bookmarkEnd w:id="135"/>
      <w:bookmarkEnd w:id="136"/>
    </w:p>
    <w:p w:rsidR="00641470" w:rsidRDefault="00FC4DAD">
      <w:pPr>
        <w:pStyle w:val="3"/>
        <w:ind w:hanging="489"/>
        <w:rPr>
          <w:rFonts w:ascii="宋体" w:eastAsia="宋体" w:hAnsi="宋体" w:cs="宋体"/>
          <w:color w:val="000000"/>
          <w:sz w:val="28"/>
          <w:szCs w:val="28"/>
        </w:rPr>
      </w:pPr>
      <w:bookmarkStart w:id="142" w:name="_Toc18709"/>
      <w:bookmarkStart w:id="143" w:name="_Toc481610053"/>
      <w:bookmarkStart w:id="144" w:name="_Toc28180"/>
      <w:bookmarkStart w:id="145" w:name="_Toc15493"/>
      <w:r>
        <w:rPr>
          <w:rFonts w:ascii="宋体" w:eastAsia="宋体" w:hAnsi="宋体" w:cs="宋体" w:hint="eastAsia"/>
          <w:color w:val="000000"/>
          <w:sz w:val="28"/>
          <w:szCs w:val="28"/>
        </w:rPr>
        <w:t>总体要求</w:t>
      </w:r>
      <w:bookmarkEnd w:id="142"/>
      <w:bookmarkEnd w:id="143"/>
      <w:bookmarkEnd w:id="144"/>
      <w:bookmarkEnd w:id="145"/>
    </w:p>
    <w:p w:rsidR="00641470" w:rsidRDefault="00FC4DAD">
      <w:pPr>
        <w:widowControl/>
        <w:snapToGrid w:val="0"/>
        <w:spacing w:line="360" w:lineRule="auto"/>
        <w:ind w:firstLine="420"/>
        <w:jc w:val="left"/>
        <w:rPr>
          <w:rFonts w:ascii="仿宋" w:eastAsia="仿宋" w:hAnsi="仿宋" w:cs="仿宋"/>
          <w:sz w:val="28"/>
          <w:szCs w:val="28"/>
        </w:rPr>
      </w:pPr>
      <w:r>
        <w:rPr>
          <w:rFonts w:ascii="仿宋" w:eastAsia="仿宋" w:hAnsi="仿宋" w:cs="仿宋" w:hint="eastAsia"/>
          <w:sz w:val="28"/>
          <w:szCs w:val="28"/>
        </w:rPr>
        <w:t>所开发的系统应满足除第2章中的功能需求之外，还需满足高可用性、易维护性、日志管理、性能、容量及扩展性、安全性、监控、备份、版本升级与发布、故障隔离、数据清理、文档要求、原厂正版服务、源码、许可授权、异常处理等非功能性要求，详细的要求情况如下。</w:t>
      </w:r>
    </w:p>
    <w:p w:rsidR="00641470" w:rsidRDefault="00FC4DAD">
      <w:pPr>
        <w:pStyle w:val="3"/>
        <w:ind w:hanging="489"/>
        <w:rPr>
          <w:rFonts w:ascii="宋体" w:eastAsia="宋体" w:hAnsi="宋体" w:cs="宋体"/>
          <w:color w:val="000000"/>
          <w:sz w:val="28"/>
          <w:szCs w:val="28"/>
        </w:rPr>
      </w:pPr>
      <w:bookmarkStart w:id="146" w:name="_Toc32059"/>
      <w:bookmarkStart w:id="147" w:name="_Toc481610054"/>
      <w:bookmarkStart w:id="148" w:name="_Toc14197"/>
      <w:bookmarkStart w:id="149" w:name="_Toc32750"/>
      <w:r>
        <w:rPr>
          <w:rFonts w:ascii="宋体" w:eastAsia="宋体" w:hAnsi="宋体" w:cs="宋体" w:hint="eastAsia"/>
          <w:color w:val="000000"/>
          <w:sz w:val="28"/>
          <w:szCs w:val="28"/>
        </w:rPr>
        <w:t>非功能性需求内容概述</w:t>
      </w:r>
      <w:bookmarkEnd w:id="146"/>
      <w:bookmarkEnd w:id="147"/>
      <w:bookmarkEnd w:id="148"/>
      <w:bookmarkEnd w:id="149"/>
    </w:p>
    <w:p w:rsidR="00641470" w:rsidRDefault="00FC4DAD">
      <w:pPr>
        <w:widowControl/>
        <w:snapToGrid w:val="0"/>
        <w:spacing w:line="360" w:lineRule="auto"/>
        <w:ind w:firstLine="420"/>
        <w:jc w:val="left"/>
        <w:rPr>
          <w:rFonts w:ascii="仿宋" w:eastAsia="仿宋" w:hAnsi="仿宋" w:cs="仿宋"/>
          <w:sz w:val="28"/>
          <w:szCs w:val="28"/>
        </w:rPr>
      </w:pPr>
      <w:r>
        <w:rPr>
          <w:rFonts w:ascii="仿宋" w:eastAsia="仿宋" w:hAnsi="仿宋" w:cs="仿宋" w:hint="eastAsia"/>
          <w:sz w:val="28"/>
          <w:szCs w:val="28"/>
        </w:rPr>
        <w:t>合作厂商所开发或提供软件应能满足以下非功能性需求，需求的具体内容参见第二章：</w:t>
      </w:r>
    </w:p>
    <w:p w:rsidR="00641470" w:rsidRDefault="00FC4DAD">
      <w:pPr>
        <w:widowControl/>
        <w:snapToGrid w:val="0"/>
        <w:spacing w:line="360" w:lineRule="auto"/>
        <w:ind w:firstLine="420"/>
        <w:jc w:val="left"/>
        <w:rPr>
          <w:rFonts w:ascii="仿宋" w:eastAsia="仿宋" w:hAnsi="仿宋" w:cs="仿宋"/>
          <w:sz w:val="28"/>
          <w:szCs w:val="28"/>
        </w:rPr>
      </w:pPr>
      <w:r>
        <w:rPr>
          <w:rFonts w:ascii="仿宋" w:eastAsia="仿宋" w:hAnsi="仿宋" w:cs="仿宋" w:hint="eastAsia"/>
          <w:sz w:val="28"/>
          <w:szCs w:val="28"/>
        </w:rPr>
        <w:t>非功能性基础需求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lastRenderedPageBreak/>
        <w:t>高可用需求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 xml:space="preserve">易维护需求 </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日志管理需求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性能要求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容量及扩展性要求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 xml:space="preserve">安全性要求 </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监控要求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备份需求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版本升级与发布需求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故障隔离要求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数据清理要求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文档要求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原厂正版服务要求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源码要求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许可授权要求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异常处理要求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系统异常处理要求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联机进程异常处理要求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批处理异常处理要求</w:t>
      </w:r>
    </w:p>
    <w:p w:rsidR="00641470" w:rsidRDefault="00FC4DAD">
      <w:pPr>
        <w:numPr>
          <w:ilvl w:val="0"/>
          <w:numId w:val="13"/>
        </w:numPr>
        <w:autoSpaceDE w:val="0"/>
        <w:autoSpaceDN w:val="0"/>
        <w:adjustRightInd w:val="0"/>
        <w:spacing w:line="360" w:lineRule="auto"/>
        <w:jc w:val="left"/>
        <w:rPr>
          <w:rFonts w:ascii="仿宋" w:eastAsia="仿宋" w:hAnsi="仿宋" w:cs="仿宋"/>
          <w:sz w:val="28"/>
          <w:szCs w:val="28"/>
        </w:rPr>
      </w:pPr>
      <w:r>
        <w:rPr>
          <w:rFonts w:ascii="仿宋" w:eastAsia="仿宋" w:hAnsi="仿宋" w:cs="仿宋" w:hint="eastAsia"/>
          <w:sz w:val="28"/>
          <w:szCs w:val="28"/>
        </w:rPr>
        <w:t xml:space="preserve">系统应急切换要求   </w:t>
      </w:r>
    </w:p>
    <w:p w:rsidR="00641470" w:rsidRDefault="00FC4DAD">
      <w:pPr>
        <w:pStyle w:val="3"/>
        <w:ind w:hanging="489"/>
        <w:rPr>
          <w:rFonts w:ascii="宋体" w:eastAsia="宋体" w:hAnsi="宋体" w:cs="宋体"/>
          <w:color w:val="000000"/>
          <w:sz w:val="28"/>
          <w:szCs w:val="28"/>
        </w:rPr>
      </w:pPr>
      <w:bookmarkStart w:id="150" w:name="_Toc475378122"/>
      <w:bookmarkStart w:id="151" w:name="_Toc12621"/>
      <w:bookmarkStart w:id="152" w:name="_Toc481610058"/>
      <w:bookmarkStart w:id="153" w:name="_Toc28963"/>
      <w:r>
        <w:rPr>
          <w:rFonts w:ascii="宋体" w:eastAsia="宋体" w:hAnsi="宋体" w:cs="宋体" w:hint="eastAsia"/>
          <w:color w:val="000000"/>
          <w:sz w:val="28"/>
          <w:szCs w:val="28"/>
        </w:rPr>
        <w:lastRenderedPageBreak/>
        <w:t>非功能性基础需求</w:t>
      </w:r>
      <w:bookmarkEnd w:id="150"/>
      <w:bookmarkEnd w:id="151"/>
      <w:bookmarkEnd w:id="152"/>
      <w:bookmarkEnd w:id="153"/>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54" w:name="_Toc481610059"/>
      <w:bookmarkStart w:id="155" w:name="_Toc25778"/>
      <w:bookmarkStart w:id="156" w:name="_Toc7647"/>
      <w:bookmarkStart w:id="157" w:name="_Toc3045"/>
      <w:r>
        <w:rPr>
          <w:rFonts w:ascii="宋体" w:hAnsi="宋体" w:hint="eastAsia"/>
          <w:sz w:val="28"/>
          <w:szCs w:val="28"/>
        </w:rPr>
        <w:t>高可用需求</w:t>
      </w:r>
      <w:bookmarkEnd w:id="154"/>
      <w:bookmarkEnd w:id="155"/>
      <w:bookmarkEnd w:id="156"/>
      <w:bookmarkEnd w:id="157"/>
    </w:p>
    <w:p w:rsidR="00641470" w:rsidRDefault="00FC4DAD">
      <w:pPr>
        <w:spacing w:line="360" w:lineRule="auto"/>
        <w:rPr>
          <w:rFonts w:ascii="仿宋" w:eastAsia="仿宋" w:hAnsi="仿宋" w:cs="仿宋"/>
          <w:sz w:val="28"/>
          <w:szCs w:val="28"/>
        </w:rPr>
      </w:pPr>
      <w:r>
        <w:rPr>
          <w:rFonts w:ascii="宋体" w:eastAsia="宋体" w:hAnsi="宋体" w:cs="宋体" w:hint="eastAsia"/>
          <w:kern w:val="0"/>
          <w:sz w:val="28"/>
          <w:szCs w:val="28"/>
        </w:rPr>
        <w:tab/>
      </w:r>
      <w:r>
        <w:rPr>
          <w:rFonts w:ascii="仿宋" w:eastAsia="仿宋" w:hAnsi="仿宋" w:cs="仿宋" w:hint="eastAsia"/>
          <w:sz w:val="28"/>
          <w:szCs w:val="28"/>
        </w:rPr>
        <w:t>1. 合作厂商须规划多活部署的系统级和应用级解决方案。</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2. 要求采用高可靠性的产品和技术，系统关键部件采用冗余技术，具有较强的容错能力和恢复能力。</w:t>
      </w:r>
    </w:p>
    <w:p w:rsidR="00641470" w:rsidRDefault="00FC4DAD">
      <w:pPr>
        <w:spacing w:line="360" w:lineRule="auto"/>
        <w:ind w:firstLine="420"/>
        <w:rPr>
          <w:rFonts w:ascii="宋体" w:eastAsia="宋体" w:hAnsi="宋体" w:cs="宋体"/>
          <w:color w:val="FF0000"/>
          <w:sz w:val="28"/>
          <w:szCs w:val="28"/>
        </w:rPr>
      </w:pPr>
      <w:r>
        <w:rPr>
          <w:rFonts w:ascii="仿宋" w:eastAsia="仿宋" w:hAnsi="仿宋" w:cs="仿宋" w:hint="eastAsia"/>
          <w:sz w:val="28"/>
          <w:szCs w:val="28"/>
        </w:rPr>
        <w:t>3. 高可用性的实现需要在硬件、系统软件、中间件、应用软件上的整体考虑，以保证系统在任意环节失效的情况下，都能进行及时恢复，要求系统恢复时间在分钟级，并且在系统恢复后保证数据的一致性。</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58" w:name="_Toc13030"/>
      <w:bookmarkStart w:id="159" w:name="_Toc2742"/>
      <w:bookmarkStart w:id="160" w:name="_Toc481610060"/>
      <w:bookmarkStart w:id="161" w:name="_Toc20082"/>
      <w:r>
        <w:rPr>
          <w:rFonts w:ascii="宋体" w:hAnsi="宋体" w:hint="eastAsia"/>
          <w:sz w:val="28"/>
          <w:szCs w:val="28"/>
        </w:rPr>
        <w:t>易管理性需求</w:t>
      </w:r>
      <w:bookmarkEnd w:id="158"/>
      <w:bookmarkEnd w:id="159"/>
      <w:bookmarkEnd w:id="160"/>
      <w:bookmarkEnd w:id="161"/>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1. 产品、提供图形界面的集群管理平台用于集群维护和健康管理等；</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2. 减少使用软件的种类，简化运维复杂度，系统须直观显示启停过程中的状态信息，定时调度程序或批处理程序，可对接卡中心统一的调度管理平台；</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3. 使用通用稳定的组件技术，尽量不要依赖与版本相关的特殊功能，比如JDK、中间件等版本选择，避免因软件版本升级导致应用大范围的修改；</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4. 对系统进行模块化松耦合设计，将关键模块和非关键模块分离，提高关键模块的可用性，系统具备二次开发的易用性，提供完整的API接口；</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lastRenderedPageBreak/>
        <w:t>5. 参数维护具备热加载能力，提供及时生效或定时生效能力；</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6. 用户管理需统一对接卡中心的AD域服务或LDAP服务，实现统一入口统一管理。用户权限管理：能够支持用户角色定制和权限分级管理，实现系统用户角色与业务用户角色的独立管理。支持将相关操作权限（如导出、保存等）授予指定用户。用户权限支持按群组或者角色授权分配、复制、迁移、回收等。支持按群组、角色、用户查询其所拥有的权限，支持按菜单或者权限等倒查所属用户、角色或者群组。</w:t>
      </w:r>
    </w:p>
    <w:p w:rsidR="00641470" w:rsidRDefault="00641470">
      <w:pPr>
        <w:spacing w:line="360" w:lineRule="auto"/>
        <w:rPr>
          <w:rFonts w:ascii="宋体" w:eastAsia="宋体" w:hAnsi="宋体" w:cs="宋体"/>
          <w:sz w:val="28"/>
          <w:szCs w:val="28"/>
        </w:rPr>
      </w:pP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62" w:name="_Toc29151"/>
      <w:bookmarkStart w:id="163" w:name="_Toc481610061"/>
      <w:bookmarkStart w:id="164" w:name="_Toc654"/>
      <w:bookmarkStart w:id="165" w:name="_Toc29823"/>
      <w:r>
        <w:rPr>
          <w:rFonts w:ascii="宋体" w:hAnsi="宋体" w:hint="eastAsia"/>
          <w:sz w:val="28"/>
          <w:szCs w:val="28"/>
        </w:rPr>
        <w:t>日志管理需求</w:t>
      </w:r>
      <w:bookmarkEnd w:id="162"/>
      <w:bookmarkEnd w:id="163"/>
      <w:bookmarkEnd w:id="164"/>
      <w:bookmarkEnd w:id="165"/>
    </w:p>
    <w:p w:rsidR="00641470" w:rsidRDefault="00FC4DAD">
      <w:pPr>
        <w:spacing w:line="360" w:lineRule="auto"/>
        <w:ind w:left="420"/>
        <w:rPr>
          <w:rFonts w:ascii="宋体" w:eastAsia="宋体" w:hAnsi="宋体" w:cs="宋体"/>
          <w:b/>
          <w:sz w:val="28"/>
          <w:szCs w:val="28"/>
        </w:rPr>
      </w:pPr>
      <w:r>
        <w:rPr>
          <w:rFonts w:ascii="宋体" w:eastAsia="宋体" w:hAnsi="宋体" w:cs="宋体" w:hint="eastAsia"/>
          <w:b/>
          <w:sz w:val="28"/>
          <w:szCs w:val="28"/>
        </w:rPr>
        <w:t>1.日志输出需求</w:t>
      </w:r>
    </w:p>
    <w:p w:rsidR="00641470" w:rsidRDefault="00FC4DAD">
      <w:pPr>
        <w:widowControl/>
        <w:tabs>
          <w:tab w:val="left" w:pos="1800"/>
        </w:tabs>
        <w:spacing w:line="360" w:lineRule="auto"/>
        <w:ind w:leftChars="100" w:left="210" w:firstLineChars="200" w:firstLine="560"/>
        <w:jc w:val="left"/>
        <w:rPr>
          <w:rFonts w:ascii="仿宋" w:eastAsia="仿宋" w:hAnsi="仿宋" w:cs="仿宋"/>
          <w:sz w:val="28"/>
          <w:szCs w:val="28"/>
        </w:rPr>
      </w:pPr>
      <w:r>
        <w:rPr>
          <w:rFonts w:ascii="仿宋" w:eastAsia="仿宋" w:hAnsi="仿宋" w:cs="仿宋" w:hint="eastAsia"/>
          <w:sz w:val="28"/>
          <w:szCs w:val="28"/>
        </w:rPr>
        <w:t>应用程序应按标准规范输出日志到日志文件中，同时可配置将日志直接输出到日志采集代理程序中；日志输出应统一编码格式，建议使用UTF-8编码。</w:t>
      </w:r>
    </w:p>
    <w:p w:rsidR="00641470" w:rsidRDefault="00FC4DAD">
      <w:pPr>
        <w:spacing w:line="360" w:lineRule="auto"/>
        <w:ind w:left="420"/>
        <w:rPr>
          <w:rFonts w:ascii="宋体" w:eastAsia="宋体" w:hAnsi="宋体" w:cs="宋体"/>
          <w:b/>
          <w:sz w:val="28"/>
          <w:szCs w:val="28"/>
        </w:rPr>
      </w:pPr>
      <w:r>
        <w:rPr>
          <w:rFonts w:ascii="宋体" w:eastAsia="宋体" w:hAnsi="宋体" w:cs="宋体" w:hint="eastAsia"/>
          <w:b/>
          <w:sz w:val="28"/>
          <w:szCs w:val="28"/>
        </w:rPr>
        <w:t>2.日志采集需求</w:t>
      </w:r>
    </w:p>
    <w:p w:rsidR="00641470" w:rsidRDefault="00FC4DAD">
      <w:pPr>
        <w:spacing w:line="360" w:lineRule="auto"/>
        <w:ind w:left="420" w:firstLine="420"/>
        <w:rPr>
          <w:rFonts w:ascii="宋体" w:eastAsia="宋体" w:hAnsi="宋体" w:cs="宋体"/>
          <w:sz w:val="28"/>
          <w:szCs w:val="28"/>
        </w:rPr>
      </w:pPr>
      <w:r>
        <w:rPr>
          <w:rFonts w:ascii="仿宋" w:eastAsia="仿宋" w:hAnsi="仿宋" w:cs="仿宋" w:hint="eastAsia"/>
          <w:sz w:val="28"/>
          <w:szCs w:val="28"/>
        </w:rPr>
        <w:t>相关日志须支持通用的日志采集工具（例如Flume等）。</w:t>
      </w:r>
    </w:p>
    <w:p w:rsidR="00641470" w:rsidRDefault="00FC4DAD">
      <w:pPr>
        <w:spacing w:line="360" w:lineRule="auto"/>
        <w:ind w:left="420"/>
        <w:rPr>
          <w:rFonts w:ascii="宋体" w:eastAsia="宋体" w:hAnsi="宋体" w:cs="宋体"/>
          <w:b/>
          <w:sz w:val="28"/>
          <w:szCs w:val="28"/>
        </w:rPr>
      </w:pPr>
      <w:r>
        <w:rPr>
          <w:rFonts w:ascii="宋体" w:eastAsia="宋体" w:hAnsi="宋体" w:cs="宋体" w:hint="eastAsia"/>
          <w:b/>
          <w:sz w:val="28"/>
          <w:szCs w:val="28"/>
        </w:rPr>
        <w:t>3.日志管理需求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 xml:space="preserve">日志管理上应支持换日自动切换，同时能够实现日志的自动压缩和自动转储/归档到日志服务器中。 </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66" w:name="_Toc19081"/>
      <w:bookmarkStart w:id="167" w:name="_Toc481610062"/>
      <w:bookmarkStart w:id="168" w:name="_Toc9588"/>
      <w:bookmarkStart w:id="169" w:name="_Toc1707"/>
      <w:r>
        <w:rPr>
          <w:rFonts w:ascii="宋体" w:hAnsi="宋体" w:hint="eastAsia"/>
          <w:sz w:val="28"/>
          <w:szCs w:val="28"/>
        </w:rPr>
        <w:lastRenderedPageBreak/>
        <w:t>性能要求</w:t>
      </w:r>
      <w:bookmarkEnd w:id="166"/>
      <w:bookmarkEnd w:id="167"/>
      <w:bookmarkEnd w:id="168"/>
      <w:bookmarkEnd w:id="169"/>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1.提供包括且不限于吞吐量、网络带宽、并发数、性能计数、承载能力的系统参数，系统性能不应影响用户体验与系统稳定性，并发访问时服务器运行正常、客户端运行正常；</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 提供在硬件、软件和业务层面上的最佳资源比例结合、最佳的参数配置方案，并比较上述方案的优缺点，给出推荐方案确认后采用于本项目系统中，以保证系统性能最优。</w:t>
      </w:r>
    </w:p>
    <w:p w:rsidR="00641470" w:rsidRDefault="00641470">
      <w:pPr>
        <w:pStyle w:val="11"/>
        <w:ind w:firstLineChars="0"/>
        <w:rPr>
          <w:rFonts w:ascii="宋体" w:eastAsia="宋体" w:hAnsi="宋体" w:cs="宋体"/>
          <w:color w:val="FF0000"/>
          <w:sz w:val="28"/>
          <w:szCs w:val="28"/>
        </w:rPr>
      </w:pP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70" w:name="_Toc481610063"/>
      <w:bookmarkStart w:id="171" w:name="_Toc12664"/>
      <w:bookmarkStart w:id="172" w:name="_Toc25648"/>
      <w:bookmarkStart w:id="173" w:name="_Toc6880"/>
      <w:r>
        <w:rPr>
          <w:rFonts w:ascii="宋体" w:hAnsi="宋体" w:hint="eastAsia"/>
          <w:sz w:val="28"/>
          <w:szCs w:val="28"/>
        </w:rPr>
        <w:t>容量及扩展性要求</w:t>
      </w:r>
      <w:bookmarkEnd w:id="170"/>
      <w:bookmarkEnd w:id="171"/>
      <w:bookmarkEnd w:id="172"/>
      <w:bookmarkEnd w:id="173"/>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支持水平扩展，能够增加服务节点，满足大用户量的访问和处理。</w:t>
      </w:r>
      <w:r>
        <w:rPr>
          <w:rFonts w:ascii="仿宋" w:eastAsia="仿宋" w:hAnsi="仿宋" w:cs="仿宋" w:hint="eastAsia"/>
          <w:sz w:val="28"/>
          <w:szCs w:val="28"/>
        </w:rPr>
        <w:tab/>
        <w:t>提高数据处理能力的方法主要分为两类，那就是纵向扩展及横向扩展。而这两种方法所对应的操作就是Scale Up以及Scale Out。</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纵向扩展表示在需要处理更多负载时通过提高单个系统处理能力的方法来解决问题。最简单的情况就是为该系统提供更为强大的硬件。例如如果数据库所在的服务器实例只有2G内存，进而导致了数据库不能高效地运行，那么就可以通过将该服务器的内存扩展至8G来解决这个问题：</w:t>
      </w:r>
    </w:p>
    <w:p w:rsidR="00641470" w:rsidRDefault="00FC4DAD">
      <w:pPr>
        <w:spacing w:line="360" w:lineRule="auto"/>
        <w:jc w:val="center"/>
        <w:rPr>
          <w:rFonts w:ascii="宋体" w:eastAsia="宋体" w:hAnsi="宋体" w:cs="宋体"/>
          <w:sz w:val="28"/>
          <w:szCs w:val="28"/>
        </w:rPr>
      </w:pPr>
      <w:r>
        <w:rPr>
          <w:rFonts w:ascii="宋体" w:eastAsia="宋体" w:hAnsi="宋体" w:cs="宋体" w:hint="eastAsia"/>
          <w:sz w:val="28"/>
          <w:szCs w:val="28"/>
        </w:rPr>
        <w:lastRenderedPageBreak/>
        <w:fldChar w:fldCharType="begin"/>
      </w:r>
      <w:r>
        <w:rPr>
          <w:rFonts w:ascii="宋体" w:eastAsia="宋体" w:hAnsi="宋体" w:cs="宋体" w:hint="eastAsia"/>
          <w:sz w:val="28"/>
          <w:szCs w:val="28"/>
        </w:rPr>
        <w:instrText xml:space="preserve">INCLUDEPICTURE \d "https://images2015.cnblogs.com/blog/126867/201601/126867-20160103225427135-2101105085.png" \* MERGEFORMATINET </w:instrText>
      </w:r>
      <w:r>
        <w:rPr>
          <w:rFonts w:ascii="宋体" w:eastAsia="宋体" w:hAnsi="宋体" w:cs="宋体" w:hint="eastAsia"/>
          <w:sz w:val="28"/>
          <w:szCs w:val="28"/>
        </w:rPr>
        <w:fldChar w:fldCharType="separate"/>
      </w:r>
      <w:r>
        <w:rPr>
          <w:rFonts w:ascii="宋体" w:eastAsia="宋体" w:hAnsi="宋体" w:cs="宋体" w:hint="eastAsia"/>
          <w:noProof/>
          <w:sz w:val="28"/>
          <w:szCs w:val="28"/>
        </w:rPr>
        <w:drawing>
          <wp:inline distT="0" distB="0" distL="114300" distR="114300">
            <wp:extent cx="4319905" cy="2094230"/>
            <wp:effectExtent l="0" t="0" r="4445" b="1270"/>
            <wp:docPr id="323"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9" descr="IMG_256"/>
                    <pic:cNvPicPr>
                      <a:picLocks noChangeAspect="1"/>
                    </pic:cNvPicPr>
                  </pic:nvPicPr>
                  <pic:blipFill>
                    <a:blip r:embed="rId143"/>
                    <a:stretch>
                      <a:fillRect/>
                    </a:stretch>
                  </pic:blipFill>
                  <pic:spPr>
                    <a:xfrm>
                      <a:off x="0" y="0"/>
                      <a:ext cx="4319905" cy="2094230"/>
                    </a:xfrm>
                    <a:prstGeom prst="rect">
                      <a:avLst/>
                    </a:prstGeom>
                    <a:noFill/>
                    <a:ln w="9525">
                      <a:noFill/>
                    </a:ln>
                  </pic:spPr>
                </pic:pic>
              </a:graphicData>
            </a:graphic>
          </wp:inline>
        </w:drawing>
      </w:r>
      <w:r>
        <w:rPr>
          <w:rFonts w:ascii="宋体" w:eastAsia="宋体" w:hAnsi="宋体" w:cs="宋体" w:hint="eastAsia"/>
          <w:sz w:val="28"/>
          <w:szCs w:val="28"/>
        </w:rPr>
        <w:fldChar w:fldCharType="end"/>
      </w:r>
    </w:p>
    <w:p w:rsidR="00641470" w:rsidRDefault="00FC4DAD">
      <w:pPr>
        <w:spacing w:line="360" w:lineRule="auto"/>
        <w:ind w:firstLine="420"/>
        <w:jc w:val="center"/>
        <w:rPr>
          <w:rFonts w:ascii="仿宋" w:eastAsia="仿宋" w:hAnsi="仿宋" w:cs="仿宋"/>
          <w:sz w:val="28"/>
          <w:szCs w:val="28"/>
        </w:rPr>
      </w:pPr>
      <w:r>
        <w:rPr>
          <w:rFonts w:ascii="仿宋" w:eastAsia="仿宋" w:hAnsi="仿宋" w:cs="仿宋" w:hint="eastAsia"/>
          <w:sz w:val="28"/>
          <w:szCs w:val="28"/>
        </w:rPr>
        <w:t>图3-2-5 容量及扩展性要求</w:t>
      </w:r>
    </w:p>
    <w:p w:rsidR="00641470" w:rsidRDefault="00641470">
      <w:pPr>
        <w:spacing w:line="360" w:lineRule="auto"/>
        <w:ind w:firstLine="420"/>
        <w:jc w:val="center"/>
        <w:rPr>
          <w:rFonts w:ascii="仿宋" w:eastAsia="仿宋" w:hAnsi="仿宋" w:cs="仿宋"/>
          <w:sz w:val="28"/>
          <w:szCs w:val="28"/>
        </w:rPr>
      </w:pP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图3-2-5 容量及扩展性要求所展示的就是通过添加内存进行纵向扩展，以解决数据库所在服务实例IO过高的情况：当运行数据库服务的服务器所包含的内存不能加载数据库中所存储的最为常见的数据时，其会不断地从硬盘中读取持久化到磁盘中的内存页面，从而导致数据库的性能大幅下降。而在将服务器的内存扩展到8G的情况下，那些常用数据就能够长时间地驻留在内存中，从而使得数据库所在服务实例的磁盘IO迅速回复正常。</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除了通过硬件方法来提高单个服务实例的性能之外，我们还可以通过优化软件的执行效率来完成应用的纵向扩展。最简单的示例就是，如果原有的服务实现只能使用单线程来处理数据，而不能同时利用服务器实例中所包含的多个CPU核心，那么我们可以通过将算法更改为多线程来充分利用CPU的多核计算能力，成倍地提高服务的执行效率。</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74" w:name="_Toc14084"/>
      <w:r>
        <w:rPr>
          <w:rFonts w:ascii="宋体" w:hAnsi="宋体" w:hint="eastAsia"/>
          <w:sz w:val="28"/>
          <w:szCs w:val="28"/>
        </w:rPr>
        <w:lastRenderedPageBreak/>
        <w:t>安全性要求</w:t>
      </w:r>
      <w:bookmarkEnd w:id="174"/>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合作商所开发或者提供的软件，应至少包括以下安全内容：</w:t>
      </w:r>
    </w:p>
    <w:p w:rsidR="00641470" w:rsidRDefault="00FC4DAD">
      <w:pPr>
        <w:numPr>
          <w:ilvl w:val="0"/>
          <w:numId w:val="14"/>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在日志中不得出现口令明文、密钥等敏感信息；</w:t>
      </w:r>
    </w:p>
    <w:p w:rsidR="00641470" w:rsidRDefault="00FC4DAD">
      <w:pPr>
        <w:numPr>
          <w:ilvl w:val="0"/>
          <w:numId w:val="14"/>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针对用户的每次操作，可在后端/前端提供日志及表格供查询审计。</w:t>
      </w:r>
    </w:p>
    <w:p w:rsidR="00641470" w:rsidRDefault="00FC4DAD">
      <w:pPr>
        <w:numPr>
          <w:ilvl w:val="0"/>
          <w:numId w:val="14"/>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在配置文件中不得出现口令明文。</w:t>
      </w:r>
    </w:p>
    <w:p w:rsidR="00641470" w:rsidRDefault="00FC4DAD">
      <w:pPr>
        <w:numPr>
          <w:ilvl w:val="0"/>
          <w:numId w:val="14"/>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在数据库中不得出现口令明文，涉及相关敏感信息必须加密处理。</w:t>
      </w:r>
    </w:p>
    <w:p w:rsidR="00641470" w:rsidRDefault="00FC4DAD">
      <w:pPr>
        <w:numPr>
          <w:ilvl w:val="0"/>
          <w:numId w:val="14"/>
        </w:numPr>
        <w:tabs>
          <w:tab w:val="left" w:pos="1440"/>
        </w:tabs>
        <w:spacing w:line="360" w:lineRule="auto"/>
        <w:rPr>
          <w:rFonts w:ascii="宋体" w:eastAsia="宋体" w:hAnsi="宋体" w:cs="宋体"/>
          <w:kern w:val="0"/>
          <w:sz w:val="28"/>
          <w:szCs w:val="28"/>
        </w:rPr>
      </w:pPr>
      <w:r>
        <w:rPr>
          <w:rFonts w:ascii="仿宋" w:eastAsia="仿宋" w:hAnsi="仿宋" w:cs="仿宋" w:hint="eastAsia"/>
          <w:sz w:val="28"/>
          <w:szCs w:val="28"/>
        </w:rPr>
        <w:t>如为B/S结构，需提供全站HTTPS访问服务。</w:t>
      </w:r>
    </w:p>
    <w:p w:rsidR="00641470" w:rsidRDefault="00641470">
      <w:pPr>
        <w:widowControl/>
        <w:tabs>
          <w:tab w:val="left" w:pos="1800"/>
        </w:tabs>
        <w:spacing w:line="360" w:lineRule="auto"/>
        <w:jc w:val="left"/>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75" w:name="_Toc481610065"/>
      <w:bookmarkStart w:id="176" w:name="_Toc11612"/>
      <w:bookmarkStart w:id="177" w:name="_Toc122"/>
      <w:bookmarkStart w:id="178" w:name="_Toc28031"/>
      <w:r>
        <w:rPr>
          <w:rFonts w:ascii="宋体" w:hAnsi="宋体" w:hint="eastAsia"/>
          <w:sz w:val="28"/>
          <w:szCs w:val="28"/>
        </w:rPr>
        <w:t>监控要求</w:t>
      </w:r>
      <w:bookmarkEnd w:id="175"/>
      <w:bookmarkEnd w:id="176"/>
      <w:bookmarkEnd w:id="177"/>
      <w:bookmarkEnd w:id="178"/>
    </w:p>
    <w:p w:rsidR="00641470" w:rsidRDefault="00FC4DAD">
      <w:pPr>
        <w:numPr>
          <w:ilvl w:val="0"/>
          <w:numId w:val="15"/>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系统须提供方便、友好的维护管理界面，并提供运维统计分析功能。</w:t>
      </w:r>
    </w:p>
    <w:p w:rsidR="00641470" w:rsidRDefault="00FC4DAD">
      <w:pPr>
        <w:numPr>
          <w:ilvl w:val="0"/>
          <w:numId w:val="15"/>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要求系统提供尽量丰富的系统监控指标(例如：请求时长，响应时长、CPU使用率、内存使用率、网络连接、日志文件关键字等)</w:t>
      </w:r>
    </w:p>
    <w:p w:rsidR="00641470" w:rsidRDefault="00FC4DAD">
      <w:pPr>
        <w:numPr>
          <w:ilvl w:val="0"/>
          <w:numId w:val="15"/>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提供多种对接方式的系统预警机制，例如短信、电邮、统一监控平台等方式。</w:t>
      </w:r>
    </w:p>
    <w:p w:rsidR="00641470" w:rsidRDefault="00FC4DAD">
      <w:pPr>
        <w:numPr>
          <w:ilvl w:val="0"/>
          <w:numId w:val="15"/>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系统提供API接口,方便对接外部统一监控平台，集中维护、统一管理。</w:t>
      </w:r>
    </w:p>
    <w:p w:rsidR="00641470" w:rsidRDefault="00641470">
      <w:pPr>
        <w:widowControl/>
        <w:tabs>
          <w:tab w:val="left" w:pos="1800"/>
        </w:tabs>
        <w:spacing w:line="360" w:lineRule="auto"/>
        <w:ind w:leftChars="100" w:left="210" w:firstLineChars="200" w:firstLine="560"/>
        <w:jc w:val="left"/>
        <w:rPr>
          <w:rFonts w:ascii="宋体" w:eastAsia="宋体" w:hAnsi="宋体" w:cs="宋体"/>
          <w:kern w:val="0"/>
          <w:sz w:val="28"/>
          <w:szCs w:val="28"/>
        </w:rPr>
      </w:pP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79" w:name="_Toc10257"/>
      <w:bookmarkStart w:id="180" w:name="_Toc11278"/>
      <w:bookmarkStart w:id="181" w:name="_Toc481610066"/>
      <w:bookmarkStart w:id="182" w:name="_Toc10701"/>
      <w:r>
        <w:rPr>
          <w:rFonts w:ascii="宋体" w:hAnsi="宋体" w:hint="eastAsia"/>
          <w:sz w:val="28"/>
          <w:szCs w:val="28"/>
        </w:rPr>
        <w:lastRenderedPageBreak/>
        <w:t>备份与恢复要求</w:t>
      </w:r>
      <w:bookmarkEnd w:id="179"/>
      <w:bookmarkEnd w:id="180"/>
      <w:bookmarkEnd w:id="181"/>
      <w:bookmarkEnd w:id="182"/>
    </w:p>
    <w:p w:rsidR="00641470" w:rsidRDefault="00FC4DAD">
      <w:pPr>
        <w:numPr>
          <w:ilvl w:val="0"/>
          <w:numId w:val="16"/>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提供完整的数据归档、备份、清理、恢复方案，包括增量、差异备份及恢复，包括数据库级别与应用数据级别两个维度。</w:t>
      </w:r>
    </w:p>
    <w:p w:rsidR="00641470" w:rsidRDefault="00FC4DAD">
      <w:pPr>
        <w:numPr>
          <w:ilvl w:val="0"/>
          <w:numId w:val="16"/>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能够对敏感数据在备份或归档方式过程中进行加密并存放于指定资源池，用于保密机制，并提供恢复或检索过程中解密机制。</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83" w:name="_Toc481610067"/>
      <w:bookmarkStart w:id="184" w:name="_Toc2036"/>
      <w:bookmarkStart w:id="185" w:name="_Toc26295"/>
      <w:bookmarkStart w:id="186" w:name="_Toc5203"/>
      <w:r>
        <w:rPr>
          <w:rFonts w:ascii="宋体" w:hAnsi="宋体" w:hint="eastAsia"/>
          <w:sz w:val="28"/>
          <w:szCs w:val="28"/>
        </w:rPr>
        <w:t>版本升级与发布要求</w:t>
      </w:r>
      <w:bookmarkEnd w:id="183"/>
      <w:bookmarkEnd w:id="184"/>
      <w:bookmarkEnd w:id="185"/>
      <w:bookmarkEnd w:id="186"/>
    </w:p>
    <w:p w:rsidR="00641470" w:rsidRDefault="00FC4DAD">
      <w:pPr>
        <w:numPr>
          <w:ilvl w:val="0"/>
          <w:numId w:val="17"/>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提供版本的升级方案和升级回退方案，包括升级付费模式。</w:t>
      </w:r>
    </w:p>
    <w:p w:rsidR="00641470" w:rsidRDefault="00FC4DAD">
      <w:pPr>
        <w:numPr>
          <w:ilvl w:val="0"/>
          <w:numId w:val="17"/>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升级回滚方案，能够回滚到升级前任意阶段的版本，过程中不影响使用。</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87" w:name="_Toc481610068"/>
      <w:bookmarkStart w:id="188" w:name="_Toc22528"/>
      <w:bookmarkStart w:id="189" w:name="_Toc23468"/>
      <w:bookmarkStart w:id="190" w:name="_Toc31330"/>
      <w:r>
        <w:rPr>
          <w:rFonts w:ascii="宋体" w:hAnsi="宋体" w:hint="eastAsia"/>
          <w:sz w:val="28"/>
          <w:szCs w:val="28"/>
        </w:rPr>
        <w:t>故障隔离要求</w:t>
      </w:r>
      <w:bookmarkEnd w:id="187"/>
      <w:bookmarkEnd w:id="188"/>
      <w:bookmarkEnd w:id="189"/>
      <w:bookmarkEnd w:id="190"/>
    </w:p>
    <w:p w:rsidR="00641470" w:rsidRDefault="00FC4DAD">
      <w:pPr>
        <w:numPr>
          <w:ilvl w:val="0"/>
          <w:numId w:val="18"/>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当应用系统包含多功能或多节点服务时，要求任意单节点或单功能故障时应不影响应用系统整体功能；</w:t>
      </w:r>
    </w:p>
    <w:p w:rsidR="00641470" w:rsidRDefault="00FC4DAD">
      <w:pPr>
        <w:numPr>
          <w:ilvl w:val="0"/>
          <w:numId w:val="18"/>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系统各功能应具备独立的服务开关，可选择开启或停止单独功能或服务，并无需重启立即生效，当部分功能异常或部分服务异常时可以关闭相应功能部件，提供有损或降级服务以保证业务最大范围的运营。</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91" w:name="_Toc29297"/>
      <w:bookmarkStart w:id="192" w:name="_Toc481610069"/>
      <w:bookmarkStart w:id="193" w:name="_Toc32176"/>
      <w:bookmarkStart w:id="194" w:name="_Toc2950"/>
      <w:r>
        <w:rPr>
          <w:rFonts w:ascii="宋体" w:hAnsi="宋体" w:hint="eastAsia"/>
          <w:sz w:val="28"/>
          <w:szCs w:val="28"/>
        </w:rPr>
        <w:t>数据清理要求</w:t>
      </w:r>
      <w:bookmarkEnd w:id="191"/>
      <w:bookmarkEnd w:id="192"/>
      <w:bookmarkEnd w:id="193"/>
      <w:bookmarkEnd w:id="194"/>
    </w:p>
    <w:p w:rsidR="00641470" w:rsidRDefault="00FC4DAD">
      <w:pPr>
        <w:numPr>
          <w:ilvl w:val="0"/>
          <w:numId w:val="19"/>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提供详细的应用、系统等方面的数据清理策略；</w:t>
      </w:r>
    </w:p>
    <w:p w:rsidR="00641470" w:rsidRDefault="00FC4DAD">
      <w:pPr>
        <w:numPr>
          <w:ilvl w:val="0"/>
          <w:numId w:val="19"/>
        </w:numPr>
        <w:tabs>
          <w:tab w:val="left" w:pos="1440"/>
        </w:tabs>
        <w:spacing w:line="360" w:lineRule="auto"/>
        <w:rPr>
          <w:rFonts w:ascii="宋体" w:eastAsia="宋体" w:hAnsi="宋体" w:cs="宋体"/>
          <w:kern w:val="0"/>
          <w:sz w:val="28"/>
          <w:szCs w:val="28"/>
        </w:rPr>
      </w:pPr>
      <w:r>
        <w:rPr>
          <w:rFonts w:ascii="仿宋" w:eastAsia="仿宋" w:hAnsi="仿宋" w:cs="仿宋" w:hint="eastAsia"/>
          <w:sz w:val="28"/>
          <w:szCs w:val="28"/>
        </w:rPr>
        <w:t>数据清理不能影响现有的联机交易和批处理交易，不能影响业务人员的正常业务查询功能。</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95" w:name="_Toc23639"/>
      <w:bookmarkStart w:id="196" w:name="_Toc481610070"/>
      <w:bookmarkStart w:id="197" w:name="_Toc24548"/>
      <w:bookmarkStart w:id="198" w:name="_Toc12690"/>
      <w:r>
        <w:rPr>
          <w:rFonts w:ascii="宋体" w:hAnsi="宋体" w:hint="eastAsia"/>
          <w:sz w:val="28"/>
          <w:szCs w:val="28"/>
        </w:rPr>
        <w:lastRenderedPageBreak/>
        <w:t>文档要求</w:t>
      </w:r>
      <w:bookmarkEnd w:id="195"/>
      <w:bookmarkEnd w:id="196"/>
      <w:bookmarkEnd w:id="197"/>
      <w:bookmarkEnd w:id="198"/>
    </w:p>
    <w:p w:rsidR="00641470" w:rsidRDefault="00FC4DAD">
      <w:pPr>
        <w:numPr>
          <w:ilvl w:val="0"/>
          <w:numId w:val="20"/>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要求合作厂商必须提供招标范围内各系统完整、清晰的，与系统版本一致的文档；文档管理流程需适应当前卡中心要求。</w:t>
      </w:r>
    </w:p>
    <w:p w:rsidR="00641470" w:rsidRDefault="00FC4DAD">
      <w:pPr>
        <w:numPr>
          <w:ilvl w:val="0"/>
          <w:numId w:val="20"/>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项目中所有项目管理、开发过程、正式交付文档均全部采用中文，全部文档必须具有可读性和可用性，如果原软件厂家有对应的英文文档，需一并交付。</w:t>
      </w:r>
    </w:p>
    <w:p w:rsidR="00641470" w:rsidRDefault="00FC4DAD">
      <w:pPr>
        <w:numPr>
          <w:ilvl w:val="0"/>
          <w:numId w:val="20"/>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要求合作厂商完整提交文档。</w:t>
      </w:r>
    </w:p>
    <w:p w:rsidR="00641470" w:rsidRDefault="00FC4DAD">
      <w:pPr>
        <w:numPr>
          <w:ilvl w:val="0"/>
          <w:numId w:val="20"/>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要求合作厂商按阶段及时提交相应文档。</w:t>
      </w:r>
    </w:p>
    <w:p w:rsidR="00641470" w:rsidRDefault="00FC4DAD">
      <w:pPr>
        <w:numPr>
          <w:ilvl w:val="0"/>
          <w:numId w:val="20"/>
        </w:numPr>
        <w:tabs>
          <w:tab w:val="left" w:pos="1440"/>
        </w:tabs>
        <w:spacing w:line="360" w:lineRule="auto"/>
        <w:rPr>
          <w:rFonts w:ascii="仿宋" w:eastAsia="仿宋" w:hAnsi="仿宋" w:cs="仿宋"/>
          <w:sz w:val="28"/>
          <w:szCs w:val="28"/>
        </w:rPr>
      </w:pPr>
      <w:r>
        <w:rPr>
          <w:rFonts w:ascii="仿宋" w:eastAsia="仿宋" w:hAnsi="仿宋" w:cs="仿宋" w:hint="eastAsia"/>
          <w:sz w:val="28"/>
          <w:szCs w:val="28"/>
        </w:rPr>
        <w:t>要求合作厂商提交阶段性文档时，经过项目负责人审核、签字确认。</w:t>
      </w:r>
    </w:p>
    <w:p w:rsidR="00641470" w:rsidRDefault="00FC4DAD">
      <w:pPr>
        <w:numPr>
          <w:ilvl w:val="0"/>
          <w:numId w:val="20"/>
        </w:numPr>
        <w:tabs>
          <w:tab w:val="left" w:pos="1440"/>
        </w:tabs>
        <w:spacing w:line="360" w:lineRule="auto"/>
        <w:rPr>
          <w:rFonts w:ascii="宋体" w:eastAsia="宋体" w:hAnsi="宋体" w:cs="宋体"/>
          <w:kern w:val="0"/>
          <w:sz w:val="28"/>
          <w:szCs w:val="28"/>
        </w:rPr>
      </w:pPr>
      <w:r>
        <w:rPr>
          <w:rFonts w:ascii="仿宋" w:eastAsia="仿宋" w:hAnsi="仿宋" w:cs="仿宋" w:hint="eastAsia"/>
          <w:sz w:val="28"/>
          <w:szCs w:val="28"/>
        </w:rPr>
        <w:t>除了项目规定需提交的相关文档之外，还应提交以下文档：</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《系统上线部署方案》</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《系统运维手册》</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《系统应急预案》</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199" w:name="_Toc23977"/>
      <w:bookmarkStart w:id="200" w:name="_Toc2615"/>
      <w:bookmarkStart w:id="201" w:name="_Toc481610071"/>
      <w:bookmarkStart w:id="202" w:name="_Toc2227"/>
      <w:r>
        <w:rPr>
          <w:rFonts w:ascii="宋体" w:hAnsi="宋体" w:hint="eastAsia"/>
          <w:sz w:val="28"/>
          <w:szCs w:val="28"/>
        </w:rPr>
        <w:t>原厂正版服务要求</w:t>
      </w:r>
      <w:bookmarkEnd w:id="199"/>
      <w:bookmarkEnd w:id="200"/>
      <w:bookmarkEnd w:id="201"/>
      <w:bookmarkEnd w:id="202"/>
    </w:p>
    <w:p w:rsidR="00641470" w:rsidRDefault="00FC4DAD">
      <w:pPr>
        <w:spacing w:line="360" w:lineRule="auto"/>
        <w:ind w:left="420" w:firstLine="420"/>
        <w:rPr>
          <w:rFonts w:ascii="宋体" w:eastAsia="宋体" w:hAnsi="宋体" w:cs="宋体"/>
          <w:kern w:val="0"/>
          <w:sz w:val="28"/>
          <w:szCs w:val="28"/>
        </w:rPr>
      </w:pPr>
      <w:r>
        <w:rPr>
          <w:rFonts w:ascii="仿宋" w:eastAsia="仿宋" w:hAnsi="仿宋" w:cs="仿宋" w:hint="eastAsia"/>
          <w:sz w:val="28"/>
          <w:szCs w:val="28"/>
        </w:rPr>
        <w:t xml:space="preserve">如系统涉及集成第三方软件，则所集成的第三方软件的许可授权以及维护保障等，统一由软件提供方负责，卡中心不另行付费。 </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203" w:name="_Toc481610072"/>
      <w:bookmarkStart w:id="204" w:name="_Toc23402"/>
      <w:bookmarkStart w:id="205" w:name="_Toc7310"/>
      <w:bookmarkStart w:id="206" w:name="_Toc26229"/>
      <w:r>
        <w:rPr>
          <w:rFonts w:ascii="宋体" w:hAnsi="宋体" w:hint="eastAsia"/>
          <w:sz w:val="28"/>
          <w:szCs w:val="28"/>
        </w:rPr>
        <w:t>源码要求</w:t>
      </w:r>
      <w:bookmarkEnd w:id="203"/>
      <w:bookmarkEnd w:id="204"/>
      <w:bookmarkEnd w:id="205"/>
      <w:bookmarkEnd w:id="206"/>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原则上，厂商须提供本项目相关所有源码。开发完成之后提供源码，由卡中心人员按照厂商提供的操作手册在卡中心现场进行编译，并将生成的可执行文件/应用包发布到生产环境提交测试验</w:t>
      </w:r>
      <w:r>
        <w:rPr>
          <w:rFonts w:ascii="仿宋" w:eastAsia="仿宋" w:hAnsi="仿宋" w:cs="仿宋" w:hint="eastAsia"/>
          <w:sz w:val="28"/>
          <w:szCs w:val="28"/>
        </w:rPr>
        <w:lastRenderedPageBreak/>
        <w:t>证。</w:t>
      </w:r>
    </w:p>
    <w:p w:rsidR="00641470" w:rsidRDefault="00641470">
      <w:pPr>
        <w:spacing w:line="360" w:lineRule="auto"/>
        <w:rPr>
          <w:rFonts w:ascii="宋体" w:eastAsia="宋体" w:hAnsi="宋体" w:cs="宋体"/>
          <w:sz w:val="28"/>
          <w:szCs w:val="28"/>
        </w:rPr>
      </w:pP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207" w:name="_Toc481610073"/>
      <w:bookmarkStart w:id="208" w:name="_Toc1854"/>
      <w:bookmarkStart w:id="209" w:name="_Toc16062"/>
      <w:bookmarkStart w:id="210" w:name="_Toc9962"/>
      <w:r>
        <w:rPr>
          <w:rFonts w:ascii="宋体" w:hAnsi="宋体" w:hint="eastAsia"/>
          <w:sz w:val="28"/>
          <w:szCs w:val="28"/>
        </w:rPr>
        <w:t>许可授权要求</w:t>
      </w:r>
      <w:bookmarkEnd w:id="207"/>
      <w:bookmarkEnd w:id="208"/>
      <w:bookmarkEnd w:id="209"/>
      <w:bookmarkEnd w:id="210"/>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合作厂商需提供明确的授权模式，例如各组件机器数量、注册用户数量、访问用户数量、在线用户数量、并发用户数量、存储数据量、网络流量和使用期限等。</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211" w:name="_Toc3788"/>
      <w:r>
        <w:rPr>
          <w:rFonts w:ascii="宋体" w:hAnsi="宋体" w:hint="eastAsia"/>
          <w:sz w:val="28"/>
          <w:szCs w:val="28"/>
        </w:rPr>
        <w:t>云采集架构</w:t>
      </w:r>
      <w:bookmarkEnd w:id="211"/>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2" w:name="_Toc30744"/>
      <w:r>
        <w:rPr>
          <w:rFonts w:ascii="宋体" w:eastAsia="宋体" w:hAnsi="宋体" w:cs="宋体" w:hint="eastAsia"/>
          <w:szCs w:val="28"/>
        </w:rPr>
        <w:t>拓扑图</w:t>
      </w:r>
      <w:bookmarkEnd w:id="212"/>
    </w:p>
    <w:p w:rsidR="00641470" w:rsidRDefault="00FC4DAD">
      <w:pPr>
        <w:jc w:val="left"/>
        <w:rPr>
          <w:rFonts w:ascii="宋体" w:eastAsia="宋体" w:hAnsi="宋体" w:cs="宋体"/>
          <w:sz w:val="28"/>
          <w:szCs w:val="28"/>
        </w:rPr>
      </w:pPr>
      <w:r>
        <w:rPr>
          <w:rFonts w:ascii="宋体" w:eastAsia="宋体" w:hAnsi="宋体" w:cs="宋体"/>
          <w:noProof/>
          <w:sz w:val="28"/>
          <w:szCs w:val="28"/>
        </w:rPr>
        <w:drawing>
          <wp:inline distT="0" distB="0" distL="0" distR="0">
            <wp:extent cx="5044440" cy="4815840"/>
            <wp:effectExtent l="0" t="0" r="0" b="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5044440" cy="4815840"/>
                    </a:xfrm>
                    <a:prstGeom prst="rect">
                      <a:avLst/>
                    </a:prstGeom>
                    <a:noFill/>
                    <a:ln>
                      <a:noFill/>
                    </a:ln>
                  </pic:spPr>
                </pic:pic>
              </a:graphicData>
            </a:graphic>
          </wp:inline>
        </w:drawing>
      </w:r>
    </w:p>
    <w:p w:rsidR="00641470" w:rsidRDefault="00FC4DAD">
      <w:pPr>
        <w:spacing w:line="360" w:lineRule="auto"/>
        <w:ind w:left="420" w:firstLine="420"/>
        <w:jc w:val="center"/>
        <w:rPr>
          <w:rFonts w:ascii="仿宋" w:eastAsia="仿宋" w:hAnsi="仿宋" w:cs="仿宋"/>
          <w:sz w:val="28"/>
          <w:szCs w:val="28"/>
        </w:rPr>
      </w:pPr>
      <w:r>
        <w:rPr>
          <w:rFonts w:ascii="仿宋" w:eastAsia="仿宋" w:hAnsi="仿宋" w:cs="仿宋" w:hint="eastAsia"/>
          <w:sz w:val="28"/>
          <w:szCs w:val="28"/>
        </w:rPr>
        <w:lastRenderedPageBreak/>
        <w:t>图3-2-16-1 云采集拓扑图</w:t>
      </w:r>
    </w:p>
    <w:p w:rsidR="00641470" w:rsidRDefault="00641470">
      <w:pPr>
        <w:spacing w:line="360" w:lineRule="auto"/>
        <w:ind w:left="420" w:firstLine="420"/>
        <w:jc w:val="center"/>
        <w:rPr>
          <w:rFonts w:ascii="仿宋" w:eastAsia="仿宋" w:hAnsi="仿宋" w:cs="仿宋"/>
          <w:sz w:val="28"/>
          <w:szCs w:val="28"/>
        </w:rPr>
      </w:pP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说明：所有采集器、数据库、服务端程序都部署在内网，采集器和服务端连接稳定。采集服务器通过IP代理地址池服务器获取IP地址进行数据采集。可以根据采集需要扩展采集器。</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优点：所有采集服务器都在内部，便于管理，安全，采集服务器稳定。</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 xml:space="preserve">缺点：所有采集器都通过代理服务器上网采集，需要采购大量代理IP地址。 </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代理IP地址会有一些不稳定性，采购的代理IP可能会有一些不可用。</w:t>
      </w:r>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3" w:name="_Toc17229"/>
      <w:r>
        <w:rPr>
          <w:rFonts w:ascii="宋体" w:eastAsia="宋体" w:hAnsi="宋体" w:cs="宋体" w:hint="eastAsia"/>
          <w:szCs w:val="28"/>
        </w:rPr>
        <w:t>硬件和系统配置建议</w:t>
      </w:r>
      <w:bookmarkEnd w:id="213"/>
    </w:p>
    <w:tbl>
      <w:tblPr>
        <w:tblStyle w:val="af6"/>
        <w:tblW w:w="8357" w:type="dxa"/>
        <w:tblInd w:w="476" w:type="dxa"/>
        <w:tblLayout w:type="fixed"/>
        <w:tblLook w:val="04A0" w:firstRow="1" w:lastRow="0" w:firstColumn="1" w:lastColumn="0" w:noHBand="0" w:noVBand="1"/>
      </w:tblPr>
      <w:tblGrid>
        <w:gridCol w:w="1327"/>
        <w:gridCol w:w="861"/>
        <w:gridCol w:w="3014"/>
        <w:gridCol w:w="3155"/>
      </w:tblGrid>
      <w:tr w:rsidR="00641470">
        <w:trPr>
          <w:trHeight w:val="487"/>
        </w:trPr>
        <w:tc>
          <w:tcPr>
            <w:tcW w:w="1327" w:type="dxa"/>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项目</w:t>
            </w:r>
          </w:p>
        </w:tc>
        <w:tc>
          <w:tcPr>
            <w:tcW w:w="861" w:type="dxa"/>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数量</w:t>
            </w:r>
          </w:p>
        </w:tc>
        <w:tc>
          <w:tcPr>
            <w:tcW w:w="3014" w:type="dxa"/>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建议配置</w:t>
            </w:r>
          </w:p>
        </w:tc>
        <w:tc>
          <w:tcPr>
            <w:tcW w:w="3155" w:type="dxa"/>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系统</w:t>
            </w:r>
          </w:p>
        </w:tc>
      </w:tr>
      <w:tr w:rsidR="00641470">
        <w:trPr>
          <w:trHeight w:val="1102"/>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控制中心</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40核，128G内存，2T硬盘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7.5，mariadb，</w:t>
            </w:r>
          </w:p>
          <w:p w:rsidR="00641470" w:rsidRDefault="00FC4DAD">
            <w:pPr>
              <w:rPr>
                <w:rFonts w:ascii="仿宋" w:eastAsia="仿宋" w:hAnsi="仿宋" w:cs="仿宋"/>
                <w:sz w:val="28"/>
                <w:szCs w:val="28"/>
              </w:rPr>
            </w:pPr>
            <w:r>
              <w:rPr>
                <w:rFonts w:ascii="仿宋" w:eastAsia="仿宋" w:hAnsi="仿宋" w:cs="仿宋" w:hint="eastAsia"/>
                <w:sz w:val="28"/>
                <w:szCs w:val="28"/>
              </w:rPr>
              <w:t>.net 4.5</w:t>
            </w:r>
          </w:p>
        </w:tc>
      </w:tr>
      <w:tr w:rsidR="00641470">
        <w:trPr>
          <w:trHeight w:val="541"/>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缓存服务器</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40核，128G内存，1T硬盘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w:t>
            </w:r>
          </w:p>
          <w:p w:rsidR="00641470" w:rsidRDefault="00FC4DAD">
            <w:pPr>
              <w:rPr>
                <w:rFonts w:ascii="仿宋" w:eastAsia="仿宋" w:hAnsi="仿宋" w:cs="仿宋"/>
                <w:sz w:val="28"/>
                <w:szCs w:val="28"/>
              </w:rPr>
            </w:pPr>
            <w:r>
              <w:rPr>
                <w:rFonts w:ascii="仿宋" w:eastAsia="仿宋" w:hAnsi="仿宋" w:cs="仿宋" w:hint="eastAsia"/>
                <w:sz w:val="28"/>
                <w:szCs w:val="28"/>
              </w:rPr>
              <w:t xml:space="preserve">redis， </w:t>
            </w:r>
          </w:p>
        </w:tc>
      </w:tr>
      <w:tr w:rsidR="00641470">
        <w:trPr>
          <w:trHeight w:val="717"/>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数据中心</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40核，128G内存，6T硬盘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w:t>
            </w:r>
          </w:p>
          <w:p w:rsidR="00641470" w:rsidRDefault="00FC4DAD">
            <w:pPr>
              <w:rPr>
                <w:rFonts w:ascii="仿宋" w:eastAsia="仿宋" w:hAnsi="仿宋" w:cs="仿宋"/>
                <w:sz w:val="28"/>
                <w:szCs w:val="28"/>
              </w:rPr>
            </w:pPr>
            <w:r>
              <w:rPr>
                <w:rFonts w:ascii="仿宋" w:eastAsia="仿宋" w:hAnsi="仿宋" w:cs="仿宋" w:hint="eastAsia"/>
                <w:sz w:val="28"/>
                <w:szCs w:val="28"/>
              </w:rPr>
              <w:t>Mongodb数据库</w:t>
            </w:r>
          </w:p>
        </w:tc>
      </w:tr>
      <w:tr w:rsidR="00641470">
        <w:trPr>
          <w:trHeight w:val="722"/>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IP代理服务器</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20核，32G内存，480G硬盘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w:t>
            </w:r>
          </w:p>
          <w:p w:rsidR="00641470" w:rsidRDefault="00FC4DAD">
            <w:pPr>
              <w:rPr>
                <w:rFonts w:ascii="仿宋" w:eastAsia="仿宋" w:hAnsi="仿宋" w:cs="仿宋"/>
                <w:sz w:val="28"/>
                <w:szCs w:val="28"/>
              </w:rPr>
            </w:pPr>
            <w:r>
              <w:rPr>
                <w:rFonts w:ascii="仿宋" w:eastAsia="仿宋" w:hAnsi="仿宋" w:cs="仿宋" w:hint="eastAsia"/>
                <w:sz w:val="28"/>
                <w:szCs w:val="28"/>
              </w:rPr>
              <w:t>Redis</w:t>
            </w:r>
          </w:p>
        </w:tc>
      </w:tr>
      <w:tr w:rsidR="00641470">
        <w:trPr>
          <w:trHeight w:val="802"/>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lastRenderedPageBreak/>
              <w:t>日志中心</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40核，64G内存，4T硬盘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w:t>
            </w:r>
          </w:p>
          <w:p w:rsidR="00641470" w:rsidRDefault="00FC4DAD">
            <w:pPr>
              <w:rPr>
                <w:rFonts w:ascii="仿宋" w:eastAsia="仿宋" w:hAnsi="仿宋" w:cs="仿宋"/>
                <w:sz w:val="28"/>
                <w:szCs w:val="28"/>
              </w:rPr>
            </w:pPr>
            <w:r>
              <w:rPr>
                <w:rFonts w:ascii="仿宋" w:eastAsia="仿宋" w:hAnsi="仿宋" w:cs="仿宋" w:hint="eastAsia"/>
                <w:sz w:val="28"/>
                <w:szCs w:val="28"/>
              </w:rPr>
              <w:t>mariadb</w:t>
            </w:r>
          </w:p>
        </w:tc>
      </w:tr>
      <w:tr w:rsidR="00641470">
        <w:trPr>
          <w:trHeight w:val="700"/>
        </w:trPr>
        <w:tc>
          <w:tcPr>
            <w:tcW w:w="1327"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采集服务器</w:t>
            </w:r>
          </w:p>
        </w:tc>
        <w:tc>
          <w:tcPr>
            <w:tcW w:w="861"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100</w:t>
            </w:r>
          </w:p>
        </w:tc>
        <w:tc>
          <w:tcPr>
            <w:tcW w:w="3014"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8核，12G内存，100G硬盘</w:t>
            </w:r>
          </w:p>
        </w:tc>
        <w:tc>
          <w:tcPr>
            <w:tcW w:w="3155" w:type="dxa"/>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centos 7.5，.net 4.5，自有或者租用云服务器</w:t>
            </w:r>
          </w:p>
        </w:tc>
      </w:tr>
    </w:tbl>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4" w:name="_Toc20110"/>
      <w:r>
        <w:rPr>
          <w:rFonts w:ascii="宋体" w:eastAsia="宋体" w:hAnsi="宋体" w:cs="宋体" w:hint="eastAsia"/>
          <w:szCs w:val="28"/>
        </w:rPr>
        <w:t>分布式架构说明</w:t>
      </w:r>
      <w:bookmarkEnd w:id="214"/>
    </w:p>
    <w:p w:rsidR="00641470" w:rsidRDefault="00FC4DAD">
      <w:pPr>
        <w:pStyle w:val="6"/>
        <w:numPr>
          <w:ilvl w:val="5"/>
          <w:numId w:val="1"/>
        </w:numPr>
        <w:spacing w:before="280" w:after="290" w:line="240" w:lineRule="auto"/>
        <w:ind w:hanging="914"/>
        <w:rPr>
          <w:rFonts w:ascii="仿宋" w:eastAsia="仿宋" w:hAnsi="仿宋" w:cs="仿宋"/>
          <w:sz w:val="28"/>
          <w:szCs w:val="28"/>
        </w:rPr>
      </w:pPr>
      <w:r>
        <w:rPr>
          <w:rFonts w:ascii="宋体" w:eastAsia="宋体" w:hAnsi="宋体" w:cs="宋体" w:hint="eastAsia"/>
          <w:sz w:val="28"/>
          <w:szCs w:val="28"/>
        </w:rPr>
        <w:t>控制中心</w:t>
      </w:r>
    </w:p>
    <w:p w:rsidR="00641470" w:rsidRDefault="00FC4DAD">
      <w:pPr>
        <w:spacing w:line="360" w:lineRule="auto"/>
        <w:ind w:firstLine="420"/>
        <w:rPr>
          <w:rFonts w:ascii="宋体" w:eastAsia="宋体" w:hAnsi="宋体" w:cs="宋体"/>
          <w:bCs/>
          <w:sz w:val="28"/>
          <w:szCs w:val="28"/>
        </w:rPr>
      </w:pPr>
      <w:r>
        <w:rPr>
          <w:rFonts w:ascii="仿宋" w:eastAsia="仿宋" w:hAnsi="仿宋" w:cs="仿宋" w:hint="eastAsia"/>
          <w:sz w:val="28"/>
          <w:szCs w:val="28"/>
        </w:rPr>
        <w:t>2台，centos 7.5系统，数据库用mariadb，用于前端任务配置；并部署控制中心Bee Queen服务，Bee Queen使用的端口为8080；Bee Queen负责将任务分配给采集器。</w:t>
      </w:r>
    </w:p>
    <w:p w:rsidR="00641470" w:rsidRDefault="00FC4DAD">
      <w:pPr>
        <w:spacing w:line="360" w:lineRule="auto"/>
        <w:rPr>
          <w:rFonts w:ascii="宋体" w:eastAsia="宋体" w:hAnsi="宋体" w:cs="宋体"/>
          <w:bCs/>
          <w:sz w:val="28"/>
          <w:szCs w:val="28"/>
        </w:rPr>
      </w:pPr>
      <w:r>
        <w:rPr>
          <w:rFonts w:ascii="宋体" w:eastAsia="宋体" w:hAnsi="宋体" w:cs="宋体" w:hint="eastAsia"/>
          <w:bCs/>
          <w:sz w:val="28"/>
          <w:szCs w:val="28"/>
        </w:rPr>
        <w:tab/>
      </w:r>
      <w:r>
        <w:rPr>
          <w:rFonts w:ascii="仿宋" w:eastAsia="仿宋" w:hAnsi="仿宋" w:cs="仿宋" w:hint="eastAsia"/>
          <w:sz w:val="28"/>
          <w:szCs w:val="28"/>
        </w:rPr>
        <w:t>硬件参考：DELL R730  E5-2630*2个处理器，8*16G内存，1T硬盘，可用2块SSD 480G硬盘RAID1 +2块2T SATA硬盘RAID1。</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t>缓存服务器</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2台，centos 7.5系统，安装redis，部署Cachehub服务，Cachehub使用的端口为8070，为采集器判断采集任务中指定时间范围内的任务URL是否重复采集，减少采集工作量。</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ab/>
        <w:t>硬件参考：DELL R730， E5-2630*2个处理器，8*16G内存，1T硬盘，可用2块SSD 480G硬盘RAID1 +2块1T SATA硬盘做RAID1。</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t>数据中心</w:t>
      </w:r>
    </w:p>
    <w:p w:rsidR="00641470" w:rsidRDefault="00FC4DAD">
      <w:pPr>
        <w:spacing w:line="360" w:lineRule="auto"/>
        <w:ind w:firstLine="480"/>
        <w:rPr>
          <w:rFonts w:ascii="仿宋" w:eastAsia="仿宋" w:hAnsi="仿宋" w:cs="仿宋"/>
          <w:sz w:val="28"/>
          <w:szCs w:val="28"/>
        </w:rPr>
      </w:pPr>
      <w:r>
        <w:rPr>
          <w:rFonts w:ascii="仿宋" w:eastAsia="仿宋" w:hAnsi="仿宋" w:cs="仿宋" w:hint="eastAsia"/>
          <w:sz w:val="28"/>
          <w:szCs w:val="28"/>
        </w:rPr>
        <w:t>4台，centos 7.5系统，安装Mongodb数据库集群，部署Bee Hive</w:t>
      </w:r>
      <w:r>
        <w:rPr>
          <w:rFonts w:ascii="仿宋" w:eastAsia="仿宋" w:hAnsi="仿宋" w:cs="仿宋" w:hint="eastAsia"/>
          <w:sz w:val="28"/>
          <w:szCs w:val="28"/>
        </w:rPr>
        <w:lastRenderedPageBreak/>
        <w:t>服务，Bee Hive使用的端口为8090；数据中心可根据需要保存最近一段时间采集的数据，提高数据写入和提取速度。</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 xml:space="preserve">    硬件参考： DELL R730  E5-2630*2个处理器，8*16G内存，6T硬盘，可用2块SSD 480G硬盘RAID1+4个2T硬盘做RAID5。</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t>日志中心</w:t>
      </w:r>
    </w:p>
    <w:p w:rsidR="00641470" w:rsidRDefault="00FC4DAD">
      <w:pPr>
        <w:spacing w:line="360" w:lineRule="auto"/>
        <w:ind w:firstLine="480"/>
        <w:rPr>
          <w:rFonts w:ascii="仿宋" w:eastAsia="仿宋" w:hAnsi="仿宋" w:cs="仿宋"/>
          <w:sz w:val="28"/>
          <w:szCs w:val="28"/>
        </w:rPr>
      </w:pPr>
      <w:r>
        <w:rPr>
          <w:rFonts w:ascii="仿宋" w:eastAsia="仿宋" w:hAnsi="仿宋" w:cs="仿宋" w:hint="eastAsia"/>
          <w:sz w:val="28"/>
          <w:szCs w:val="28"/>
        </w:rPr>
        <w:t>2台，centos 7.5系统，安装mariadb。采集器、控制中心、数据中心等采集各环节的日志都保存到日志中心。</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 xml:space="preserve"> 硬件参考：DELL R730， E5-2630*2个处理器，4*16G内存，4T硬盘，可用2块SSD 480G硬盘RAID1+3块2T  SATA硬盘做RAID5。</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t>IP代理服务器</w:t>
      </w:r>
    </w:p>
    <w:p w:rsidR="00641470" w:rsidRDefault="00FC4DAD">
      <w:pPr>
        <w:spacing w:line="360" w:lineRule="auto"/>
        <w:ind w:firstLine="480"/>
        <w:rPr>
          <w:rFonts w:ascii="仿宋" w:eastAsia="仿宋" w:hAnsi="仿宋" w:cs="仿宋"/>
          <w:sz w:val="28"/>
          <w:szCs w:val="28"/>
        </w:rPr>
      </w:pPr>
      <w:r>
        <w:rPr>
          <w:rFonts w:ascii="仿宋" w:eastAsia="仿宋" w:hAnsi="仿宋" w:cs="仿宋" w:hint="eastAsia"/>
          <w:sz w:val="28"/>
          <w:szCs w:val="28"/>
        </w:rPr>
        <w:t>2台，centos 7.5，建立IP代理服务地址池，为采集器提供代理IP。</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 xml:space="preserve">    硬件参考：DELL  R430, E5-2630*1个处理器，2*16G内存，2块SSD 480G硬盘 做RAID1。</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t>采集服务器</w:t>
      </w:r>
    </w:p>
    <w:p w:rsidR="00641470" w:rsidRDefault="00FC4DAD">
      <w:pPr>
        <w:spacing w:line="360" w:lineRule="auto"/>
        <w:ind w:firstLine="480"/>
        <w:rPr>
          <w:rFonts w:ascii="仿宋" w:eastAsia="仿宋" w:hAnsi="仿宋" w:cs="仿宋"/>
          <w:sz w:val="28"/>
          <w:szCs w:val="28"/>
        </w:rPr>
      </w:pPr>
      <w:r>
        <w:rPr>
          <w:rFonts w:ascii="仿宋" w:eastAsia="仿宋" w:hAnsi="仿宋" w:cs="仿宋" w:hint="eastAsia"/>
          <w:sz w:val="28"/>
          <w:szCs w:val="28"/>
        </w:rPr>
        <w:t>100台（可根据采集量逐步增加），通过代理上网，安装采集端程序bee，bee从控制中心获取任务，采集任务中的网站数据。</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硬件参考：用虚拟服务器，8核，12G内存，100G硬盘。</w:t>
      </w:r>
    </w:p>
    <w:p w:rsidR="00641470" w:rsidRDefault="00FC4DAD">
      <w:pPr>
        <w:pStyle w:val="6"/>
        <w:numPr>
          <w:ilvl w:val="5"/>
          <w:numId w:val="1"/>
        </w:numPr>
        <w:spacing w:before="280" w:after="290" w:line="240" w:lineRule="auto"/>
        <w:ind w:hanging="914"/>
        <w:rPr>
          <w:rFonts w:ascii="宋体" w:eastAsia="宋体" w:hAnsi="宋体" w:cs="宋体"/>
          <w:sz w:val="28"/>
          <w:szCs w:val="28"/>
        </w:rPr>
      </w:pPr>
      <w:r>
        <w:rPr>
          <w:rFonts w:ascii="宋体" w:eastAsia="宋体" w:hAnsi="宋体" w:cs="宋体" w:hint="eastAsia"/>
          <w:sz w:val="28"/>
          <w:szCs w:val="28"/>
        </w:rPr>
        <w:lastRenderedPageBreak/>
        <w:t>高并发解决方案</w:t>
      </w:r>
    </w:p>
    <w:p w:rsidR="00641470" w:rsidRDefault="00FC4DAD">
      <w:pPr>
        <w:ind w:leftChars="200" w:left="3220" w:hangingChars="1000" w:hanging="2800"/>
        <w:rPr>
          <w:rFonts w:ascii="宋体" w:eastAsia="宋体" w:hAnsi="宋体" w:cs="宋体"/>
          <w:sz w:val="28"/>
          <w:szCs w:val="28"/>
        </w:rPr>
      </w:pPr>
      <w:r>
        <w:rPr>
          <w:rFonts w:ascii="宋体" w:eastAsia="宋体" w:hAnsi="宋体" w:cs="宋体" w:hint="eastAsia"/>
          <w:noProof/>
          <w:sz w:val="28"/>
          <w:szCs w:val="28"/>
        </w:rPr>
        <w:drawing>
          <wp:inline distT="0" distB="0" distL="114300" distR="114300">
            <wp:extent cx="5048250" cy="4782185"/>
            <wp:effectExtent l="0" t="0" r="0" b="18415"/>
            <wp:docPr id="3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1"/>
                    <pic:cNvPicPr>
                      <a:picLocks noChangeAspect="1"/>
                    </pic:cNvPicPr>
                  </pic:nvPicPr>
                  <pic:blipFill>
                    <a:blip r:embed="rId145"/>
                    <a:stretch>
                      <a:fillRect/>
                    </a:stretch>
                  </pic:blipFill>
                  <pic:spPr>
                    <a:xfrm>
                      <a:off x="0" y="0"/>
                      <a:ext cx="5048250" cy="4782185"/>
                    </a:xfrm>
                    <a:prstGeom prst="rect">
                      <a:avLst/>
                    </a:prstGeom>
                    <a:noFill/>
                    <a:ln w="9525">
                      <a:noFill/>
                    </a:ln>
                  </pic:spPr>
                </pic:pic>
              </a:graphicData>
            </a:graphic>
          </wp:inline>
        </w:drawing>
      </w:r>
      <w:r>
        <w:rPr>
          <w:rFonts w:ascii="仿宋" w:eastAsia="仿宋" w:hAnsi="仿宋" w:cs="仿宋" w:hint="eastAsia"/>
          <w:sz w:val="28"/>
          <w:szCs w:val="28"/>
        </w:rPr>
        <w:t>图3-2-16-3 高并发解决方案图</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说明：</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图3-2-16-3 高并发解决方案图为组件分布式集群架构图：</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1）.操控中心服务：采集器可以通过该服务来获取任务种子以及发送采集日志和采集报告。</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2）.缓存中心服务：采集器在采集数据的时候会访问该服务，该服务会通过提供的Url来判断该Url是否在缓存时间内，如果在缓存时间内，就不再重复采集。</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lastRenderedPageBreak/>
        <w:t>3）.数据中心服务：采集器通过该服务向数据中心发送采集结果。</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4）.外网数据中心数据下载器：外网的数据通过下载器下载到内网。</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在开发和部署策略上，支持：</w:t>
      </w:r>
    </w:p>
    <w:p w:rsidR="00641470" w:rsidRDefault="00FC4DAD">
      <w:pPr>
        <w:numPr>
          <w:ilvl w:val="0"/>
          <w:numId w:val="21"/>
        </w:numPr>
        <w:spacing w:line="360" w:lineRule="auto"/>
        <w:ind w:firstLine="420"/>
        <w:rPr>
          <w:rFonts w:ascii="仿宋" w:eastAsia="仿宋" w:hAnsi="仿宋" w:cs="仿宋"/>
          <w:sz w:val="28"/>
          <w:szCs w:val="28"/>
        </w:rPr>
      </w:pPr>
      <w:r>
        <w:rPr>
          <w:rFonts w:ascii="仿宋" w:eastAsia="仿宋" w:hAnsi="仿宋" w:cs="仿宋" w:hint="eastAsia"/>
          <w:sz w:val="28"/>
          <w:szCs w:val="28"/>
        </w:rPr>
        <w:t>应用程序和静态资源文件进行分离；</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所谓的静态资源就是我们网站中用到的Html、Css、Js、Image、Video、Gif等静态资源。应用程序和静态资源文件进行分离也是常见的前后端分离的解决方案，应用服务只提供相应的数据服务，静态资源部署在指定的服务器上（Nginx服务器或者是CDN服务器上），前端界面通过JS提供的路由技术访问应用服务器的具体服务获取相应的数据在前端游览器上进行渲染。这样可以在很大程度上减轻后端服务器的压力。</w:t>
      </w:r>
    </w:p>
    <w:p w:rsidR="00641470" w:rsidRDefault="00FC4DAD">
      <w:pPr>
        <w:numPr>
          <w:ilvl w:val="0"/>
          <w:numId w:val="21"/>
        </w:numPr>
        <w:spacing w:line="360" w:lineRule="auto"/>
        <w:ind w:firstLine="420"/>
        <w:rPr>
          <w:rFonts w:ascii="仿宋" w:eastAsia="仿宋" w:hAnsi="仿宋" w:cs="仿宋"/>
          <w:sz w:val="28"/>
          <w:szCs w:val="28"/>
        </w:rPr>
      </w:pPr>
      <w:r>
        <w:rPr>
          <w:rFonts w:ascii="仿宋" w:eastAsia="仿宋" w:hAnsi="仿宋" w:cs="仿宋" w:hint="eastAsia"/>
          <w:sz w:val="28"/>
          <w:szCs w:val="28"/>
        </w:rPr>
        <w:t>页面缓存；</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页面缓存是将应用生成的很少发生数据变化的页面缓存起来，这样就不需要每次都重新生成页面了，从而节省大量CPU资源，如果将缓存的页面放到内存中速度就更快。</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可以使用Nginx提供的缓存功能，或者可以使用专门的页面缓存服务器Squid。</w:t>
      </w:r>
    </w:p>
    <w:p w:rsidR="00641470" w:rsidRDefault="00FC4DAD">
      <w:pPr>
        <w:numPr>
          <w:ilvl w:val="0"/>
          <w:numId w:val="21"/>
        </w:numPr>
        <w:spacing w:line="360" w:lineRule="auto"/>
        <w:ind w:firstLine="420"/>
        <w:rPr>
          <w:rFonts w:ascii="仿宋" w:eastAsia="仿宋" w:hAnsi="仿宋" w:cs="仿宋"/>
          <w:sz w:val="28"/>
          <w:szCs w:val="28"/>
        </w:rPr>
      </w:pPr>
      <w:r>
        <w:rPr>
          <w:rFonts w:ascii="仿宋" w:eastAsia="仿宋" w:hAnsi="仿宋" w:cs="仿宋" w:hint="eastAsia"/>
          <w:sz w:val="28"/>
          <w:szCs w:val="28"/>
        </w:rPr>
        <w:t>集群与分布式；</w:t>
      </w:r>
    </w:p>
    <w:p w:rsidR="00641470" w:rsidRDefault="00FC4DAD">
      <w:pPr>
        <w:numPr>
          <w:ilvl w:val="0"/>
          <w:numId w:val="21"/>
        </w:numPr>
        <w:spacing w:line="360" w:lineRule="auto"/>
        <w:ind w:firstLine="420"/>
        <w:rPr>
          <w:rFonts w:ascii="仿宋" w:eastAsia="仿宋" w:hAnsi="仿宋" w:cs="仿宋"/>
          <w:sz w:val="28"/>
          <w:szCs w:val="28"/>
        </w:rPr>
      </w:pPr>
      <w:r>
        <w:rPr>
          <w:rFonts w:ascii="仿宋" w:eastAsia="仿宋" w:hAnsi="仿宋" w:cs="仿宋" w:hint="eastAsia"/>
          <w:sz w:val="28"/>
          <w:szCs w:val="28"/>
        </w:rPr>
        <w:t>反向代理；</w:t>
      </w:r>
    </w:p>
    <w:p w:rsidR="00641470" w:rsidRDefault="00FC4DAD">
      <w:pPr>
        <w:numPr>
          <w:ilvl w:val="0"/>
          <w:numId w:val="21"/>
        </w:numPr>
        <w:spacing w:line="360" w:lineRule="auto"/>
        <w:ind w:firstLine="420"/>
        <w:rPr>
          <w:rFonts w:ascii="仿宋" w:eastAsia="仿宋" w:hAnsi="仿宋" w:cs="仿宋"/>
          <w:sz w:val="28"/>
          <w:szCs w:val="28"/>
        </w:rPr>
      </w:pPr>
      <w:r>
        <w:rPr>
          <w:rFonts w:ascii="仿宋" w:eastAsia="仿宋" w:hAnsi="仿宋" w:cs="仿宋" w:hint="eastAsia"/>
          <w:sz w:val="28"/>
          <w:szCs w:val="28"/>
        </w:rPr>
        <w:t>CDN；</w:t>
      </w:r>
    </w:p>
    <w:p w:rsidR="00641470" w:rsidRDefault="00FC4DAD">
      <w:pPr>
        <w:pStyle w:val="4"/>
        <w:numPr>
          <w:ilvl w:val="3"/>
          <w:numId w:val="1"/>
        </w:numPr>
        <w:autoSpaceDE/>
        <w:autoSpaceDN/>
        <w:adjustRightInd/>
        <w:snapToGrid/>
        <w:spacing w:before="156" w:line="240" w:lineRule="auto"/>
        <w:ind w:hanging="631"/>
        <w:rPr>
          <w:rFonts w:ascii="宋体" w:hAnsi="宋体"/>
          <w:sz w:val="28"/>
          <w:szCs w:val="28"/>
        </w:rPr>
      </w:pPr>
      <w:bookmarkStart w:id="215" w:name="_Toc8094"/>
      <w:r>
        <w:rPr>
          <w:rFonts w:ascii="宋体" w:hAnsi="宋体" w:hint="eastAsia"/>
          <w:sz w:val="28"/>
          <w:szCs w:val="28"/>
        </w:rPr>
        <w:lastRenderedPageBreak/>
        <w:t>POC相关测试及测试结果</w:t>
      </w:r>
      <w:bookmarkEnd w:id="215"/>
    </w:p>
    <w:p w:rsidR="00641470" w:rsidRDefault="00FC4DAD">
      <w:pPr>
        <w:ind w:firstLine="420"/>
        <w:rPr>
          <w:rFonts w:ascii="宋体" w:eastAsia="宋体" w:hAnsi="宋体" w:cs="宋体"/>
          <w:sz w:val="28"/>
          <w:szCs w:val="28"/>
        </w:rPr>
      </w:pPr>
      <w:r>
        <w:rPr>
          <w:rFonts w:ascii="宋体" w:eastAsia="宋体" w:hAnsi="宋体" w:cs="宋体" w:hint="eastAsia"/>
          <w:sz w:val="28"/>
          <w:szCs w:val="28"/>
        </w:rPr>
        <w:t>中信银行采集网站及相关字段的测试：</w:t>
      </w:r>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6" w:name="_Toc26537"/>
      <w:r>
        <w:rPr>
          <w:rFonts w:ascii="宋体" w:eastAsia="宋体" w:hAnsi="宋体" w:cs="宋体" w:hint="eastAsia"/>
          <w:szCs w:val="28"/>
        </w:rPr>
        <w:t>社保网站</w:t>
      </w:r>
      <w:bookmarkEnd w:id="216"/>
    </w:p>
    <w:p w:rsidR="00641470" w:rsidRDefault="00FC4DAD">
      <w:pPr>
        <w:rPr>
          <w:rFonts w:ascii="宋体" w:eastAsia="宋体" w:hAnsi="宋体" w:cs="宋体"/>
          <w:sz w:val="28"/>
          <w:szCs w:val="28"/>
        </w:rPr>
      </w:pPr>
      <w:r>
        <w:rPr>
          <w:rFonts w:ascii="宋体" w:eastAsia="宋体" w:hAnsi="宋体" w:cs="宋体" w:hint="eastAsia"/>
          <w:sz w:val="28"/>
          <w:szCs w:val="28"/>
        </w:rPr>
        <w:t>测试抽样：成都社保、青岛社保、厦门社保、天津社保。</w:t>
      </w:r>
    </w:p>
    <w:p w:rsidR="00641470" w:rsidRDefault="00FC4DAD">
      <w:pPr>
        <w:rPr>
          <w:rFonts w:ascii="宋体" w:eastAsia="宋体" w:hAnsi="宋体" w:cs="宋体"/>
          <w:sz w:val="28"/>
          <w:szCs w:val="28"/>
        </w:rPr>
      </w:pPr>
      <w:r>
        <w:rPr>
          <w:rFonts w:ascii="宋体" w:eastAsia="宋体" w:hAnsi="宋体" w:cs="宋体" w:hint="eastAsia"/>
          <w:sz w:val="28"/>
          <w:szCs w:val="28"/>
        </w:rPr>
        <w:t>社保采集的字段有：</w:t>
      </w:r>
    </w:p>
    <w:p w:rsidR="00641470" w:rsidRDefault="00FC4DAD">
      <w:pPr>
        <w:rPr>
          <w:rFonts w:ascii="宋体" w:eastAsia="宋体" w:hAnsi="宋体" w:cs="宋体"/>
          <w:sz w:val="28"/>
          <w:szCs w:val="28"/>
        </w:rPr>
      </w:pPr>
      <w:r>
        <w:rPr>
          <w:rFonts w:ascii="宋体" w:eastAsia="宋体" w:hAnsi="宋体" w:cs="宋体" w:hint="eastAsia"/>
          <w:sz w:val="28"/>
          <w:szCs w:val="28"/>
        </w:rPr>
        <w:t>个人信息：个人编码，个人姓名，参工时间，经办机构，社保卡号，离退休状态，离退休日期。</w:t>
      </w:r>
    </w:p>
    <w:p w:rsidR="00641470" w:rsidRDefault="00FC4DAD">
      <w:pPr>
        <w:rPr>
          <w:rFonts w:ascii="宋体" w:eastAsia="宋体" w:hAnsi="宋体" w:cs="宋体"/>
          <w:sz w:val="28"/>
          <w:szCs w:val="28"/>
        </w:rPr>
      </w:pPr>
      <w:r>
        <w:rPr>
          <w:rFonts w:ascii="宋体" w:eastAsia="宋体" w:hAnsi="宋体" w:cs="宋体" w:hint="eastAsia"/>
          <w:sz w:val="28"/>
          <w:szCs w:val="28"/>
        </w:rPr>
        <w:t>养老保险缴费情况：缴费月份，单位名称，缴费基数，单位缴费金额，个人缴费金额，单位缴费比例，个人缴费比例，实收时间。</w:t>
      </w:r>
    </w:p>
    <w:p w:rsidR="00641470" w:rsidRDefault="00FC4DAD">
      <w:pPr>
        <w:rPr>
          <w:rFonts w:ascii="宋体" w:eastAsia="宋体" w:hAnsi="宋体" w:cs="宋体"/>
          <w:sz w:val="28"/>
          <w:szCs w:val="28"/>
        </w:rPr>
      </w:pPr>
      <w:r>
        <w:rPr>
          <w:rFonts w:ascii="宋体" w:eastAsia="宋体" w:hAnsi="宋体" w:cs="宋体" w:hint="eastAsia"/>
          <w:sz w:val="28"/>
          <w:szCs w:val="28"/>
        </w:rPr>
        <w:t>测试结果：采集成功并测试通过</w:t>
      </w:r>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7" w:name="_Toc25281"/>
      <w:r>
        <w:rPr>
          <w:rFonts w:ascii="宋体" w:eastAsia="宋体" w:hAnsi="宋体" w:cs="宋体" w:hint="eastAsia"/>
          <w:szCs w:val="28"/>
        </w:rPr>
        <w:t>企业工商信息</w:t>
      </w:r>
      <w:bookmarkEnd w:id="217"/>
    </w:p>
    <w:p w:rsidR="00641470" w:rsidRDefault="00FC4DAD">
      <w:pPr>
        <w:rPr>
          <w:rFonts w:ascii="宋体" w:eastAsia="宋体" w:hAnsi="宋体" w:cs="宋体"/>
          <w:sz w:val="28"/>
          <w:szCs w:val="28"/>
        </w:rPr>
      </w:pPr>
      <w:r>
        <w:rPr>
          <w:rFonts w:ascii="宋体" w:eastAsia="宋体" w:hAnsi="宋体" w:cs="宋体" w:hint="eastAsia"/>
          <w:sz w:val="28"/>
          <w:szCs w:val="28"/>
        </w:rPr>
        <w:t>测试的网站：天眼查，企查查</w:t>
      </w:r>
    </w:p>
    <w:p w:rsidR="00641470" w:rsidRDefault="00FC4DAD">
      <w:pPr>
        <w:rPr>
          <w:rFonts w:ascii="宋体" w:eastAsia="宋体" w:hAnsi="宋体" w:cs="宋体"/>
          <w:sz w:val="28"/>
          <w:szCs w:val="28"/>
        </w:rPr>
      </w:pPr>
      <w:r>
        <w:rPr>
          <w:rFonts w:ascii="宋体" w:eastAsia="宋体" w:hAnsi="宋体" w:cs="宋体" w:hint="eastAsia"/>
          <w:sz w:val="28"/>
          <w:szCs w:val="28"/>
        </w:rPr>
        <w:t>采集的字段：公司名称，统一社会信用号码，法定代表人，营业期限自，营业期限至。</w:t>
      </w:r>
    </w:p>
    <w:p w:rsidR="00641470" w:rsidRDefault="00FC4DAD">
      <w:pPr>
        <w:rPr>
          <w:rFonts w:ascii="宋体" w:eastAsia="宋体" w:hAnsi="宋体" w:cs="宋体"/>
          <w:sz w:val="28"/>
          <w:szCs w:val="28"/>
        </w:rPr>
      </w:pPr>
      <w:r>
        <w:rPr>
          <w:rFonts w:ascii="宋体" w:eastAsia="宋体" w:hAnsi="宋体" w:cs="宋体" w:hint="eastAsia"/>
          <w:sz w:val="28"/>
          <w:szCs w:val="28"/>
        </w:rPr>
        <w:t>测试结果：通过</w:t>
      </w:r>
    </w:p>
    <w:p w:rsidR="00641470" w:rsidRDefault="00641470">
      <w:pPr>
        <w:rPr>
          <w:rFonts w:ascii="宋体" w:eastAsia="宋体" w:hAnsi="宋体" w:cs="宋体"/>
          <w:sz w:val="28"/>
          <w:szCs w:val="28"/>
        </w:rPr>
      </w:pPr>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8" w:name="_Toc10490"/>
      <w:r>
        <w:rPr>
          <w:rFonts w:ascii="宋体" w:eastAsia="宋体" w:hAnsi="宋体" w:cs="宋体" w:hint="eastAsia"/>
          <w:szCs w:val="28"/>
        </w:rPr>
        <w:t>房地产信息</w:t>
      </w:r>
      <w:bookmarkEnd w:id="218"/>
    </w:p>
    <w:p w:rsidR="00641470" w:rsidRDefault="00FC4DAD">
      <w:pPr>
        <w:rPr>
          <w:rFonts w:ascii="宋体" w:eastAsia="宋体" w:hAnsi="宋体" w:cs="宋体"/>
          <w:sz w:val="28"/>
          <w:szCs w:val="28"/>
        </w:rPr>
      </w:pPr>
      <w:r>
        <w:rPr>
          <w:rFonts w:ascii="宋体" w:eastAsia="宋体" w:hAnsi="宋体" w:cs="宋体" w:hint="eastAsia"/>
          <w:sz w:val="28"/>
          <w:szCs w:val="28"/>
        </w:rPr>
        <w:t>测试抽样：链家网，房天下</w:t>
      </w:r>
    </w:p>
    <w:p w:rsidR="00641470" w:rsidRDefault="00FC4DAD">
      <w:pPr>
        <w:rPr>
          <w:rFonts w:ascii="宋体" w:eastAsia="宋体" w:hAnsi="宋体" w:cs="宋体"/>
          <w:sz w:val="28"/>
          <w:szCs w:val="28"/>
        </w:rPr>
      </w:pPr>
      <w:r>
        <w:rPr>
          <w:rFonts w:ascii="宋体" w:eastAsia="宋体" w:hAnsi="宋体" w:cs="宋体" w:hint="eastAsia"/>
          <w:sz w:val="28"/>
          <w:szCs w:val="28"/>
        </w:rPr>
        <w:t>采集的字段：楼盘名称，城市，建筑年代，建筑类型，楼盘经纬度，参考均价。</w:t>
      </w:r>
    </w:p>
    <w:p w:rsidR="00641470" w:rsidRDefault="00FC4DAD">
      <w:pPr>
        <w:rPr>
          <w:rFonts w:ascii="宋体" w:eastAsia="宋体" w:hAnsi="宋体" w:cs="宋体"/>
          <w:sz w:val="28"/>
          <w:szCs w:val="28"/>
        </w:rPr>
      </w:pPr>
      <w:r>
        <w:rPr>
          <w:rFonts w:ascii="宋体" w:eastAsia="宋体" w:hAnsi="宋体" w:cs="宋体" w:hint="eastAsia"/>
          <w:sz w:val="28"/>
          <w:szCs w:val="28"/>
        </w:rPr>
        <w:lastRenderedPageBreak/>
        <w:t>测试结果：采集成功并测试通过</w:t>
      </w:r>
    </w:p>
    <w:p w:rsidR="00641470" w:rsidRDefault="00641470">
      <w:pPr>
        <w:rPr>
          <w:rFonts w:ascii="宋体" w:eastAsia="宋体" w:hAnsi="宋体" w:cs="宋体"/>
          <w:sz w:val="28"/>
          <w:szCs w:val="28"/>
        </w:rPr>
      </w:pPr>
    </w:p>
    <w:p w:rsidR="00641470" w:rsidRDefault="00FC4DAD">
      <w:pPr>
        <w:pStyle w:val="5"/>
        <w:numPr>
          <w:ilvl w:val="4"/>
          <w:numId w:val="1"/>
        </w:numPr>
        <w:spacing w:beforeLines="50" w:before="156" w:line="240" w:lineRule="auto"/>
        <w:ind w:hanging="772"/>
        <w:rPr>
          <w:rFonts w:ascii="宋体" w:eastAsia="宋体" w:hAnsi="宋体" w:cs="宋体"/>
          <w:szCs w:val="28"/>
        </w:rPr>
      </w:pPr>
      <w:bookmarkStart w:id="219" w:name="_Toc23614"/>
      <w:r>
        <w:rPr>
          <w:rFonts w:ascii="宋体" w:eastAsia="宋体" w:hAnsi="宋体" w:cs="宋体" w:hint="eastAsia"/>
          <w:szCs w:val="28"/>
        </w:rPr>
        <w:t>店铺信息</w:t>
      </w:r>
      <w:bookmarkEnd w:id="219"/>
    </w:p>
    <w:p w:rsidR="00641470" w:rsidRDefault="00FC4DAD">
      <w:pPr>
        <w:rPr>
          <w:rFonts w:ascii="宋体" w:eastAsia="宋体" w:hAnsi="宋体" w:cs="宋体"/>
          <w:sz w:val="28"/>
          <w:szCs w:val="28"/>
        </w:rPr>
      </w:pPr>
      <w:r>
        <w:rPr>
          <w:rFonts w:ascii="宋体" w:eastAsia="宋体" w:hAnsi="宋体" w:cs="宋体" w:hint="eastAsia"/>
          <w:sz w:val="28"/>
          <w:szCs w:val="28"/>
        </w:rPr>
        <w:t>测试抽样：美团。</w:t>
      </w:r>
    </w:p>
    <w:p w:rsidR="00641470" w:rsidRDefault="00FC4DAD">
      <w:pPr>
        <w:rPr>
          <w:rFonts w:ascii="宋体" w:eastAsia="宋体" w:hAnsi="宋体" w:cs="宋体"/>
          <w:sz w:val="28"/>
          <w:szCs w:val="28"/>
        </w:rPr>
      </w:pPr>
      <w:r>
        <w:rPr>
          <w:rFonts w:ascii="宋体" w:eastAsia="宋体" w:hAnsi="宋体" w:cs="宋体" w:hint="eastAsia"/>
          <w:sz w:val="28"/>
          <w:szCs w:val="28"/>
        </w:rPr>
        <w:t>采集的字段：店铺名称，店铺链接地址，评分，起送价，配送费。</w:t>
      </w:r>
    </w:p>
    <w:p w:rsidR="00641470" w:rsidRDefault="00FC4DAD">
      <w:pPr>
        <w:rPr>
          <w:rFonts w:ascii="宋体" w:eastAsia="宋体" w:hAnsi="宋体" w:cs="宋体"/>
          <w:sz w:val="28"/>
          <w:szCs w:val="28"/>
        </w:rPr>
      </w:pPr>
      <w:r>
        <w:rPr>
          <w:rFonts w:ascii="宋体" w:eastAsia="宋体" w:hAnsi="宋体" w:cs="宋体" w:hint="eastAsia"/>
          <w:sz w:val="28"/>
          <w:szCs w:val="28"/>
        </w:rPr>
        <w:t>测试结果：采集成功并测试通过</w:t>
      </w:r>
    </w:p>
    <w:p w:rsidR="00641470" w:rsidRDefault="00FC4DAD">
      <w:pPr>
        <w:pStyle w:val="1"/>
        <w:ind w:left="205" w:firstLine="15"/>
        <w:jc w:val="left"/>
        <w:rPr>
          <w:rFonts w:asciiTheme="majorEastAsia" w:eastAsiaTheme="majorEastAsia" w:hAnsiTheme="majorEastAsia" w:cstheme="majorEastAsia"/>
          <w:kern w:val="2"/>
        </w:rPr>
      </w:pPr>
      <w:bookmarkStart w:id="220" w:name="_Toc505353163"/>
      <w:bookmarkStart w:id="221" w:name="_Toc27477"/>
      <w:r>
        <w:rPr>
          <w:rFonts w:asciiTheme="majorEastAsia" w:eastAsiaTheme="majorEastAsia" w:hAnsiTheme="majorEastAsia" w:cstheme="majorEastAsia" w:hint="eastAsia"/>
          <w:kern w:val="2"/>
        </w:rPr>
        <w:t>实施</w:t>
      </w:r>
      <w:bookmarkStart w:id="222" w:name="_Toc505353164"/>
      <w:bookmarkEnd w:id="220"/>
      <w:r>
        <w:rPr>
          <w:rFonts w:asciiTheme="majorEastAsia" w:eastAsiaTheme="majorEastAsia" w:hAnsiTheme="majorEastAsia" w:cstheme="majorEastAsia" w:hint="eastAsia"/>
          <w:kern w:val="2"/>
        </w:rPr>
        <w:t>方案</w:t>
      </w:r>
      <w:bookmarkEnd w:id="221"/>
    </w:p>
    <w:p w:rsidR="00641470" w:rsidRDefault="00FC4DAD">
      <w:pPr>
        <w:pStyle w:val="2"/>
        <w:numPr>
          <w:ilvl w:val="1"/>
          <w:numId w:val="1"/>
        </w:numPr>
        <w:autoSpaceDN/>
        <w:spacing w:before="156" w:after="156" w:line="360" w:lineRule="auto"/>
        <w:ind w:hanging="488"/>
        <w:rPr>
          <w:sz w:val="28"/>
          <w:szCs w:val="28"/>
        </w:rPr>
      </w:pPr>
      <w:bookmarkStart w:id="223" w:name="_Toc21334"/>
      <w:r>
        <w:rPr>
          <w:rFonts w:hint="eastAsia"/>
          <w:sz w:val="28"/>
          <w:szCs w:val="28"/>
        </w:rPr>
        <w:t>项目实施</w:t>
      </w:r>
      <w:bookmarkEnd w:id="223"/>
    </w:p>
    <w:p w:rsidR="00641470" w:rsidRDefault="00FC4DAD">
      <w:pPr>
        <w:pStyle w:val="3"/>
        <w:ind w:hanging="489"/>
        <w:rPr>
          <w:sz w:val="28"/>
          <w:szCs w:val="28"/>
        </w:rPr>
      </w:pPr>
      <w:bookmarkStart w:id="224" w:name="_Toc27569"/>
      <w:r>
        <w:rPr>
          <w:rFonts w:hint="eastAsia"/>
          <w:sz w:val="28"/>
          <w:szCs w:val="28"/>
        </w:rPr>
        <w:t>项目目标</w:t>
      </w:r>
      <w:bookmarkEnd w:id="222"/>
      <w:bookmarkEnd w:id="224"/>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中信银行大数据采集平台项目的最终目标是完成贷款前期资料的收集、校验与授信等流程，通过对接征信大数据及线上风险评估等活动，简化放贷流程，提高风险规避能力。</w:t>
      </w:r>
    </w:p>
    <w:p w:rsidR="00641470" w:rsidRDefault="00FC4DAD">
      <w:pPr>
        <w:tabs>
          <w:tab w:val="left" w:pos="426"/>
        </w:tabs>
        <w:spacing w:line="360" w:lineRule="auto"/>
        <w:rPr>
          <w:rFonts w:ascii="仿宋" w:eastAsia="仿宋" w:hAnsi="仿宋" w:cs="仿宋"/>
          <w:sz w:val="28"/>
          <w:szCs w:val="28"/>
        </w:rPr>
      </w:pPr>
      <w:r>
        <w:rPr>
          <w:rFonts w:ascii="仿宋" w:eastAsia="仿宋" w:hAnsi="仿宋" w:cs="仿宋" w:hint="eastAsia"/>
          <w:sz w:val="28"/>
          <w:szCs w:val="28"/>
        </w:rPr>
        <w:tab/>
        <w:t>项目整体目标包括项目成果目标、成本目标、质量目标、进度目标、范围目标等几大要素，确保项目团队在项目实施时，朝着一个既定的方向努力。时刻谨记围项目既定目标和以实现目标为中心，开展一些列管理活动。</w:t>
      </w:r>
    </w:p>
    <w:p w:rsidR="00641470" w:rsidRDefault="00FC4DAD">
      <w:pPr>
        <w:tabs>
          <w:tab w:val="left" w:pos="426"/>
        </w:tabs>
        <w:spacing w:line="360" w:lineRule="auto"/>
        <w:rPr>
          <w:rFonts w:ascii="仿宋" w:eastAsia="仿宋" w:hAnsi="仿宋" w:cs="仿宋"/>
          <w:sz w:val="28"/>
          <w:szCs w:val="28"/>
        </w:rPr>
      </w:pPr>
      <w:r>
        <w:rPr>
          <w:rFonts w:ascii="仿宋" w:eastAsia="仿宋" w:hAnsi="仿宋" w:cs="仿宋" w:hint="eastAsia"/>
          <w:sz w:val="28"/>
          <w:szCs w:val="28"/>
        </w:rPr>
        <w:tab/>
        <w:t>中信银行大数据采集平台项目目标包括：</w:t>
      </w:r>
    </w:p>
    <w:p w:rsidR="00641470" w:rsidRDefault="00FC4DAD">
      <w:pPr>
        <w:pStyle w:val="11"/>
        <w:numPr>
          <w:ilvl w:val="0"/>
          <w:numId w:val="22"/>
        </w:numPr>
        <w:tabs>
          <w:tab w:val="left" w:pos="426"/>
        </w:tabs>
        <w:ind w:left="426" w:firstLineChars="0" w:firstLine="0"/>
        <w:rPr>
          <w:rFonts w:ascii="仿宋" w:eastAsia="仿宋" w:hAnsi="仿宋" w:cs="仿宋"/>
          <w:sz w:val="28"/>
          <w:szCs w:val="28"/>
        </w:rPr>
      </w:pPr>
      <w:r>
        <w:rPr>
          <w:rFonts w:ascii="仿宋" w:eastAsia="仿宋" w:hAnsi="仿宋" w:cs="仿宋" w:hint="eastAsia"/>
          <w:sz w:val="28"/>
          <w:szCs w:val="28"/>
        </w:rPr>
        <w:t>成果目标，完成贷款前期资料的收集、校验与授信等流程。获取客户的完整数据拼图、丰富数据存量与持续更新，助力中信银行进行精准营销及产品创新，进行线上数据化运营，增强风险</w:t>
      </w:r>
      <w:r>
        <w:rPr>
          <w:rFonts w:ascii="仿宋" w:eastAsia="仿宋" w:hAnsi="仿宋" w:cs="仿宋" w:hint="eastAsia"/>
          <w:sz w:val="28"/>
          <w:szCs w:val="28"/>
        </w:rPr>
        <w:lastRenderedPageBreak/>
        <w:t>监控，提高风险规避能力。</w:t>
      </w:r>
    </w:p>
    <w:p w:rsidR="00641470" w:rsidRDefault="00FC4DAD">
      <w:pPr>
        <w:pStyle w:val="11"/>
        <w:numPr>
          <w:ilvl w:val="0"/>
          <w:numId w:val="23"/>
        </w:numPr>
        <w:tabs>
          <w:tab w:val="left" w:pos="426"/>
          <w:tab w:val="left" w:pos="709"/>
        </w:tabs>
        <w:ind w:left="1276" w:firstLineChars="0" w:hanging="850"/>
        <w:rPr>
          <w:rFonts w:ascii="仿宋" w:eastAsia="仿宋" w:hAnsi="仿宋" w:cs="仿宋"/>
          <w:sz w:val="28"/>
          <w:szCs w:val="28"/>
        </w:rPr>
      </w:pPr>
      <w:r>
        <w:rPr>
          <w:rFonts w:ascii="仿宋" w:eastAsia="仿宋" w:hAnsi="仿宋" w:cs="仿宋" w:hint="eastAsia"/>
          <w:sz w:val="28"/>
          <w:szCs w:val="28"/>
        </w:rPr>
        <w:t>通过中信银行大数据采集平台，充分了解客户行为特征，预测客户消费行为，进行有针对性的营销策略制定，实现精准营销及产品创新。</w:t>
      </w:r>
    </w:p>
    <w:p w:rsidR="00641470" w:rsidRDefault="00FC4DAD">
      <w:pPr>
        <w:pStyle w:val="11"/>
        <w:numPr>
          <w:ilvl w:val="0"/>
          <w:numId w:val="23"/>
        </w:numPr>
        <w:tabs>
          <w:tab w:val="left" w:pos="426"/>
          <w:tab w:val="left" w:pos="709"/>
        </w:tabs>
        <w:ind w:left="1276" w:firstLineChars="0" w:hanging="850"/>
        <w:rPr>
          <w:rFonts w:ascii="仿宋" w:eastAsia="仿宋" w:hAnsi="仿宋" w:cs="仿宋"/>
          <w:sz w:val="28"/>
          <w:szCs w:val="28"/>
        </w:rPr>
      </w:pPr>
      <w:r>
        <w:rPr>
          <w:rFonts w:ascii="仿宋" w:eastAsia="仿宋" w:hAnsi="仿宋" w:cs="仿宋" w:hint="eastAsia"/>
          <w:sz w:val="28"/>
          <w:szCs w:val="28"/>
        </w:rPr>
        <w:t>通过大数据采集平台，实现大数据支撑，彻底地改变传统客户运营服务模式，转向线上运营模式，使其潜在客户群体的层次和数量，打破了空间和时间的限制，在保证优质客户的同时，有效的降低获客成本。</w:t>
      </w:r>
    </w:p>
    <w:p w:rsidR="00641470" w:rsidRDefault="00FC4DAD">
      <w:pPr>
        <w:pStyle w:val="11"/>
        <w:numPr>
          <w:ilvl w:val="0"/>
          <w:numId w:val="23"/>
        </w:numPr>
        <w:tabs>
          <w:tab w:val="left" w:pos="426"/>
        </w:tabs>
        <w:ind w:left="567" w:firstLineChars="0" w:hanging="142"/>
        <w:rPr>
          <w:rFonts w:ascii="仿宋" w:eastAsia="仿宋" w:hAnsi="仿宋" w:cs="仿宋"/>
          <w:sz w:val="28"/>
          <w:szCs w:val="28"/>
        </w:rPr>
      </w:pPr>
      <w:r>
        <w:rPr>
          <w:rFonts w:ascii="仿宋" w:eastAsia="仿宋" w:hAnsi="仿宋" w:cs="仿宋" w:hint="eastAsia"/>
          <w:sz w:val="28"/>
          <w:szCs w:val="28"/>
        </w:rPr>
        <w:t>通过大数据采集平台，前期通过资料的收集、校验与授信等，实现加强风险规避和简化房贷流程。中后期通过提取账户行为特征，建立实时风险监控系统，增强风险监控的灵活性和准确性，实现对风险的有效把握。</w:t>
      </w:r>
    </w:p>
    <w:p w:rsidR="00641470" w:rsidRDefault="00FC4DAD">
      <w:pPr>
        <w:pStyle w:val="11"/>
        <w:numPr>
          <w:ilvl w:val="0"/>
          <w:numId w:val="22"/>
        </w:numPr>
        <w:tabs>
          <w:tab w:val="left" w:pos="426"/>
        </w:tabs>
        <w:ind w:firstLineChars="0"/>
        <w:rPr>
          <w:rFonts w:ascii="仿宋" w:eastAsia="仿宋" w:hAnsi="仿宋" w:cs="仿宋"/>
          <w:sz w:val="28"/>
          <w:szCs w:val="28"/>
        </w:rPr>
      </w:pPr>
      <w:r>
        <w:rPr>
          <w:rFonts w:ascii="仿宋" w:eastAsia="仿宋" w:hAnsi="仿宋" w:cs="仿宋" w:hint="eastAsia"/>
          <w:sz w:val="28"/>
          <w:szCs w:val="28"/>
        </w:rPr>
        <w:t>成本目标，项目成本包括人工成本、派遣成本、采购成本，其中最主要的还是人工成本的控制，项目必须要做好人工成本规划，对用户需求进行正确全面的判断，做好需求调研、分析及管理，严格控制好项目成本。</w:t>
      </w:r>
    </w:p>
    <w:p w:rsidR="00641470" w:rsidRDefault="00FC4DAD">
      <w:pPr>
        <w:pStyle w:val="11"/>
        <w:numPr>
          <w:ilvl w:val="0"/>
          <w:numId w:val="22"/>
        </w:numPr>
        <w:tabs>
          <w:tab w:val="left" w:pos="426"/>
        </w:tabs>
        <w:ind w:firstLineChars="0"/>
        <w:rPr>
          <w:rFonts w:ascii="仿宋" w:eastAsia="仿宋" w:hAnsi="仿宋" w:cs="仿宋"/>
          <w:sz w:val="28"/>
          <w:szCs w:val="28"/>
        </w:rPr>
      </w:pPr>
      <w:r>
        <w:rPr>
          <w:rFonts w:ascii="仿宋" w:eastAsia="仿宋" w:hAnsi="仿宋" w:cs="仿宋" w:hint="eastAsia"/>
          <w:sz w:val="28"/>
          <w:szCs w:val="28"/>
        </w:rPr>
        <w:t>质量目标，控制好项目交付质量，把握需求预客户期望的一致性、准确性，需求决定了项目所要的质量范围。包括进行设计评审、进行代码review，进行单元测试，进行性能测试等。在项目实施过程中，尽量和中信银行客户多沟通交流，尽早让客户体验产品，通过客户反馈和项目组内部的评审，来保证项目的质量。</w:t>
      </w:r>
    </w:p>
    <w:p w:rsidR="00641470" w:rsidRDefault="00FC4DAD">
      <w:pPr>
        <w:pStyle w:val="11"/>
        <w:numPr>
          <w:ilvl w:val="0"/>
          <w:numId w:val="22"/>
        </w:numPr>
        <w:tabs>
          <w:tab w:val="left" w:pos="426"/>
        </w:tabs>
        <w:ind w:firstLineChars="0"/>
        <w:rPr>
          <w:rFonts w:ascii="仿宋" w:eastAsia="仿宋" w:hAnsi="仿宋" w:cs="仿宋"/>
          <w:sz w:val="28"/>
          <w:szCs w:val="28"/>
        </w:rPr>
      </w:pPr>
      <w:r>
        <w:rPr>
          <w:rFonts w:ascii="仿宋" w:eastAsia="仿宋" w:hAnsi="仿宋" w:cs="仿宋" w:hint="eastAsia"/>
          <w:sz w:val="28"/>
          <w:szCs w:val="28"/>
        </w:rPr>
        <w:lastRenderedPageBreak/>
        <w:t>进度目标，进行详细的项目进度规划，梳理好项目关键里程碑节点，确保项目进度能够按照既定的进度计划进行，在项目实施过程中进行严格的进度过程监控，及时对项目进展进行总结汇报。另外做好用户需求变更的准备，做好突发情况的应对方案，有力的保证项目进展顺利，按时按质完成。</w:t>
      </w:r>
    </w:p>
    <w:p w:rsidR="00641470" w:rsidRDefault="00FC4DAD">
      <w:pPr>
        <w:pStyle w:val="11"/>
        <w:numPr>
          <w:ilvl w:val="0"/>
          <w:numId w:val="22"/>
        </w:numPr>
        <w:tabs>
          <w:tab w:val="left" w:pos="426"/>
        </w:tabs>
        <w:ind w:firstLineChars="0"/>
        <w:rPr>
          <w:rFonts w:ascii="仿宋" w:eastAsia="仿宋" w:hAnsi="仿宋" w:cs="仿宋"/>
          <w:sz w:val="28"/>
          <w:szCs w:val="28"/>
        </w:rPr>
      </w:pPr>
      <w:r>
        <w:rPr>
          <w:rFonts w:ascii="仿宋" w:eastAsia="仿宋" w:hAnsi="仿宋" w:cs="仿宋" w:hint="eastAsia"/>
          <w:sz w:val="28"/>
          <w:szCs w:val="28"/>
        </w:rPr>
        <w:t>范围目标，首先要在需求上下功夫，确保项目设计和开发之前，确定需求的准确性，制定可衡量的交付标准。在开发过程中不生搬硬套生命周期模型，可以适当的根据具体情况做相应的改动，以保障项目能够满足对中信银行的既定价值目标，保障项目实施工作的顺利完成。</w:t>
      </w:r>
    </w:p>
    <w:p w:rsidR="00641470" w:rsidRDefault="00FC4DAD">
      <w:pPr>
        <w:pStyle w:val="3"/>
        <w:ind w:hanging="489"/>
        <w:rPr>
          <w:sz w:val="28"/>
          <w:szCs w:val="28"/>
        </w:rPr>
      </w:pPr>
      <w:bookmarkStart w:id="225" w:name="_Toc505353165"/>
      <w:bookmarkStart w:id="226" w:name="_Toc16634"/>
      <w:r>
        <w:rPr>
          <w:rFonts w:hint="eastAsia"/>
          <w:sz w:val="28"/>
          <w:szCs w:val="28"/>
        </w:rPr>
        <w:t>产品目标与范围</w:t>
      </w:r>
      <w:bookmarkEnd w:id="225"/>
      <w:bookmarkEnd w:id="226"/>
    </w:p>
    <w:p w:rsidR="00641470" w:rsidRDefault="00FC4DAD">
      <w:pPr>
        <w:spacing w:line="360" w:lineRule="auto"/>
        <w:ind w:firstLineChars="175" w:firstLine="490"/>
        <w:rPr>
          <w:rFonts w:ascii="仿宋" w:eastAsia="仿宋" w:hAnsi="仿宋" w:cs="仿宋"/>
          <w:sz w:val="28"/>
          <w:szCs w:val="28"/>
        </w:rPr>
      </w:pPr>
      <w:r>
        <w:rPr>
          <w:rFonts w:ascii="仿宋" w:eastAsia="仿宋" w:hAnsi="仿宋" w:cs="仿宋" w:hint="eastAsia"/>
          <w:sz w:val="28"/>
          <w:szCs w:val="28"/>
        </w:rPr>
        <w:t>通过前期双方的有效沟通已经我们在BEE产品实施的多年经验，我们理解中信银行大数据采集平台的核心目标为：</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平台搭建</w:t>
      </w:r>
    </w:p>
    <w:p w:rsidR="00641470" w:rsidRDefault="00FC4DAD">
      <w:pPr>
        <w:pStyle w:val="11"/>
        <w:ind w:left="900" w:firstLineChars="0" w:firstLine="0"/>
        <w:rPr>
          <w:rFonts w:ascii="仿宋" w:eastAsia="仿宋" w:hAnsi="仿宋" w:cs="仿宋"/>
          <w:sz w:val="28"/>
          <w:szCs w:val="28"/>
        </w:rPr>
      </w:pPr>
      <w:r>
        <w:rPr>
          <w:rFonts w:ascii="仿宋" w:eastAsia="仿宋" w:hAnsi="仿宋" w:cs="仿宋" w:hint="eastAsia"/>
          <w:sz w:val="28"/>
          <w:szCs w:val="28"/>
        </w:rPr>
        <w:t>搭建一套BEE2.0新平台环境</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客户化平台功能优化与系统配置</w:t>
      </w:r>
    </w:p>
    <w:p w:rsidR="00641470" w:rsidRDefault="00FC4DAD">
      <w:pPr>
        <w:pStyle w:val="11"/>
        <w:numPr>
          <w:ilvl w:val="0"/>
          <w:numId w:val="25"/>
        </w:numPr>
        <w:ind w:firstLineChars="0"/>
        <w:rPr>
          <w:rFonts w:ascii="仿宋" w:eastAsia="仿宋" w:hAnsi="仿宋" w:cs="仿宋"/>
          <w:sz w:val="28"/>
          <w:szCs w:val="28"/>
        </w:rPr>
      </w:pPr>
      <w:r>
        <w:rPr>
          <w:rFonts w:ascii="仿宋" w:eastAsia="仿宋" w:hAnsi="仿宋" w:cs="仿宋" w:hint="eastAsia"/>
          <w:sz w:val="28"/>
          <w:szCs w:val="28"/>
        </w:rPr>
        <w:t>根据中信银行对定向数据源的采集需求，对系统进行客户化功能优化。</w:t>
      </w:r>
    </w:p>
    <w:p w:rsidR="00641470" w:rsidRDefault="00FC4DAD">
      <w:pPr>
        <w:pStyle w:val="11"/>
        <w:numPr>
          <w:ilvl w:val="0"/>
          <w:numId w:val="25"/>
        </w:numPr>
        <w:ind w:firstLineChars="0"/>
        <w:rPr>
          <w:rFonts w:ascii="仿宋" w:eastAsia="仿宋" w:hAnsi="仿宋" w:cs="仿宋"/>
          <w:sz w:val="28"/>
          <w:szCs w:val="28"/>
        </w:rPr>
      </w:pPr>
      <w:r>
        <w:rPr>
          <w:rFonts w:ascii="仿宋" w:eastAsia="仿宋" w:hAnsi="仿宋" w:cs="仿宋" w:hint="eastAsia"/>
          <w:sz w:val="28"/>
          <w:szCs w:val="28"/>
        </w:rPr>
        <w:t>根据中信银行对结构化数据的需求，进行规则编制及系统配置。</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安全性</w:t>
      </w:r>
    </w:p>
    <w:p w:rsidR="00641470" w:rsidRDefault="00FC4DAD">
      <w:pPr>
        <w:pStyle w:val="11"/>
        <w:numPr>
          <w:ilvl w:val="0"/>
          <w:numId w:val="26"/>
        </w:numPr>
        <w:ind w:firstLineChars="0"/>
        <w:rPr>
          <w:rFonts w:ascii="仿宋" w:eastAsia="仿宋" w:hAnsi="仿宋" w:cs="仿宋"/>
          <w:sz w:val="28"/>
          <w:szCs w:val="28"/>
        </w:rPr>
      </w:pPr>
      <w:r>
        <w:rPr>
          <w:rFonts w:ascii="仿宋" w:eastAsia="仿宋" w:hAnsi="仿宋" w:cs="仿宋" w:hint="eastAsia"/>
          <w:sz w:val="28"/>
          <w:szCs w:val="28"/>
        </w:rPr>
        <w:t>系统权限可配置的便利性</w:t>
      </w:r>
    </w:p>
    <w:p w:rsidR="00641470" w:rsidRDefault="00FC4DAD">
      <w:pPr>
        <w:pStyle w:val="11"/>
        <w:numPr>
          <w:ilvl w:val="0"/>
          <w:numId w:val="26"/>
        </w:numPr>
        <w:ind w:firstLineChars="0"/>
        <w:rPr>
          <w:rFonts w:ascii="仿宋" w:eastAsia="仿宋" w:hAnsi="仿宋" w:cs="仿宋"/>
          <w:sz w:val="28"/>
          <w:szCs w:val="28"/>
        </w:rPr>
      </w:pPr>
      <w:r>
        <w:rPr>
          <w:rFonts w:ascii="仿宋" w:eastAsia="仿宋" w:hAnsi="仿宋" w:cs="仿宋" w:hint="eastAsia"/>
          <w:sz w:val="28"/>
          <w:szCs w:val="28"/>
        </w:rPr>
        <w:lastRenderedPageBreak/>
        <w:t>实现系统使用权限、数据配置权限和数据库权限表的同步。</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可扩展性</w:t>
      </w:r>
    </w:p>
    <w:p w:rsidR="00641470" w:rsidRDefault="00FC4DAD">
      <w:pPr>
        <w:pStyle w:val="11"/>
        <w:ind w:left="900" w:firstLineChars="0" w:firstLine="0"/>
        <w:rPr>
          <w:rFonts w:ascii="仿宋" w:eastAsia="仿宋" w:hAnsi="仿宋" w:cs="仿宋"/>
          <w:sz w:val="28"/>
          <w:szCs w:val="28"/>
        </w:rPr>
      </w:pPr>
      <w:r>
        <w:rPr>
          <w:rFonts w:ascii="仿宋" w:eastAsia="仿宋" w:hAnsi="仿宋" w:cs="仿宋" w:hint="eastAsia"/>
          <w:sz w:val="28"/>
          <w:szCs w:val="28"/>
        </w:rPr>
        <w:t>满足中信银行未来3到5年的业务需要。</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兼容性</w:t>
      </w:r>
    </w:p>
    <w:p w:rsidR="00641470" w:rsidRDefault="00FC4DAD">
      <w:pPr>
        <w:pStyle w:val="11"/>
        <w:ind w:left="900" w:firstLineChars="0" w:firstLine="0"/>
        <w:rPr>
          <w:rFonts w:ascii="仿宋" w:eastAsia="仿宋" w:hAnsi="仿宋" w:cs="仿宋"/>
          <w:sz w:val="28"/>
          <w:szCs w:val="28"/>
        </w:rPr>
      </w:pPr>
      <w:r>
        <w:rPr>
          <w:rFonts w:ascii="仿宋" w:eastAsia="仿宋" w:hAnsi="仿宋" w:cs="仿宋" w:hint="eastAsia"/>
          <w:sz w:val="28"/>
          <w:szCs w:val="28"/>
        </w:rPr>
        <w:t>大数据采集平台将和数据相关平台有效对接兼容。</w:t>
      </w:r>
    </w:p>
    <w:p w:rsidR="00641470" w:rsidRDefault="00FC4DAD">
      <w:pPr>
        <w:pStyle w:val="11"/>
        <w:numPr>
          <w:ilvl w:val="0"/>
          <w:numId w:val="24"/>
        </w:numPr>
        <w:ind w:firstLineChars="0"/>
        <w:rPr>
          <w:rFonts w:ascii="仿宋" w:eastAsia="仿宋" w:hAnsi="仿宋" w:cs="仿宋"/>
          <w:sz w:val="28"/>
          <w:szCs w:val="28"/>
        </w:rPr>
      </w:pPr>
      <w:r>
        <w:rPr>
          <w:rFonts w:ascii="仿宋" w:eastAsia="仿宋" w:hAnsi="仿宋" w:cs="仿宋" w:hint="eastAsia"/>
          <w:sz w:val="28"/>
          <w:szCs w:val="28"/>
        </w:rPr>
        <w:t>平台能力</w:t>
      </w:r>
    </w:p>
    <w:p w:rsidR="00641470" w:rsidRDefault="00FC4DAD">
      <w:pPr>
        <w:pStyle w:val="11"/>
        <w:ind w:left="900" w:firstLineChars="0" w:firstLine="0"/>
        <w:rPr>
          <w:rFonts w:ascii="仿宋" w:eastAsia="仿宋" w:hAnsi="仿宋" w:cs="仿宋"/>
          <w:sz w:val="28"/>
          <w:szCs w:val="28"/>
        </w:rPr>
      </w:pPr>
      <w:r>
        <w:rPr>
          <w:rFonts w:ascii="仿宋" w:eastAsia="仿宋" w:hAnsi="仿宋" w:cs="仿宋" w:hint="eastAsia"/>
          <w:sz w:val="28"/>
          <w:szCs w:val="28"/>
        </w:rPr>
        <w:t>用户交互响应时间5秒内。</w:t>
      </w:r>
    </w:p>
    <w:p w:rsidR="00641470" w:rsidRDefault="00FC4DAD">
      <w:pPr>
        <w:pStyle w:val="3"/>
        <w:ind w:hanging="489"/>
        <w:rPr>
          <w:sz w:val="28"/>
          <w:szCs w:val="28"/>
        </w:rPr>
      </w:pPr>
      <w:bookmarkStart w:id="227" w:name="_Toc505353166"/>
      <w:bookmarkStart w:id="228" w:name="_Toc30661"/>
      <w:r>
        <w:rPr>
          <w:rFonts w:hint="eastAsia"/>
          <w:sz w:val="28"/>
          <w:szCs w:val="28"/>
        </w:rPr>
        <w:t>方法论概述</w:t>
      </w:r>
      <w:bookmarkEnd w:id="227"/>
      <w:bookmarkEnd w:id="228"/>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比一比在软件升级实施方面分为六个典型步骤：评估阶段、需求分析阶段、设计阶段、实施阶段、部署阶段和总结阶段。这些步骤为软件优化改造、迁移实施提供清晰的逻辑分段，同时为项目的有序、成功实施奠定坚实的基础。其中评估、需求调查和总结阶段着眼于确认、理解和回顾项目目标和项目范围。设计、实施和部署阶段着力于设计、开发和配置环境。详细流程如下图所示：</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1、评估阶段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评估阶段，对中信银行现有情况和条件进行了解，目的是分析用户的问题以及设计问题的解决方案。最初的评估要确认和澄清目标，确认工作量，评估项目的可操作性和风险。通过评估确定项目的开始时间、项目周期，以及项目是否会延迟。</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在评估阶段还会确定项目组的成员和项目范围、职责以及提交结果。</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 需求分析阶段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在需求分析阶段，收集和分析业务和IT方面的项目详细需求。收集和分析中信银行各个业务部门的需求和目标。本阶段的结果为提交业务需求说明书，这个报告识别业务的目的、意义、信息和用户界面需求。这些需求也将用于软件优化改造设计和实施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在收集业务需求的同时，IT技术需求的调研也将同步地进行。在进行IT技术需求分析过程中将秉承“业务驱动”的原则。</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3、</w:t>
      </w:r>
      <w:r>
        <w:rPr>
          <w:rFonts w:ascii="仿宋" w:eastAsia="仿宋" w:hAnsi="仿宋" w:cs="仿宋" w:hint="eastAsia"/>
          <w:sz w:val="28"/>
          <w:szCs w:val="28"/>
        </w:rPr>
        <w:tab/>
        <w:t>设计阶段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在设计阶段，项目组集中于详细的业务需求收集和软件优化改造方案的设计，包括大数据采集平台优化和系统配置方案。</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4、</w:t>
      </w:r>
      <w:r>
        <w:rPr>
          <w:rFonts w:ascii="仿宋" w:eastAsia="仿宋" w:hAnsi="仿宋" w:cs="仿宋" w:hint="eastAsia"/>
          <w:sz w:val="28"/>
          <w:szCs w:val="28"/>
        </w:rPr>
        <w:tab/>
        <w:t>实施阶段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实施阶段，部署软件产品，优化改造软件相关功能，以及系统测试和验收测试。本阶段将完成整个系统的建立，并分发给测试用户组，测试人员的反馈意见会带入下一阶段进行处理。当测试成功完成后，软件产品将正式交付中信银行使用。</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5、</w:t>
      </w:r>
      <w:r>
        <w:rPr>
          <w:rFonts w:ascii="仿宋" w:eastAsia="仿宋" w:hAnsi="仿宋" w:cs="仿宋" w:hint="eastAsia"/>
          <w:sz w:val="28"/>
          <w:szCs w:val="28"/>
        </w:rPr>
        <w:tab/>
        <w:t>试运行阶段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试运行阶段，首先进行软件和硬件的安装和配置，建立系统的生产环境，然后将系统从开发环境迁移到生产环境。系统上线后会展示给最终用户并开始在工作中进行实际应用。在部署后，系统管理者开始进行系统的维护，比一比实施人员会根据用户提出的意见进行必要的修改。</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6、</w:t>
      </w:r>
      <w:r>
        <w:rPr>
          <w:rFonts w:ascii="仿宋" w:eastAsia="仿宋" w:hAnsi="仿宋" w:cs="仿宋" w:hint="eastAsia"/>
          <w:sz w:val="28"/>
          <w:szCs w:val="28"/>
        </w:rPr>
        <w:tab/>
        <w:t>总结阶段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在总结阶段，对项目的成果及其收益进行评价。总结分为如下三</w:t>
      </w:r>
      <w:r>
        <w:rPr>
          <w:rFonts w:ascii="仿宋" w:eastAsia="仿宋" w:hAnsi="仿宋" w:cs="仿宋" w:hint="eastAsia"/>
          <w:sz w:val="28"/>
          <w:szCs w:val="28"/>
        </w:rPr>
        <w:lastRenderedPageBreak/>
        <w:t>步进行：</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第一步，总结项目实施经验；</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第二步，总结是否达到预期目；</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第三步，评估项目对中信银行的影响和收益。</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7、</w:t>
      </w:r>
      <w:r>
        <w:rPr>
          <w:rFonts w:ascii="仿宋" w:eastAsia="仿宋" w:hAnsi="仿宋" w:cs="仿宋" w:hint="eastAsia"/>
          <w:sz w:val="28"/>
          <w:szCs w:val="28"/>
        </w:rPr>
        <w:tab/>
        <w:t>运行、维护和管理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在系统正式交付使用并完成总结后，将进入系统的运行和维护阶段。比一比将专门提供本阶段独立的维护方案，该方案不在本次实施项目范围内。</w:t>
      </w:r>
    </w:p>
    <w:p w:rsidR="00641470" w:rsidRDefault="00FC4DAD">
      <w:pPr>
        <w:pStyle w:val="3"/>
        <w:ind w:hanging="489"/>
        <w:rPr>
          <w:rFonts w:ascii="仿宋" w:eastAsia="仿宋" w:hAnsi="仿宋" w:cs="仿宋"/>
          <w:sz w:val="28"/>
          <w:szCs w:val="28"/>
        </w:rPr>
      </w:pPr>
      <w:bookmarkStart w:id="229" w:name="_Toc505353167"/>
      <w:bookmarkStart w:id="230" w:name="_Toc14947"/>
      <w:r>
        <w:rPr>
          <w:rFonts w:ascii="仿宋" w:eastAsia="仿宋" w:hAnsi="仿宋" w:cs="仿宋" w:hint="eastAsia"/>
          <w:sz w:val="28"/>
          <w:szCs w:val="28"/>
        </w:rPr>
        <w:t>项目实施</w:t>
      </w:r>
      <w:r>
        <w:rPr>
          <w:rFonts w:hint="eastAsia"/>
          <w:sz w:val="28"/>
          <w:szCs w:val="28"/>
        </w:rPr>
        <w:t>过程</w:t>
      </w:r>
      <w:r>
        <w:rPr>
          <w:rFonts w:ascii="仿宋" w:eastAsia="仿宋" w:hAnsi="仿宋" w:cs="仿宋" w:hint="eastAsia"/>
          <w:sz w:val="28"/>
          <w:szCs w:val="28"/>
        </w:rPr>
        <w:t>控制</w:t>
      </w:r>
      <w:bookmarkEnd w:id="229"/>
      <w:bookmarkEnd w:id="230"/>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ab/>
        <w:t>比一比网络科技有限公司具备多年的系统集成项目经验，经过长期的经验积累，总结出一套完善的项目实施和管理方法，该方法是建立在ISO9001的相关规程和我公司长期经验总结的基础之上。整个项目建议分一下阶段实施：</w:t>
      </w:r>
    </w:p>
    <w:tbl>
      <w:tblPr>
        <w:tblStyle w:val="af6"/>
        <w:tblW w:w="5579" w:type="dxa"/>
        <w:tblInd w:w="1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3569"/>
      </w:tblGrid>
      <w:tr w:rsidR="00641470">
        <w:trPr>
          <w:trHeight w:val="254"/>
        </w:trPr>
        <w:tc>
          <w:tcPr>
            <w:tcW w:w="2010" w:type="dxa"/>
            <w:tcBorders>
              <w:bottom w:val="nil"/>
            </w:tcBorders>
            <w:shd w:val="clear" w:color="auto" w:fill="A5A5A5" w:themeFill="background1" w:themeFillShade="A5"/>
          </w:tcPr>
          <w:p w:rsidR="00641470" w:rsidRDefault="00FC4DAD">
            <w:pPr>
              <w:rPr>
                <w:rFonts w:ascii="仿宋" w:eastAsia="仿宋" w:hAnsi="仿宋" w:cs="仿宋"/>
                <w:sz w:val="28"/>
                <w:szCs w:val="28"/>
              </w:rPr>
            </w:pPr>
            <w:r>
              <w:rPr>
                <w:rFonts w:ascii="仿宋" w:eastAsia="仿宋" w:hAnsi="仿宋" w:cs="仿宋" w:hint="eastAsia"/>
                <w:sz w:val="28"/>
                <w:szCs w:val="28"/>
              </w:rPr>
              <w:t>阶段</w:t>
            </w:r>
          </w:p>
        </w:tc>
        <w:tc>
          <w:tcPr>
            <w:tcW w:w="3569" w:type="dxa"/>
            <w:tcBorders>
              <w:bottom w:val="nil"/>
            </w:tcBorders>
            <w:shd w:val="clear" w:color="auto" w:fill="A5A5A5" w:themeFill="background1" w:themeFillShade="A5"/>
          </w:tcPr>
          <w:p w:rsidR="00641470" w:rsidRDefault="00FC4DAD">
            <w:pPr>
              <w:rPr>
                <w:rFonts w:ascii="仿宋" w:eastAsia="仿宋" w:hAnsi="仿宋" w:cs="仿宋"/>
                <w:sz w:val="28"/>
                <w:szCs w:val="28"/>
              </w:rPr>
            </w:pPr>
            <w:r>
              <w:rPr>
                <w:rFonts w:ascii="仿宋" w:eastAsia="仿宋" w:hAnsi="仿宋" w:cs="仿宋" w:hint="eastAsia"/>
                <w:sz w:val="28"/>
                <w:szCs w:val="28"/>
              </w:rPr>
              <w:t>计划</w:t>
            </w:r>
          </w:p>
        </w:tc>
      </w:tr>
      <w:tr w:rsidR="00641470">
        <w:trPr>
          <w:trHeight w:val="254"/>
        </w:trPr>
        <w:tc>
          <w:tcPr>
            <w:tcW w:w="2010" w:type="dxa"/>
            <w:tcBorders>
              <w:top w:val="nil"/>
            </w:tcBorders>
          </w:tcPr>
          <w:p w:rsidR="00641470" w:rsidRDefault="00FC4DAD">
            <w:pPr>
              <w:rPr>
                <w:rFonts w:ascii="仿宋" w:eastAsia="仿宋" w:hAnsi="仿宋" w:cs="仿宋"/>
                <w:sz w:val="28"/>
                <w:szCs w:val="28"/>
              </w:rPr>
            </w:pPr>
            <w:r>
              <w:rPr>
                <w:rFonts w:ascii="仿宋" w:eastAsia="仿宋" w:hAnsi="仿宋" w:cs="仿宋" w:hint="eastAsia"/>
                <w:sz w:val="28"/>
                <w:szCs w:val="28"/>
              </w:rPr>
              <w:t>阶段1</w:t>
            </w:r>
          </w:p>
        </w:tc>
        <w:tc>
          <w:tcPr>
            <w:tcW w:w="3569" w:type="dxa"/>
            <w:tcBorders>
              <w:top w:val="nil"/>
            </w:tcBorders>
          </w:tcPr>
          <w:p w:rsidR="00641470" w:rsidRDefault="00FC4DAD">
            <w:pPr>
              <w:rPr>
                <w:rFonts w:ascii="仿宋" w:eastAsia="仿宋" w:hAnsi="仿宋" w:cs="仿宋"/>
                <w:sz w:val="28"/>
                <w:szCs w:val="28"/>
              </w:rPr>
            </w:pPr>
            <w:r>
              <w:rPr>
                <w:rFonts w:ascii="仿宋" w:eastAsia="仿宋" w:hAnsi="仿宋" w:cs="仿宋" w:hint="eastAsia"/>
                <w:sz w:val="28"/>
                <w:szCs w:val="28"/>
              </w:rPr>
              <w:t>前期准备阶段</w:t>
            </w:r>
          </w:p>
        </w:tc>
      </w:tr>
      <w:tr w:rsidR="00641470">
        <w:trPr>
          <w:trHeight w:val="254"/>
        </w:trPr>
        <w:tc>
          <w:tcPr>
            <w:tcW w:w="2010" w:type="dxa"/>
          </w:tcPr>
          <w:p w:rsidR="00641470" w:rsidRDefault="00FC4DAD">
            <w:pPr>
              <w:rPr>
                <w:rFonts w:ascii="仿宋" w:eastAsia="仿宋" w:hAnsi="仿宋" w:cs="仿宋"/>
                <w:sz w:val="28"/>
                <w:szCs w:val="28"/>
              </w:rPr>
            </w:pPr>
            <w:r>
              <w:rPr>
                <w:rFonts w:ascii="仿宋" w:eastAsia="仿宋" w:hAnsi="仿宋" w:cs="仿宋" w:hint="eastAsia"/>
                <w:sz w:val="28"/>
                <w:szCs w:val="28"/>
              </w:rPr>
              <w:t>阶段2</w:t>
            </w:r>
          </w:p>
        </w:tc>
        <w:tc>
          <w:tcPr>
            <w:tcW w:w="3569" w:type="dxa"/>
          </w:tcPr>
          <w:p w:rsidR="00641470" w:rsidRDefault="00FC4DAD">
            <w:pPr>
              <w:rPr>
                <w:rFonts w:ascii="仿宋" w:eastAsia="仿宋" w:hAnsi="仿宋" w:cs="仿宋"/>
                <w:sz w:val="28"/>
                <w:szCs w:val="28"/>
              </w:rPr>
            </w:pPr>
            <w:r>
              <w:rPr>
                <w:rFonts w:ascii="仿宋" w:eastAsia="仿宋" w:hAnsi="仿宋" w:cs="仿宋" w:hint="eastAsia"/>
                <w:sz w:val="28"/>
                <w:szCs w:val="28"/>
              </w:rPr>
              <w:t>需求分析阶段</w:t>
            </w:r>
          </w:p>
        </w:tc>
      </w:tr>
      <w:tr w:rsidR="00641470">
        <w:trPr>
          <w:trHeight w:val="245"/>
        </w:trPr>
        <w:tc>
          <w:tcPr>
            <w:tcW w:w="2010" w:type="dxa"/>
          </w:tcPr>
          <w:p w:rsidR="00641470" w:rsidRDefault="00FC4DAD">
            <w:pPr>
              <w:rPr>
                <w:rFonts w:ascii="仿宋" w:eastAsia="仿宋" w:hAnsi="仿宋" w:cs="仿宋"/>
                <w:sz w:val="28"/>
                <w:szCs w:val="28"/>
              </w:rPr>
            </w:pPr>
            <w:r>
              <w:rPr>
                <w:rFonts w:ascii="仿宋" w:eastAsia="仿宋" w:hAnsi="仿宋" w:cs="仿宋" w:hint="eastAsia"/>
                <w:sz w:val="28"/>
                <w:szCs w:val="28"/>
              </w:rPr>
              <w:t>阶段3</w:t>
            </w:r>
          </w:p>
        </w:tc>
        <w:tc>
          <w:tcPr>
            <w:tcW w:w="3569" w:type="dxa"/>
          </w:tcPr>
          <w:p w:rsidR="00641470" w:rsidRDefault="00FC4DAD">
            <w:pPr>
              <w:rPr>
                <w:rFonts w:ascii="仿宋" w:eastAsia="仿宋" w:hAnsi="仿宋" w:cs="仿宋"/>
                <w:sz w:val="28"/>
                <w:szCs w:val="28"/>
              </w:rPr>
            </w:pPr>
            <w:r>
              <w:rPr>
                <w:rFonts w:ascii="仿宋" w:eastAsia="仿宋" w:hAnsi="仿宋" w:cs="仿宋" w:hint="eastAsia"/>
                <w:sz w:val="28"/>
                <w:szCs w:val="28"/>
              </w:rPr>
              <w:t>系统设计与评审</w:t>
            </w:r>
          </w:p>
        </w:tc>
      </w:tr>
      <w:tr w:rsidR="00641470">
        <w:trPr>
          <w:trHeight w:val="254"/>
        </w:trPr>
        <w:tc>
          <w:tcPr>
            <w:tcW w:w="2010" w:type="dxa"/>
          </w:tcPr>
          <w:p w:rsidR="00641470" w:rsidRDefault="00FC4DAD">
            <w:pPr>
              <w:rPr>
                <w:rFonts w:ascii="仿宋" w:eastAsia="仿宋" w:hAnsi="仿宋" w:cs="仿宋"/>
                <w:sz w:val="28"/>
                <w:szCs w:val="28"/>
              </w:rPr>
            </w:pPr>
            <w:r>
              <w:rPr>
                <w:rFonts w:ascii="仿宋" w:eastAsia="仿宋" w:hAnsi="仿宋" w:cs="仿宋" w:hint="eastAsia"/>
                <w:sz w:val="28"/>
                <w:szCs w:val="28"/>
              </w:rPr>
              <w:t>阶段4</w:t>
            </w:r>
          </w:p>
        </w:tc>
        <w:tc>
          <w:tcPr>
            <w:tcW w:w="3569" w:type="dxa"/>
          </w:tcPr>
          <w:p w:rsidR="00641470" w:rsidRDefault="00FC4DAD">
            <w:pPr>
              <w:rPr>
                <w:rFonts w:ascii="仿宋" w:eastAsia="仿宋" w:hAnsi="仿宋" w:cs="仿宋"/>
                <w:sz w:val="28"/>
                <w:szCs w:val="28"/>
              </w:rPr>
            </w:pPr>
            <w:r>
              <w:rPr>
                <w:rFonts w:ascii="仿宋" w:eastAsia="仿宋" w:hAnsi="仿宋" w:cs="仿宋" w:hint="eastAsia"/>
                <w:sz w:val="28"/>
                <w:szCs w:val="28"/>
              </w:rPr>
              <w:t>现场实施</w:t>
            </w:r>
          </w:p>
        </w:tc>
      </w:tr>
      <w:tr w:rsidR="00641470">
        <w:trPr>
          <w:trHeight w:val="254"/>
        </w:trPr>
        <w:tc>
          <w:tcPr>
            <w:tcW w:w="2010" w:type="dxa"/>
          </w:tcPr>
          <w:p w:rsidR="00641470" w:rsidRDefault="00FC4DAD">
            <w:pPr>
              <w:rPr>
                <w:rFonts w:ascii="仿宋" w:eastAsia="仿宋" w:hAnsi="仿宋" w:cs="仿宋"/>
                <w:sz w:val="28"/>
                <w:szCs w:val="28"/>
              </w:rPr>
            </w:pPr>
            <w:r>
              <w:rPr>
                <w:rFonts w:ascii="仿宋" w:eastAsia="仿宋" w:hAnsi="仿宋" w:cs="仿宋" w:hint="eastAsia"/>
                <w:sz w:val="28"/>
                <w:szCs w:val="28"/>
              </w:rPr>
              <w:t>阶段5</w:t>
            </w:r>
          </w:p>
        </w:tc>
        <w:tc>
          <w:tcPr>
            <w:tcW w:w="3569" w:type="dxa"/>
          </w:tcPr>
          <w:p w:rsidR="00641470" w:rsidRDefault="00FC4DAD">
            <w:pPr>
              <w:rPr>
                <w:rFonts w:ascii="仿宋" w:eastAsia="仿宋" w:hAnsi="仿宋" w:cs="仿宋"/>
                <w:sz w:val="28"/>
                <w:szCs w:val="28"/>
              </w:rPr>
            </w:pPr>
            <w:r>
              <w:rPr>
                <w:rFonts w:ascii="仿宋" w:eastAsia="仿宋" w:hAnsi="仿宋" w:cs="仿宋" w:hint="eastAsia"/>
                <w:sz w:val="28"/>
                <w:szCs w:val="28"/>
              </w:rPr>
              <w:t>试运行阶段</w:t>
            </w:r>
          </w:p>
        </w:tc>
      </w:tr>
      <w:tr w:rsidR="00641470">
        <w:trPr>
          <w:trHeight w:val="57"/>
        </w:trPr>
        <w:tc>
          <w:tcPr>
            <w:tcW w:w="2010" w:type="dxa"/>
          </w:tcPr>
          <w:p w:rsidR="00641470" w:rsidRDefault="00FC4DAD">
            <w:pPr>
              <w:rPr>
                <w:rFonts w:ascii="仿宋" w:eastAsia="仿宋" w:hAnsi="仿宋" w:cs="仿宋"/>
                <w:sz w:val="28"/>
                <w:szCs w:val="28"/>
              </w:rPr>
            </w:pPr>
            <w:r>
              <w:rPr>
                <w:rFonts w:ascii="仿宋" w:eastAsia="仿宋" w:hAnsi="仿宋" w:cs="仿宋" w:hint="eastAsia"/>
                <w:sz w:val="28"/>
                <w:szCs w:val="28"/>
              </w:rPr>
              <w:t>阶段6</w:t>
            </w:r>
          </w:p>
        </w:tc>
        <w:tc>
          <w:tcPr>
            <w:tcW w:w="3569" w:type="dxa"/>
          </w:tcPr>
          <w:p w:rsidR="00641470" w:rsidRDefault="00FC4DAD">
            <w:pPr>
              <w:rPr>
                <w:rFonts w:ascii="仿宋" w:eastAsia="仿宋" w:hAnsi="仿宋" w:cs="仿宋"/>
                <w:sz w:val="28"/>
                <w:szCs w:val="28"/>
              </w:rPr>
            </w:pPr>
            <w:r>
              <w:rPr>
                <w:rFonts w:ascii="仿宋" w:eastAsia="仿宋" w:hAnsi="仿宋" w:cs="仿宋" w:hint="eastAsia"/>
                <w:sz w:val="28"/>
                <w:szCs w:val="28"/>
              </w:rPr>
              <w:t>收尾阶段</w:t>
            </w:r>
          </w:p>
        </w:tc>
      </w:tr>
    </w:tbl>
    <w:p w:rsidR="00641470" w:rsidRDefault="00641470">
      <w:pPr>
        <w:rPr>
          <w:rFonts w:ascii="仿宋" w:eastAsia="仿宋" w:hAnsi="仿宋" w:cs="仿宋"/>
          <w:sz w:val="28"/>
          <w:szCs w:val="28"/>
        </w:rPr>
      </w:pP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第一阶段：前期立项准备和项目计划，主要工作有：</w:t>
      </w:r>
    </w:p>
    <w:p w:rsidR="00641470" w:rsidRDefault="00FC4DAD">
      <w:pPr>
        <w:pStyle w:val="11"/>
        <w:numPr>
          <w:ilvl w:val="0"/>
          <w:numId w:val="27"/>
        </w:numPr>
        <w:ind w:firstLineChars="0"/>
        <w:rPr>
          <w:rFonts w:ascii="仿宋" w:eastAsia="仿宋" w:hAnsi="仿宋" w:cs="仿宋"/>
          <w:sz w:val="28"/>
          <w:szCs w:val="28"/>
        </w:rPr>
      </w:pPr>
      <w:r>
        <w:rPr>
          <w:rFonts w:ascii="仿宋" w:eastAsia="仿宋" w:hAnsi="仿宋" w:cs="仿宋" w:hint="eastAsia"/>
          <w:sz w:val="28"/>
          <w:szCs w:val="28"/>
        </w:rPr>
        <w:lastRenderedPageBreak/>
        <w:t>建立项目管理规范、安全规范、实施规范，包括：项目任务分派、项目执行授权、项目任务WBS分解细化、项目变更规范、文档规范等；</w:t>
      </w:r>
    </w:p>
    <w:p w:rsidR="00641470" w:rsidRDefault="00FC4DAD">
      <w:pPr>
        <w:pStyle w:val="11"/>
        <w:numPr>
          <w:ilvl w:val="0"/>
          <w:numId w:val="27"/>
        </w:numPr>
        <w:ind w:firstLineChars="0"/>
        <w:rPr>
          <w:rFonts w:ascii="仿宋" w:eastAsia="仿宋" w:hAnsi="仿宋" w:cs="仿宋"/>
          <w:sz w:val="28"/>
          <w:szCs w:val="28"/>
        </w:rPr>
      </w:pPr>
      <w:r>
        <w:rPr>
          <w:rFonts w:ascii="仿宋" w:eastAsia="仿宋" w:hAnsi="仿宋" w:cs="仿宋" w:hint="eastAsia"/>
          <w:sz w:val="28"/>
          <w:szCs w:val="28"/>
        </w:rPr>
        <w:t>实施队伍的建设，包括：根据项目的技术特色和技术要求，组织合格的项目实施队伍。具体的人员将在后续章节中描；</w:t>
      </w:r>
    </w:p>
    <w:p w:rsidR="00641470" w:rsidRDefault="00FC4DAD">
      <w:pPr>
        <w:pStyle w:val="11"/>
        <w:numPr>
          <w:ilvl w:val="0"/>
          <w:numId w:val="27"/>
        </w:numPr>
        <w:ind w:firstLineChars="0"/>
        <w:rPr>
          <w:rFonts w:ascii="仿宋" w:eastAsia="仿宋" w:hAnsi="仿宋" w:cs="仿宋"/>
          <w:sz w:val="28"/>
          <w:szCs w:val="28"/>
        </w:rPr>
      </w:pPr>
      <w:r>
        <w:rPr>
          <w:rFonts w:ascii="仿宋" w:eastAsia="仿宋" w:hAnsi="仿宋" w:cs="仿宋" w:hint="eastAsia"/>
          <w:sz w:val="28"/>
          <w:szCs w:val="28"/>
        </w:rPr>
        <w:t>正式项目建立，包括：正式建立项目实施团队并配备相关设施；建立客户现场工作行政管理制度；建立现场定期会议和操作细则；建立工作与项目实施流程；建立问题解决流程；建立变更处理流程等。</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第二阶段：需求调研与分析，主要工作有：</w:t>
      </w:r>
    </w:p>
    <w:p w:rsidR="00641470" w:rsidRDefault="00FC4DAD">
      <w:pPr>
        <w:pStyle w:val="11"/>
        <w:numPr>
          <w:ilvl w:val="0"/>
          <w:numId w:val="28"/>
        </w:numPr>
        <w:ind w:firstLineChars="0"/>
        <w:rPr>
          <w:rFonts w:ascii="仿宋" w:eastAsia="仿宋" w:hAnsi="仿宋" w:cs="仿宋"/>
          <w:sz w:val="28"/>
          <w:szCs w:val="28"/>
        </w:rPr>
      </w:pPr>
      <w:r>
        <w:rPr>
          <w:rFonts w:ascii="仿宋" w:eastAsia="仿宋" w:hAnsi="仿宋" w:cs="仿宋" w:hint="eastAsia"/>
          <w:sz w:val="28"/>
          <w:szCs w:val="28"/>
        </w:rPr>
        <w:t>项目最终需求确认；</w:t>
      </w:r>
    </w:p>
    <w:p w:rsidR="00641470" w:rsidRDefault="00FC4DAD">
      <w:pPr>
        <w:pStyle w:val="11"/>
        <w:numPr>
          <w:ilvl w:val="0"/>
          <w:numId w:val="28"/>
        </w:numPr>
        <w:ind w:firstLineChars="0"/>
        <w:rPr>
          <w:rFonts w:ascii="仿宋" w:eastAsia="仿宋" w:hAnsi="仿宋" w:cs="仿宋"/>
          <w:sz w:val="28"/>
          <w:szCs w:val="28"/>
        </w:rPr>
      </w:pPr>
      <w:r>
        <w:rPr>
          <w:rFonts w:ascii="仿宋" w:eastAsia="仿宋" w:hAnsi="仿宋" w:cs="仿宋" w:hint="eastAsia"/>
          <w:sz w:val="28"/>
          <w:szCs w:val="28"/>
        </w:rPr>
        <w:t>比一比公司和中信银行就项目需求、实施方法和实施目标进行明确并双方确认。</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第三阶段：系统设计与评审，主要工作有：</w:t>
      </w:r>
    </w:p>
    <w:p w:rsidR="00641470" w:rsidRDefault="00FC4DAD">
      <w:pPr>
        <w:pStyle w:val="11"/>
        <w:numPr>
          <w:ilvl w:val="0"/>
          <w:numId w:val="29"/>
        </w:numPr>
        <w:ind w:firstLineChars="0"/>
        <w:rPr>
          <w:rFonts w:ascii="仿宋" w:eastAsia="仿宋" w:hAnsi="仿宋" w:cs="仿宋"/>
          <w:sz w:val="28"/>
          <w:szCs w:val="28"/>
        </w:rPr>
      </w:pPr>
      <w:r>
        <w:rPr>
          <w:rFonts w:ascii="仿宋" w:eastAsia="仿宋" w:hAnsi="仿宋" w:cs="仿宋" w:hint="eastAsia"/>
          <w:sz w:val="28"/>
          <w:szCs w:val="28"/>
        </w:rPr>
        <w:t>根据需求文档完善系统设计；</w:t>
      </w:r>
    </w:p>
    <w:p w:rsidR="00641470" w:rsidRDefault="00FC4DAD">
      <w:pPr>
        <w:pStyle w:val="11"/>
        <w:numPr>
          <w:ilvl w:val="0"/>
          <w:numId w:val="29"/>
        </w:numPr>
        <w:ind w:firstLineChars="0"/>
        <w:rPr>
          <w:rFonts w:ascii="仿宋" w:eastAsia="仿宋" w:hAnsi="仿宋" w:cs="仿宋"/>
          <w:sz w:val="28"/>
          <w:szCs w:val="28"/>
        </w:rPr>
      </w:pPr>
      <w:r>
        <w:rPr>
          <w:rFonts w:ascii="仿宋" w:eastAsia="仿宋" w:hAnsi="仿宋" w:cs="仿宋" w:hint="eastAsia"/>
          <w:sz w:val="28"/>
          <w:szCs w:val="28"/>
        </w:rPr>
        <w:t>生成设计方案与报告；</w:t>
      </w:r>
    </w:p>
    <w:p w:rsidR="00641470" w:rsidRDefault="00FC4DAD">
      <w:pPr>
        <w:pStyle w:val="11"/>
        <w:numPr>
          <w:ilvl w:val="0"/>
          <w:numId w:val="29"/>
        </w:numPr>
        <w:ind w:firstLineChars="0"/>
        <w:rPr>
          <w:rFonts w:ascii="仿宋" w:eastAsia="仿宋" w:hAnsi="仿宋" w:cs="仿宋"/>
          <w:sz w:val="28"/>
          <w:szCs w:val="28"/>
        </w:rPr>
      </w:pPr>
      <w:r>
        <w:rPr>
          <w:rFonts w:ascii="仿宋" w:eastAsia="仿宋" w:hAnsi="仿宋" w:cs="仿宋" w:hint="eastAsia"/>
          <w:sz w:val="28"/>
          <w:szCs w:val="28"/>
        </w:rPr>
        <w:t>生成实施计划及有关图标和文件；</w:t>
      </w:r>
    </w:p>
    <w:p w:rsidR="00641470" w:rsidRDefault="00FC4DAD">
      <w:pPr>
        <w:pStyle w:val="11"/>
        <w:numPr>
          <w:ilvl w:val="0"/>
          <w:numId w:val="29"/>
        </w:numPr>
        <w:ind w:firstLineChars="0"/>
        <w:rPr>
          <w:rFonts w:ascii="仿宋" w:eastAsia="仿宋" w:hAnsi="仿宋" w:cs="仿宋"/>
          <w:sz w:val="28"/>
          <w:szCs w:val="28"/>
        </w:rPr>
      </w:pPr>
      <w:r>
        <w:rPr>
          <w:rFonts w:ascii="仿宋" w:eastAsia="仿宋" w:hAnsi="仿宋" w:cs="仿宋" w:hint="eastAsia"/>
          <w:sz w:val="28"/>
          <w:szCs w:val="28"/>
        </w:rPr>
        <w:t>设计方案的评审，将相关方案和制度与中信银行共同确认定稿。</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第四阶段：现场实施，主要工作包括：</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t>软硬件环境的测试确认；</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t>中信大数据采集平台产品的部署；</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lastRenderedPageBreak/>
        <w:t>客户化功能的现场开发；</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t>设备配置和联机测试；</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t>根据项目需求书实施系统测试；</w:t>
      </w:r>
    </w:p>
    <w:p w:rsidR="00641470" w:rsidRDefault="00FC4DAD">
      <w:pPr>
        <w:pStyle w:val="11"/>
        <w:numPr>
          <w:ilvl w:val="0"/>
          <w:numId w:val="30"/>
        </w:numPr>
        <w:ind w:left="901" w:firstLineChars="0" w:hanging="482"/>
        <w:rPr>
          <w:rFonts w:ascii="仿宋" w:eastAsia="仿宋" w:hAnsi="仿宋" w:cs="仿宋"/>
          <w:sz w:val="28"/>
          <w:szCs w:val="28"/>
        </w:rPr>
      </w:pPr>
      <w:r>
        <w:rPr>
          <w:rFonts w:ascii="仿宋" w:eastAsia="仿宋" w:hAnsi="仿宋" w:cs="仿宋" w:hint="eastAsia"/>
          <w:sz w:val="28"/>
          <w:szCs w:val="28"/>
        </w:rPr>
        <w:t>正式提交中信银行进行验收测试。</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第五阶段：试运行阶段，主要工作包括：</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实施完成后，应试运行一段时间，在试运行过程中，如有问题根据相关需求进行必要调整，如果系统在双发预定的时间内运行正常，双方可以进行项目的最终验收工作。同时，给出后续维护方案，详细内容将在下一阶段给出。</w:t>
      </w:r>
    </w:p>
    <w:p w:rsidR="00641470" w:rsidRDefault="00FC4DAD">
      <w:pPr>
        <w:spacing w:line="360" w:lineRule="auto"/>
        <w:rPr>
          <w:rFonts w:ascii="仿宋" w:eastAsia="仿宋" w:hAnsi="仿宋" w:cs="仿宋"/>
          <w:b/>
          <w:bCs/>
          <w:sz w:val="28"/>
          <w:szCs w:val="28"/>
        </w:rPr>
      </w:pPr>
      <w:r>
        <w:rPr>
          <w:rFonts w:ascii="仿宋" w:eastAsia="仿宋" w:hAnsi="仿宋" w:cs="仿宋" w:hint="eastAsia"/>
          <w:b/>
          <w:bCs/>
          <w:sz w:val="28"/>
          <w:szCs w:val="28"/>
        </w:rPr>
        <w:t>第六阶段：收尾阶段，主要工作包括：</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项目收尾是项目的最终阶段，</w:t>
      </w:r>
      <w:r>
        <w:rPr>
          <w:rFonts w:ascii="仿宋" w:eastAsia="仿宋" w:hAnsi="仿宋" w:cs="仿宋" w:hint="eastAsia"/>
          <w:sz w:val="28"/>
          <w:szCs w:val="28"/>
          <w:lang w:val="zh-TW" w:eastAsia="zh-TW"/>
        </w:rPr>
        <w:t>这个阶段的工作主要是对整个</w:t>
      </w:r>
      <w:r>
        <w:rPr>
          <w:rFonts w:ascii="仿宋" w:eastAsia="仿宋" w:hAnsi="仿宋" w:cs="仿宋" w:hint="eastAsia"/>
          <w:sz w:val="28"/>
          <w:szCs w:val="28"/>
        </w:rPr>
        <w:t>中信银行大数据采集</w:t>
      </w:r>
      <w:r>
        <w:rPr>
          <w:rFonts w:ascii="仿宋" w:eastAsia="仿宋" w:hAnsi="仿宋" w:cs="仿宋" w:hint="eastAsia"/>
          <w:sz w:val="28"/>
          <w:szCs w:val="28"/>
          <w:lang w:val="zh-TW" w:eastAsia="zh-TW"/>
        </w:rPr>
        <w:t>平台项目的提交、验收过程。至此，从软件开发角度来看，整个项目已经完成。当然对于不同的情况，该阶段可能还</w:t>
      </w:r>
      <w:r>
        <w:rPr>
          <w:rFonts w:ascii="仿宋" w:eastAsia="仿宋" w:hAnsi="仿宋" w:cs="仿宋" w:hint="eastAsia"/>
          <w:sz w:val="28"/>
          <w:szCs w:val="28"/>
        </w:rPr>
        <w:t>涉及开始下一阶段合作的需求及技术商讨</w:t>
      </w:r>
      <w:r>
        <w:rPr>
          <w:rFonts w:ascii="仿宋" w:eastAsia="仿宋" w:hAnsi="仿宋" w:cs="仿宋" w:hint="eastAsia"/>
          <w:sz w:val="28"/>
          <w:szCs w:val="28"/>
          <w:lang w:val="zh-TW" w:eastAsia="zh-TW"/>
        </w:rPr>
        <w:t>等。</w:t>
      </w:r>
    </w:p>
    <w:p w:rsidR="00641470" w:rsidRDefault="00FC4DAD">
      <w:pPr>
        <w:pStyle w:val="3"/>
        <w:ind w:hanging="489"/>
        <w:rPr>
          <w:rFonts w:asciiTheme="majorEastAsia" w:eastAsiaTheme="majorEastAsia" w:hAnsiTheme="majorEastAsia" w:cstheme="majorEastAsia"/>
          <w:sz w:val="28"/>
          <w:szCs w:val="28"/>
        </w:rPr>
      </w:pPr>
      <w:bookmarkStart w:id="231" w:name="_Toc505353168"/>
      <w:bookmarkStart w:id="232" w:name="_Toc23742"/>
      <w:r>
        <w:rPr>
          <w:rFonts w:ascii="仿宋" w:eastAsia="仿宋" w:hAnsi="仿宋" w:cs="仿宋" w:hint="eastAsia"/>
          <w:sz w:val="28"/>
          <w:szCs w:val="28"/>
        </w:rPr>
        <w:t>假设与约束</w:t>
      </w:r>
      <w:bookmarkStart w:id="233" w:name="_Toc505353169"/>
      <w:bookmarkEnd w:id="231"/>
      <w:bookmarkEnd w:id="232"/>
    </w:p>
    <w:p w:rsidR="00641470" w:rsidRDefault="00FC4DAD">
      <w:pPr>
        <w:pStyle w:val="3"/>
        <w:numPr>
          <w:ilvl w:val="3"/>
          <w:numId w:val="1"/>
        </w:numPr>
        <w:ind w:hanging="631"/>
        <w:rPr>
          <w:rFonts w:ascii="仿宋" w:eastAsia="仿宋" w:hAnsi="仿宋" w:cs="仿宋"/>
          <w:sz w:val="28"/>
          <w:szCs w:val="28"/>
        </w:rPr>
      </w:pPr>
      <w:bookmarkStart w:id="234" w:name="_Toc6521"/>
      <w:r>
        <w:rPr>
          <w:rFonts w:ascii="仿宋" w:eastAsia="仿宋" w:hAnsi="仿宋" w:cs="仿宋" w:hint="eastAsia"/>
          <w:sz w:val="28"/>
          <w:szCs w:val="28"/>
        </w:rPr>
        <w:t>假设情况</w:t>
      </w:r>
      <w:bookmarkEnd w:id="233"/>
      <w:bookmarkEnd w:id="234"/>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经过多次的项目实施经验，在项目实施过程中，大多数的实施过程都不是一帆风顺的，存在着很多计划之外的情况，对于本次项目可能并不限于出现以下假设情况：</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ab/>
        <w:t>1、在项目实施时，存在多种多样的异常情况，并非完全符合原定的项目计划，假设在实施过程中，出现和原计划有变化的情况，将会双方协商，做适应性调整，同时同步更新项目计划。</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2、对实施各环节，将根据工作需要安排相应的实施角色，可能存在不同的项目实施角色由同一人担当。</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3、大数据采集平台以《需求规格说明书》中描述的功能为准，不包括《需求规格说明书》中未描述功能，如有需求变更，双方共同确认，走需求变更流程。</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4、中信银行在使用过程中，操作人员给出的非本次需求范围内的建议和意见，比一比将会认真分析考虑，如果确有必要修改，双方可沟通进行需求变更或在下一阶段解决。</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5、大数据采集平台，在项目实施期间，出现数据源改版或者防采情况，乙方可以根据评估情况进行评估，如对实施时间有影响，经双方确认后，项目时间适当顺延。</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6、对于项目过程中可以按流程进行需求变更，需要提交申请，通过变更申请后的内容需要更新到《需求规格说明书》中，并开发实现。若未通过变更申请的内容，则需要详细说明理由。</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7、系统默认系统为Windows操作系统，如果需要部署到LINUX操作系统，需要进行兼容性优化开发。</w:t>
      </w:r>
    </w:p>
    <w:p w:rsidR="00641470" w:rsidRDefault="00FC4DAD">
      <w:pPr>
        <w:pStyle w:val="3"/>
        <w:numPr>
          <w:ilvl w:val="3"/>
          <w:numId w:val="1"/>
        </w:numPr>
        <w:ind w:hanging="631"/>
        <w:rPr>
          <w:rFonts w:ascii="仿宋" w:eastAsia="仿宋" w:hAnsi="仿宋" w:cs="仿宋"/>
          <w:sz w:val="28"/>
          <w:szCs w:val="28"/>
        </w:rPr>
      </w:pPr>
      <w:bookmarkStart w:id="235" w:name="_Toc505353170"/>
      <w:bookmarkStart w:id="236" w:name="_Toc4238"/>
      <w:r>
        <w:rPr>
          <w:rFonts w:ascii="仿宋" w:eastAsia="仿宋" w:hAnsi="仿宋" w:cs="仿宋" w:hint="eastAsia"/>
          <w:sz w:val="28"/>
          <w:szCs w:val="28"/>
        </w:rPr>
        <w:t>约束情况</w:t>
      </w:r>
      <w:bookmarkEnd w:id="235"/>
      <w:bookmarkEnd w:id="236"/>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为保障项目的全程可控性，特对项目约束如下：</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比一比必须按照合同签订的日期完成全部项目工作。</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比一比必须合理的规划项目成本，确保成本控制在合同约定金额范围内。</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比一比必须严格按照《项目需求说明书》内，完成各项产品及</w:t>
      </w:r>
      <w:r>
        <w:rPr>
          <w:rFonts w:ascii="仿宋" w:eastAsia="仿宋" w:hAnsi="仿宋" w:cs="仿宋" w:hint="eastAsia"/>
          <w:sz w:val="28"/>
          <w:szCs w:val="28"/>
        </w:rPr>
        <w:lastRenderedPageBreak/>
        <w:t>应用的功能实现。</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比一比必须在项目启动约定时间内，完成相关人员入场工作。</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中信银行必须在项目启动约定时间内，准备配置好项目所需要的软硬件设施。</w:t>
      </w:r>
    </w:p>
    <w:p w:rsidR="00641470" w:rsidRDefault="00FC4DAD">
      <w:pPr>
        <w:numPr>
          <w:ilvl w:val="0"/>
          <w:numId w:val="31"/>
        </w:numPr>
        <w:spacing w:line="360" w:lineRule="auto"/>
        <w:ind w:firstLine="420"/>
        <w:rPr>
          <w:rFonts w:ascii="仿宋" w:eastAsia="仿宋" w:hAnsi="仿宋" w:cs="仿宋"/>
          <w:sz w:val="28"/>
          <w:szCs w:val="28"/>
        </w:rPr>
      </w:pPr>
      <w:r>
        <w:rPr>
          <w:rFonts w:ascii="仿宋" w:eastAsia="仿宋" w:hAnsi="仿宋" w:cs="仿宋" w:hint="eastAsia"/>
          <w:sz w:val="28"/>
          <w:szCs w:val="28"/>
        </w:rPr>
        <w:t>中信银行必须在项目进入研发实施阶段前约定时间内，完成动态IP的匹配工作。</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7、项目进行到验收阶段，原则上不接受需求变更申请。</w:t>
      </w:r>
    </w:p>
    <w:p w:rsidR="00641470" w:rsidRDefault="00FC4DAD">
      <w:pPr>
        <w:pStyle w:val="3"/>
        <w:ind w:hanging="489"/>
        <w:rPr>
          <w:rFonts w:ascii="仿宋" w:eastAsia="仿宋" w:hAnsi="仿宋" w:cs="仿宋"/>
          <w:sz w:val="28"/>
          <w:szCs w:val="28"/>
        </w:rPr>
      </w:pPr>
      <w:bookmarkStart w:id="237" w:name="_Toc505353171"/>
      <w:bookmarkStart w:id="238" w:name="_Toc6514"/>
      <w:r>
        <w:rPr>
          <w:rFonts w:ascii="仿宋" w:eastAsia="仿宋" w:hAnsi="仿宋" w:cs="仿宋" w:hint="eastAsia"/>
          <w:sz w:val="28"/>
          <w:szCs w:val="28"/>
        </w:rPr>
        <w:t>项目整体进度概况</w:t>
      </w:r>
      <w:bookmarkEnd w:id="237"/>
      <w:bookmarkEnd w:id="238"/>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为保证大数据采集平台的顺利落地，项目组将投入具有丰富的项目经验人员进行入场实施，项目实施部分自合同生效之日共历时3个月，项目组计划在2018年2月份入场，在入场后的4个月内完成中心银行大数据采集平台的开发实施工作，后续进行系统试运行及收尾工作。</w:t>
      </w:r>
    </w:p>
    <w:p w:rsidR="00641470" w:rsidRDefault="00FC4DAD">
      <w:pPr>
        <w:rPr>
          <w:rFonts w:ascii="仿宋" w:eastAsia="仿宋" w:hAnsi="仿宋" w:cs="仿宋"/>
          <w:sz w:val="28"/>
          <w:szCs w:val="28"/>
        </w:rPr>
      </w:pPr>
      <w:r>
        <w:rPr>
          <w:rFonts w:ascii="仿宋" w:eastAsia="仿宋" w:hAnsi="仿宋" w:cs="仿宋" w:hint="eastAsia"/>
          <w:noProof/>
          <w:sz w:val="28"/>
          <w:szCs w:val="28"/>
        </w:rPr>
        <w:lastRenderedPageBreak/>
        <w:drawing>
          <wp:inline distT="0" distB="0" distL="0" distR="0">
            <wp:extent cx="5274310" cy="3621405"/>
            <wp:effectExtent l="0" t="0" r="13970" b="5715"/>
            <wp:docPr id="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1"/>
                    <pic:cNvPicPr>
                      <a:picLocks noChangeAspect="1"/>
                    </pic:cNvPicPr>
                  </pic:nvPicPr>
                  <pic:blipFill>
                    <a:blip r:embed="rId146"/>
                    <a:stretch>
                      <a:fillRect/>
                    </a:stretch>
                  </pic:blipFill>
                  <pic:spPr>
                    <a:xfrm>
                      <a:off x="0" y="0"/>
                      <a:ext cx="5274310" cy="3621405"/>
                    </a:xfrm>
                    <a:prstGeom prst="rect">
                      <a:avLst/>
                    </a:prstGeom>
                  </pic:spPr>
                </pic:pic>
              </a:graphicData>
            </a:graphic>
          </wp:inline>
        </w:drawing>
      </w:r>
    </w:p>
    <w:p w:rsidR="00641470" w:rsidRDefault="00FC4DAD">
      <w:pPr>
        <w:ind w:firstLine="420"/>
        <w:rPr>
          <w:rFonts w:ascii="仿宋" w:eastAsia="仿宋" w:hAnsi="仿宋" w:cs="仿宋"/>
          <w:kern w:val="0"/>
          <w:sz w:val="28"/>
          <w:szCs w:val="28"/>
        </w:rPr>
      </w:pPr>
      <w:r>
        <w:rPr>
          <w:rFonts w:ascii="仿宋" w:eastAsia="仿宋" w:hAnsi="仿宋" w:cs="仿宋" w:hint="eastAsia"/>
          <w:kern w:val="0"/>
          <w:sz w:val="28"/>
          <w:szCs w:val="28"/>
        </w:rPr>
        <w:t>上述每个阶段结束点均为项目的里程碑，各个阶段结束均需通过内外部的评审工作。</w:t>
      </w:r>
    </w:p>
    <w:p w:rsidR="00641470" w:rsidRDefault="00FC4DAD">
      <w:pPr>
        <w:rPr>
          <w:rFonts w:ascii="仿宋" w:eastAsia="仿宋" w:hAnsi="仿宋" w:cs="仿宋"/>
          <w:kern w:val="0"/>
          <w:sz w:val="28"/>
          <w:szCs w:val="28"/>
        </w:rPr>
      </w:pPr>
      <w:r>
        <w:rPr>
          <w:rFonts w:ascii="仿宋" w:eastAsia="仿宋" w:hAnsi="仿宋" w:cs="仿宋" w:hint="eastAsia"/>
          <w:kern w:val="0"/>
          <w:sz w:val="28"/>
          <w:szCs w:val="28"/>
        </w:rPr>
        <w:t>详细的进度安排</w:t>
      </w:r>
    </w:p>
    <w:tbl>
      <w:tblPr>
        <w:tblW w:w="8768" w:type="dxa"/>
        <w:tblInd w:w="144" w:type="dxa"/>
        <w:tblLayout w:type="fixed"/>
        <w:tblLook w:val="04A0" w:firstRow="1" w:lastRow="0" w:firstColumn="1" w:lastColumn="0" w:noHBand="0" w:noVBand="1"/>
      </w:tblPr>
      <w:tblGrid>
        <w:gridCol w:w="1020"/>
        <w:gridCol w:w="1661"/>
        <w:gridCol w:w="1040"/>
        <w:gridCol w:w="1220"/>
        <w:gridCol w:w="709"/>
        <w:gridCol w:w="3118"/>
      </w:tblGrid>
      <w:tr w:rsidR="00641470">
        <w:trPr>
          <w:trHeight w:val="405"/>
        </w:trPr>
        <w:tc>
          <w:tcPr>
            <w:tcW w:w="1020" w:type="dxa"/>
            <w:tcBorders>
              <w:top w:val="single" w:sz="8" w:space="0" w:color="000000"/>
              <w:left w:val="single" w:sz="8" w:space="0" w:color="000000"/>
              <w:bottom w:val="single" w:sz="4" w:space="0" w:color="000000"/>
              <w:right w:val="single" w:sz="4" w:space="0" w:color="000000"/>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工作阶段</w:t>
            </w:r>
          </w:p>
        </w:tc>
        <w:tc>
          <w:tcPr>
            <w:tcW w:w="1661" w:type="dxa"/>
            <w:tcBorders>
              <w:top w:val="single" w:sz="8" w:space="0" w:color="000000"/>
              <w:left w:val="nil"/>
              <w:bottom w:val="single" w:sz="4" w:space="0" w:color="000000"/>
              <w:right w:val="single" w:sz="4" w:space="0" w:color="000000"/>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产出物</w:t>
            </w:r>
          </w:p>
        </w:tc>
        <w:tc>
          <w:tcPr>
            <w:tcW w:w="1040" w:type="dxa"/>
            <w:tcBorders>
              <w:top w:val="single" w:sz="8" w:space="0" w:color="000000"/>
              <w:left w:val="nil"/>
              <w:bottom w:val="single" w:sz="4" w:space="0" w:color="000000"/>
              <w:right w:val="single" w:sz="4" w:space="0" w:color="000000"/>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工作内容</w:t>
            </w:r>
          </w:p>
        </w:tc>
        <w:tc>
          <w:tcPr>
            <w:tcW w:w="1220" w:type="dxa"/>
            <w:tcBorders>
              <w:top w:val="single" w:sz="8" w:space="0" w:color="000000"/>
              <w:left w:val="nil"/>
              <w:bottom w:val="single" w:sz="4" w:space="0" w:color="000000"/>
              <w:right w:val="single" w:sz="4" w:space="0" w:color="000000"/>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人员角色</w:t>
            </w:r>
          </w:p>
        </w:tc>
        <w:tc>
          <w:tcPr>
            <w:tcW w:w="709" w:type="dxa"/>
            <w:tcBorders>
              <w:top w:val="single" w:sz="8" w:space="0" w:color="000000"/>
              <w:left w:val="nil"/>
              <w:bottom w:val="single" w:sz="4" w:space="0" w:color="000000"/>
              <w:right w:val="single" w:sz="4" w:space="0" w:color="000000"/>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人天</w:t>
            </w:r>
          </w:p>
        </w:tc>
        <w:tc>
          <w:tcPr>
            <w:tcW w:w="3118" w:type="dxa"/>
            <w:tcBorders>
              <w:top w:val="single" w:sz="8" w:space="0" w:color="000000"/>
              <w:left w:val="nil"/>
              <w:bottom w:val="single" w:sz="4" w:space="0" w:color="000000"/>
              <w:right w:val="single" w:sz="4" w:space="0" w:color="000000"/>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工作内容</w:t>
            </w:r>
          </w:p>
        </w:tc>
      </w:tr>
      <w:tr w:rsidR="00641470">
        <w:trPr>
          <w:trHeight w:val="1275"/>
        </w:trPr>
        <w:tc>
          <w:tcPr>
            <w:tcW w:w="1020" w:type="dxa"/>
            <w:vMerge w:val="restart"/>
            <w:tcBorders>
              <w:top w:val="nil"/>
              <w:left w:val="single" w:sz="8"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前期准备</w:t>
            </w:r>
          </w:p>
        </w:tc>
        <w:tc>
          <w:tcPr>
            <w:tcW w:w="1661"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《项目计划书》和《需求规格说明书》</w:t>
            </w: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评估阶段</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业务专家</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架构师&amp;</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项目经理</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1.系统技术可行性评估，凭条负责度评估，定制化开发融合性评估；</w:t>
            </w:r>
            <w:r>
              <w:rPr>
                <w:rFonts w:ascii="仿宋" w:eastAsia="仿宋" w:hAnsi="仿宋" w:cs="仿宋" w:hint="eastAsia"/>
                <w:color w:val="000000"/>
                <w:sz w:val="28"/>
                <w:szCs w:val="28"/>
              </w:rPr>
              <w:br/>
              <w:t>2.收集和确认业务需求（行方配合完成）</w:t>
            </w:r>
          </w:p>
        </w:tc>
      </w:tr>
      <w:tr w:rsidR="00641470">
        <w:trPr>
          <w:trHeight w:val="1230"/>
        </w:trPr>
        <w:tc>
          <w:tcPr>
            <w:tcW w:w="1020" w:type="dxa"/>
            <w:vMerge/>
            <w:tcBorders>
              <w:top w:val="nil"/>
              <w:left w:val="single" w:sz="8"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661"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需求分析</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需求分析师</w:t>
            </w:r>
            <w:r>
              <w:rPr>
                <w:rFonts w:ascii="仿宋" w:eastAsia="仿宋" w:hAnsi="仿宋" w:cs="仿宋" w:hint="eastAsia"/>
                <w:color w:val="000000"/>
                <w:sz w:val="28"/>
                <w:szCs w:val="28"/>
              </w:rPr>
              <w:br/>
              <w:t>项目经理</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8</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进行需求确认及业务流程梳理，需求分析完成后，更新《项目需求规格说明书》，作为项目实施和验收过程主要依据。</w:t>
            </w:r>
          </w:p>
        </w:tc>
      </w:tr>
      <w:tr w:rsidR="00641470">
        <w:trPr>
          <w:trHeight w:val="315"/>
        </w:trPr>
        <w:tc>
          <w:tcPr>
            <w:tcW w:w="1020" w:type="dxa"/>
            <w:tcBorders>
              <w:top w:val="nil"/>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26</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624"/>
        </w:trPr>
        <w:tc>
          <w:tcPr>
            <w:tcW w:w="1020" w:type="dxa"/>
            <w:vMerge w:val="restart"/>
            <w:tcBorders>
              <w:top w:val="nil"/>
              <w:left w:val="single" w:sz="8"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系统设计</w:t>
            </w:r>
          </w:p>
        </w:tc>
        <w:tc>
          <w:tcPr>
            <w:tcW w:w="1661"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《概要设计说明书》</w:t>
            </w:r>
          </w:p>
        </w:tc>
        <w:tc>
          <w:tcPr>
            <w:tcW w:w="1040"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概要设计</w:t>
            </w:r>
          </w:p>
        </w:tc>
        <w:tc>
          <w:tcPr>
            <w:tcW w:w="1220"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架构师</w:t>
            </w:r>
          </w:p>
        </w:tc>
        <w:tc>
          <w:tcPr>
            <w:tcW w:w="709"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5</w:t>
            </w:r>
          </w:p>
        </w:tc>
        <w:tc>
          <w:tcPr>
            <w:tcW w:w="3118"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1. 系统总体设计、逻辑模型分析、物理模型设计</w:t>
            </w:r>
            <w:r>
              <w:rPr>
                <w:rFonts w:ascii="仿宋" w:eastAsia="仿宋" w:hAnsi="仿宋" w:cs="仿宋" w:hint="eastAsia"/>
                <w:color w:val="000000"/>
                <w:sz w:val="28"/>
                <w:szCs w:val="28"/>
              </w:rPr>
              <w:br/>
              <w:t>2. 客户化功能设计及业务流程梳理</w:t>
            </w:r>
            <w:r>
              <w:rPr>
                <w:rFonts w:ascii="仿宋" w:eastAsia="仿宋" w:hAnsi="仿宋" w:cs="仿宋" w:hint="eastAsia"/>
                <w:color w:val="000000"/>
                <w:sz w:val="28"/>
                <w:szCs w:val="28"/>
              </w:rPr>
              <w:br/>
              <w:t>3. 系统数据库设计</w:t>
            </w:r>
          </w:p>
        </w:tc>
      </w:tr>
      <w:tr w:rsidR="00641470">
        <w:trPr>
          <w:trHeight w:val="624"/>
        </w:trPr>
        <w:tc>
          <w:tcPr>
            <w:tcW w:w="1020" w:type="dxa"/>
            <w:vMerge/>
            <w:tcBorders>
              <w:top w:val="nil"/>
              <w:left w:val="single" w:sz="8"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661"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040"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220"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709"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3118"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r>
      <w:tr w:rsidR="00641470">
        <w:trPr>
          <w:trHeight w:val="240"/>
        </w:trPr>
        <w:tc>
          <w:tcPr>
            <w:tcW w:w="1020" w:type="dxa"/>
            <w:tcBorders>
              <w:top w:val="nil"/>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20</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1485"/>
        </w:trPr>
        <w:tc>
          <w:tcPr>
            <w:tcW w:w="1020" w:type="dxa"/>
            <w:vMerge w:val="restart"/>
            <w:tcBorders>
              <w:top w:val="nil"/>
              <w:left w:val="single" w:sz="8"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构建实施阶段</w:t>
            </w:r>
          </w:p>
          <w:p w:rsidR="00641470" w:rsidRDefault="00641470">
            <w:pPr>
              <w:widowControl/>
              <w:jc w:val="center"/>
              <w:rPr>
                <w:rFonts w:ascii="仿宋" w:eastAsia="仿宋" w:hAnsi="仿宋" w:cs="仿宋"/>
                <w:color w:val="000000"/>
                <w:sz w:val="28"/>
                <w:szCs w:val="28"/>
              </w:rPr>
            </w:pPr>
          </w:p>
        </w:tc>
        <w:tc>
          <w:tcPr>
            <w:tcW w:w="1661" w:type="dxa"/>
            <w:vMerge w:val="restart"/>
            <w:tcBorders>
              <w:top w:val="nil"/>
              <w:left w:val="nil"/>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《详细设计说明书》</w:t>
            </w:r>
          </w:p>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《任务配置说明书》</w:t>
            </w:r>
          </w:p>
          <w:p w:rsidR="00641470" w:rsidRDefault="00641470">
            <w:pPr>
              <w:widowControl/>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客户化系统优化</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47</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numPr>
                <w:ilvl w:val="0"/>
                <w:numId w:val="32"/>
              </w:numPr>
              <w:jc w:val="left"/>
              <w:rPr>
                <w:rFonts w:ascii="仿宋" w:eastAsia="仿宋" w:hAnsi="仿宋" w:cs="仿宋"/>
                <w:color w:val="000000"/>
                <w:sz w:val="28"/>
                <w:szCs w:val="28"/>
              </w:rPr>
            </w:pPr>
            <w:r>
              <w:rPr>
                <w:rFonts w:ascii="仿宋" w:eastAsia="仿宋" w:hAnsi="仿宋" w:cs="仿宋" w:hint="eastAsia"/>
                <w:color w:val="000000"/>
                <w:sz w:val="28"/>
                <w:szCs w:val="28"/>
              </w:rPr>
              <w:t>环境（运行环境、硬件环境、开发环境）、系统架构（结构）、系统业务处理流程</w:t>
            </w:r>
          </w:p>
          <w:p w:rsidR="00641470" w:rsidRDefault="00FC4DAD">
            <w:pPr>
              <w:widowControl/>
              <w:numPr>
                <w:ilvl w:val="0"/>
                <w:numId w:val="32"/>
              </w:numPr>
              <w:jc w:val="left"/>
              <w:rPr>
                <w:rFonts w:ascii="仿宋" w:eastAsia="仿宋" w:hAnsi="仿宋" w:cs="仿宋"/>
                <w:color w:val="000000"/>
                <w:sz w:val="28"/>
                <w:szCs w:val="28"/>
              </w:rPr>
            </w:pPr>
            <w:r>
              <w:rPr>
                <w:rFonts w:ascii="仿宋" w:eastAsia="仿宋" w:hAnsi="仿宋" w:cs="仿宋" w:hint="eastAsia"/>
                <w:color w:val="000000"/>
                <w:sz w:val="28"/>
                <w:szCs w:val="28"/>
              </w:rPr>
              <w:t>客户化系统功能优化</w:t>
            </w:r>
          </w:p>
          <w:p w:rsidR="00641470" w:rsidRDefault="00FC4DAD">
            <w:pPr>
              <w:widowControl/>
              <w:numPr>
                <w:ilvl w:val="0"/>
                <w:numId w:val="32"/>
              </w:numPr>
              <w:jc w:val="left"/>
              <w:rPr>
                <w:rFonts w:ascii="仿宋" w:eastAsia="仿宋" w:hAnsi="仿宋" w:cs="仿宋"/>
                <w:color w:val="000000"/>
                <w:sz w:val="28"/>
                <w:szCs w:val="28"/>
              </w:rPr>
            </w:pPr>
            <w:r>
              <w:rPr>
                <w:rFonts w:ascii="仿宋" w:eastAsia="仿宋" w:hAnsi="仿宋" w:cs="仿宋" w:hint="eastAsia"/>
                <w:color w:val="000000"/>
                <w:sz w:val="28"/>
                <w:szCs w:val="28"/>
              </w:rPr>
              <w:t>内外部接口设计和具体业务功能设计</w:t>
            </w:r>
          </w:p>
        </w:tc>
      </w:tr>
      <w:tr w:rsidR="00641470">
        <w:trPr>
          <w:trHeight w:val="1485"/>
        </w:trPr>
        <w:tc>
          <w:tcPr>
            <w:tcW w:w="1020" w:type="dxa"/>
            <w:vMerge/>
            <w:tcBorders>
              <w:top w:val="nil"/>
              <w:left w:val="single" w:sz="8"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top w:val="nil"/>
              <w:left w:val="nil"/>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社保网站APP定制化实施</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大数据配置工程师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tabs>
                <w:tab w:val="left" w:pos="312"/>
              </w:tabs>
              <w:jc w:val="left"/>
              <w:rPr>
                <w:rFonts w:ascii="仿宋" w:eastAsia="仿宋" w:hAnsi="仿宋" w:cs="仿宋"/>
                <w:color w:val="000000"/>
                <w:sz w:val="28"/>
                <w:szCs w:val="28"/>
              </w:rPr>
            </w:pPr>
            <w:r>
              <w:rPr>
                <w:rFonts w:ascii="仿宋" w:eastAsia="仿宋" w:hAnsi="仿宋" w:cs="仿宋" w:hint="eastAsia"/>
                <w:color w:val="000000"/>
                <w:sz w:val="28"/>
                <w:szCs w:val="28"/>
              </w:rPr>
              <w:t>1. 社保网站APP、pad APP功能模块化</w:t>
            </w:r>
          </w:p>
          <w:p w:rsidR="00641470" w:rsidRDefault="00FC4DAD">
            <w:pPr>
              <w:widowControl/>
              <w:tabs>
                <w:tab w:val="left" w:pos="312"/>
              </w:tabs>
              <w:jc w:val="left"/>
              <w:rPr>
                <w:rFonts w:ascii="仿宋" w:eastAsia="仿宋" w:hAnsi="仿宋" w:cs="仿宋"/>
                <w:color w:val="000000"/>
                <w:sz w:val="28"/>
                <w:szCs w:val="28"/>
              </w:rPr>
            </w:pPr>
            <w:r>
              <w:rPr>
                <w:rFonts w:ascii="仿宋" w:eastAsia="仿宋" w:hAnsi="仿宋" w:cs="仿宋" w:hint="eastAsia"/>
                <w:color w:val="000000"/>
                <w:sz w:val="28"/>
                <w:szCs w:val="28"/>
              </w:rPr>
              <w:t>2. 社保网站APP采集配置</w:t>
            </w:r>
          </w:p>
          <w:p w:rsidR="00641470" w:rsidRDefault="00FC4DAD">
            <w:pPr>
              <w:widowControl/>
              <w:tabs>
                <w:tab w:val="left" w:pos="312"/>
              </w:tabs>
              <w:jc w:val="left"/>
              <w:rPr>
                <w:rFonts w:ascii="仿宋" w:eastAsia="仿宋" w:hAnsi="仿宋" w:cs="仿宋"/>
                <w:color w:val="000000"/>
                <w:sz w:val="28"/>
                <w:szCs w:val="28"/>
              </w:rPr>
            </w:pPr>
            <w:r>
              <w:rPr>
                <w:rFonts w:ascii="仿宋" w:eastAsia="仿宋" w:hAnsi="仿宋" w:cs="仿宋" w:hint="eastAsia"/>
                <w:color w:val="000000"/>
                <w:sz w:val="28"/>
                <w:szCs w:val="28"/>
              </w:rPr>
              <w:t>3. 社保网站APP采集ETL</w:t>
            </w:r>
          </w:p>
        </w:tc>
      </w:tr>
      <w:tr w:rsidR="00641470">
        <w:trPr>
          <w:trHeight w:val="1140"/>
        </w:trPr>
        <w:tc>
          <w:tcPr>
            <w:tcW w:w="1020" w:type="dxa"/>
            <w:vMerge/>
            <w:tcBorders>
              <w:left w:val="single" w:sz="8"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平台任务配置</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大数据配置工程师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28</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tabs>
                <w:tab w:val="left" w:pos="312"/>
              </w:tabs>
              <w:jc w:val="left"/>
              <w:rPr>
                <w:rFonts w:ascii="仿宋" w:eastAsia="仿宋" w:hAnsi="仿宋" w:cs="仿宋"/>
                <w:color w:val="000000"/>
                <w:sz w:val="28"/>
                <w:szCs w:val="28"/>
              </w:rPr>
            </w:pPr>
            <w:r>
              <w:rPr>
                <w:rFonts w:ascii="仿宋" w:eastAsia="仿宋" w:hAnsi="仿宋" w:cs="仿宋" w:hint="eastAsia"/>
                <w:color w:val="000000"/>
                <w:sz w:val="28"/>
                <w:szCs w:val="28"/>
              </w:rPr>
              <w:t>1.指定网站采集任务配置</w:t>
            </w:r>
          </w:p>
          <w:p w:rsidR="00641470" w:rsidRDefault="00FC4DAD">
            <w:pPr>
              <w:widowControl/>
              <w:tabs>
                <w:tab w:val="left" w:pos="312"/>
              </w:tabs>
              <w:jc w:val="left"/>
              <w:rPr>
                <w:rFonts w:ascii="仿宋" w:eastAsia="仿宋" w:hAnsi="仿宋" w:cs="仿宋"/>
                <w:color w:val="000000"/>
                <w:sz w:val="28"/>
                <w:szCs w:val="28"/>
              </w:rPr>
            </w:pPr>
            <w:r>
              <w:rPr>
                <w:rFonts w:ascii="仿宋" w:eastAsia="仿宋" w:hAnsi="仿宋" w:cs="仿宋" w:hint="eastAsia"/>
                <w:color w:val="000000"/>
                <w:sz w:val="28"/>
                <w:szCs w:val="28"/>
              </w:rPr>
              <w:t>2.指定的社保网站采集配置任务3.采集匹配管理</w:t>
            </w:r>
          </w:p>
        </w:tc>
      </w:tr>
      <w:tr w:rsidR="00641470">
        <w:trPr>
          <w:trHeight w:val="1140"/>
        </w:trPr>
        <w:tc>
          <w:tcPr>
            <w:tcW w:w="1020" w:type="dxa"/>
            <w:vMerge/>
            <w:tcBorders>
              <w:left w:val="single" w:sz="8"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right w:val="single" w:sz="4" w:space="0" w:color="000000"/>
            </w:tcBorders>
            <w:shd w:val="clear" w:color="000000" w:fill="FFFFFF"/>
            <w:vAlign w:val="center"/>
          </w:tcPr>
          <w:p w:rsidR="00641470" w:rsidRDefault="00641470">
            <w:pPr>
              <w:widowControl/>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数据采集标准化ETL</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数据处理工程师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数据抽取、数据清洗、数据转换、数据装载的过程</w:t>
            </w:r>
          </w:p>
        </w:tc>
      </w:tr>
      <w:tr w:rsidR="00641470">
        <w:trPr>
          <w:trHeight w:val="1140"/>
        </w:trPr>
        <w:tc>
          <w:tcPr>
            <w:tcW w:w="1020" w:type="dxa"/>
            <w:vMerge/>
            <w:tcBorders>
              <w:left w:val="single" w:sz="8" w:space="0" w:color="000000"/>
              <w:bottom w:val="single" w:sz="4"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bottom w:val="single" w:sz="4" w:space="0" w:color="000000"/>
              <w:right w:val="single" w:sz="4" w:space="0" w:color="000000"/>
            </w:tcBorders>
            <w:shd w:val="clear" w:color="000000" w:fill="FFFFFF"/>
            <w:vAlign w:val="center"/>
          </w:tcPr>
          <w:p w:rsidR="00641470" w:rsidRDefault="00641470">
            <w:pPr>
              <w:widowControl/>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采集预警</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13</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1.采集预警规格管理</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2.采集任务预警</w:t>
            </w:r>
          </w:p>
        </w:tc>
      </w:tr>
      <w:tr w:rsidR="00641470">
        <w:trPr>
          <w:trHeight w:val="1140"/>
        </w:trPr>
        <w:tc>
          <w:tcPr>
            <w:tcW w:w="1020" w:type="dxa"/>
            <w:vMerge/>
            <w:tcBorders>
              <w:left w:val="single" w:sz="8" w:space="0" w:color="000000"/>
              <w:bottom w:val="single" w:sz="4"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bottom w:val="single" w:sz="4" w:space="0" w:color="000000"/>
              <w:right w:val="single" w:sz="4" w:space="0" w:color="000000"/>
            </w:tcBorders>
            <w:shd w:val="clear" w:color="000000" w:fill="FFFFFF"/>
            <w:vAlign w:val="center"/>
          </w:tcPr>
          <w:p w:rsidR="00641470" w:rsidRDefault="00641470">
            <w:pPr>
              <w:widowControl/>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反反爬虫策略调整</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12</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高级爬虫策略调整</w:t>
            </w:r>
          </w:p>
        </w:tc>
      </w:tr>
      <w:tr w:rsidR="00641470">
        <w:trPr>
          <w:trHeight w:val="285"/>
        </w:trPr>
        <w:tc>
          <w:tcPr>
            <w:tcW w:w="1020" w:type="dxa"/>
            <w:tcBorders>
              <w:top w:val="nil"/>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lastRenderedPageBreak/>
              <w:t xml:space="preserve">　</w:t>
            </w:r>
          </w:p>
        </w:tc>
        <w:tc>
          <w:tcPr>
            <w:tcW w:w="1661"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240</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1140"/>
        </w:trPr>
        <w:tc>
          <w:tcPr>
            <w:tcW w:w="1020" w:type="dxa"/>
            <w:vMerge w:val="restart"/>
            <w:tcBorders>
              <w:top w:val="nil"/>
              <w:left w:val="single" w:sz="8"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测试阶段</w:t>
            </w:r>
          </w:p>
        </w:tc>
        <w:tc>
          <w:tcPr>
            <w:tcW w:w="1661" w:type="dxa"/>
            <w:vMerge w:val="restart"/>
            <w:tcBorders>
              <w:top w:val="nil"/>
              <w:left w:val="nil"/>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《系统测试报告》</w:t>
            </w:r>
          </w:p>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《验收报告》《培训方案》相关文档</w:t>
            </w:r>
          </w:p>
          <w:p w:rsidR="00641470" w:rsidRDefault="00641470">
            <w:pPr>
              <w:widowControl/>
              <w:jc w:val="center"/>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系统测试</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测试工程师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26</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numPr>
                <w:ilvl w:val="0"/>
                <w:numId w:val="33"/>
              </w:numPr>
              <w:jc w:val="left"/>
              <w:rPr>
                <w:rFonts w:ascii="仿宋" w:eastAsia="仿宋" w:hAnsi="仿宋" w:cs="仿宋"/>
                <w:color w:val="000000"/>
                <w:sz w:val="28"/>
                <w:szCs w:val="28"/>
              </w:rPr>
            </w:pPr>
            <w:r>
              <w:rPr>
                <w:rFonts w:ascii="仿宋" w:eastAsia="仿宋" w:hAnsi="仿宋" w:cs="仿宋" w:hint="eastAsia"/>
                <w:color w:val="000000"/>
                <w:sz w:val="28"/>
                <w:szCs w:val="28"/>
              </w:rPr>
              <w:t>系统测试（功能测试、性能测试）</w:t>
            </w:r>
          </w:p>
          <w:p w:rsidR="00641470" w:rsidRDefault="00FC4DAD">
            <w:pPr>
              <w:widowControl/>
              <w:numPr>
                <w:ilvl w:val="0"/>
                <w:numId w:val="33"/>
              </w:numPr>
              <w:jc w:val="left"/>
              <w:rPr>
                <w:rFonts w:ascii="仿宋" w:eastAsia="仿宋" w:hAnsi="仿宋" w:cs="仿宋"/>
                <w:color w:val="000000"/>
                <w:sz w:val="28"/>
                <w:szCs w:val="28"/>
              </w:rPr>
            </w:pPr>
            <w:r>
              <w:rPr>
                <w:rFonts w:ascii="仿宋" w:eastAsia="仿宋" w:hAnsi="仿宋" w:cs="仿宋" w:hint="eastAsia"/>
                <w:color w:val="000000"/>
                <w:sz w:val="28"/>
                <w:szCs w:val="28"/>
              </w:rPr>
              <w:t>系统测试任务配置（定向网站采集任务测试）</w:t>
            </w:r>
          </w:p>
          <w:p w:rsidR="00641470" w:rsidRDefault="00FC4DAD">
            <w:pPr>
              <w:widowControl/>
              <w:numPr>
                <w:ilvl w:val="0"/>
                <w:numId w:val="33"/>
              </w:numPr>
              <w:jc w:val="left"/>
              <w:rPr>
                <w:rFonts w:ascii="仿宋" w:eastAsia="仿宋" w:hAnsi="仿宋" w:cs="仿宋"/>
                <w:color w:val="000000"/>
                <w:sz w:val="28"/>
                <w:szCs w:val="28"/>
              </w:rPr>
            </w:pPr>
            <w:r>
              <w:rPr>
                <w:rFonts w:ascii="仿宋" w:eastAsia="仿宋" w:hAnsi="仿宋" w:cs="仿宋" w:hint="eastAsia"/>
                <w:color w:val="000000"/>
                <w:sz w:val="28"/>
                <w:szCs w:val="28"/>
              </w:rPr>
              <w:t>客户进行验收测试</w:t>
            </w:r>
          </w:p>
        </w:tc>
      </w:tr>
      <w:tr w:rsidR="00641470">
        <w:trPr>
          <w:trHeight w:val="1140"/>
        </w:trPr>
        <w:tc>
          <w:tcPr>
            <w:tcW w:w="1020" w:type="dxa"/>
            <w:vMerge/>
            <w:tcBorders>
              <w:left w:val="single" w:sz="8"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系统培训</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开发工程师</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配置工程师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10</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numPr>
                <w:ilvl w:val="0"/>
                <w:numId w:val="34"/>
              </w:numPr>
              <w:jc w:val="left"/>
              <w:rPr>
                <w:rFonts w:ascii="仿宋" w:eastAsia="仿宋" w:hAnsi="仿宋" w:cs="仿宋"/>
                <w:color w:val="000000"/>
                <w:sz w:val="28"/>
                <w:szCs w:val="28"/>
              </w:rPr>
            </w:pPr>
            <w:r>
              <w:rPr>
                <w:rFonts w:ascii="仿宋" w:eastAsia="仿宋" w:hAnsi="仿宋" w:cs="仿宋" w:hint="eastAsia"/>
                <w:color w:val="000000"/>
                <w:sz w:val="28"/>
                <w:szCs w:val="28"/>
              </w:rPr>
              <w:t>编写培训方案及文档</w:t>
            </w:r>
          </w:p>
          <w:p w:rsidR="00641470" w:rsidRDefault="00FC4DAD">
            <w:pPr>
              <w:widowControl/>
              <w:numPr>
                <w:ilvl w:val="0"/>
                <w:numId w:val="34"/>
              </w:numPr>
              <w:jc w:val="left"/>
              <w:rPr>
                <w:rFonts w:ascii="仿宋" w:eastAsia="仿宋" w:hAnsi="仿宋" w:cs="仿宋"/>
                <w:color w:val="000000"/>
                <w:sz w:val="28"/>
                <w:szCs w:val="28"/>
              </w:rPr>
            </w:pPr>
            <w:r>
              <w:rPr>
                <w:rFonts w:ascii="仿宋" w:eastAsia="仿宋" w:hAnsi="仿宋" w:cs="仿宋" w:hint="eastAsia"/>
                <w:color w:val="000000"/>
                <w:sz w:val="28"/>
                <w:szCs w:val="28"/>
              </w:rPr>
              <w:t>培训大数据采集平台产品使用</w:t>
            </w:r>
          </w:p>
          <w:p w:rsidR="00641470" w:rsidRDefault="00FC4DAD">
            <w:pPr>
              <w:widowControl/>
              <w:numPr>
                <w:ilvl w:val="0"/>
                <w:numId w:val="34"/>
              </w:numPr>
              <w:jc w:val="left"/>
              <w:rPr>
                <w:rFonts w:ascii="仿宋" w:eastAsia="仿宋" w:hAnsi="仿宋" w:cs="仿宋"/>
                <w:color w:val="000000"/>
                <w:sz w:val="28"/>
                <w:szCs w:val="28"/>
              </w:rPr>
            </w:pPr>
            <w:r>
              <w:rPr>
                <w:rFonts w:ascii="仿宋" w:eastAsia="仿宋" w:hAnsi="仿宋" w:cs="仿宋" w:hint="eastAsia"/>
                <w:color w:val="000000"/>
                <w:sz w:val="28"/>
                <w:szCs w:val="28"/>
              </w:rPr>
              <w:t>培训其他相关技能</w:t>
            </w:r>
            <w:r>
              <w:rPr>
                <w:rFonts w:ascii="仿宋" w:eastAsia="仿宋" w:hAnsi="仿宋" w:cs="仿宋" w:hint="eastAsia"/>
                <w:color w:val="000000"/>
                <w:sz w:val="28"/>
                <w:szCs w:val="28"/>
              </w:rPr>
              <w:br/>
            </w:r>
          </w:p>
        </w:tc>
      </w:tr>
      <w:tr w:rsidR="00641470">
        <w:trPr>
          <w:trHeight w:val="1140"/>
        </w:trPr>
        <w:tc>
          <w:tcPr>
            <w:tcW w:w="1020" w:type="dxa"/>
            <w:vMerge/>
            <w:tcBorders>
              <w:left w:val="single" w:sz="8" w:space="0" w:color="000000"/>
              <w:bottom w:val="single" w:sz="4"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661" w:type="dxa"/>
            <w:vMerge/>
            <w:tcBorders>
              <w:left w:val="nil"/>
              <w:bottom w:val="single" w:sz="4" w:space="0" w:color="000000"/>
              <w:right w:val="single" w:sz="4" w:space="0" w:color="000000"/>
            </w:tcBorders>
            <w:shd w:val="clear" w:color="000000" w:fill="FFFFFF"/>
            <w:vAlign w:val="center"/>
          </w:tcPr>
          <w:p w:rsidR="00641470" w:rsidRDefault="00641470">
            <w:pPr>
              <w:widowControl/>
              <w:jc w:val="center"/>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验收测试</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客户方测试工程师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noProof/>
                <w:sz w:val="28"/>
                <w:szCs w:val="28"/>
              </w:rPr>
              <w:drawing>
                <wp:anchor distT="0" distB="0" distL="114300" distR="114300" simplePos="0" relativeHeight="251726848" behindDoc="1" locked="0" layoutInCell="1" allowOverlap="1">
                  <wp:simplePos x="0" y="0"/>
                  <wp:positionH relativeFrom="margin">
                    <wp:posOffset>-4304665</wp:posOffset>
                  </wp:positionH>
                  <wp:positionV relativeFrom="margin">
                    <wp:posOffset>-2098040</wp:posOffset>
                  </wp:positionV>
                  <wp:extent cx="5273675" cy="4343400"/>
                  <wp:effectExtent l="0" t="0" r="14605" b="0"/>
                  <wp:wrapNone/>
                  <wp:docPr id="425" name="WordPictureWatermark1999716320" descr="logo竖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WordPictureWatermark1999716320" descr="logo竖版1"/>
                          <pic:cNvPicPr>
                            <a:picLocks noChangeAspect="1"/>
                          </pic:cNvPicPr>
                        </pic:nvPicPr>
                        <pic:blipFill>
                          <a:blip r:embed="rId47">
                            <a:lum bright="70001" contrast="-70000"/>
                          </a:blip>
                          <a:stretch>
                            <a:fillRect/>
                          </a:stretch>
                        </pic:blipFill>
                        <pic:spPr>
                          <a:xfrm>
                            <a:off x="0" y="0"/>
                            <a:ext cx="5273675" cy="4343400"/>
                          </a:xfrm>
                          <a:prstGeom prst="rect">
                            <a:avLst/>
                          </a:prstGeom>
                          <a:noFill/>
                          <a:ln w="9525">
                            <a:noFill/>
                          </a:ln>
                        </pic:spPr>
                      </pic:pic>
                    </a:graphicData>
                  </a:graphic>
                </wp:anchor>
              </w:drawing>
            </w:r>
            <w:r>
              <w:rPr>
                <w:rFonts w:ascii="仿宋" w:eastAsia="仿宋" w:hAnsi="仿宋" w:cs="仿宋" w:hint="eastAsia"/>
                <w:color w:val="000000"/>
                <w:sz w:val="28"/>
                <w:szCs w:val="28"/>
              </w:rPr>
              <w:t>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numPr>
                <w:ilvl w:val="0"/>
                <w:numId w:val="35"/>
              </w:numPr>
              <w:jc w:val="left"/>
              <w:rPr>
                <w:rFonts w:ascii="仿宋" w:eastAsia="仿宋" w:hAnsi="仿宋" w:cs="仿宋"/>
                <w:color w:val="000000"/>
                <w:sz w:val="28"/>
                <w:szCs w:val="28"/>
              </w:rPr>
            </w:pPr>
            <w:r>
              <w:rPr>
                <w:rFonts w:ascii="仿宋" w:eastAsia="仿宋" w:hAnsi="仿宋" w:cs="仿宋" w:hint="eastAsia"/>
                <w:color w:val="000000"/>
                <w:sz w:val="28"/>
                <w:szCs w:val="28"/>
              </w:rPr>
              <w:t>配合进行验收测试</w:t>
            </w:r>
          </w:p>
          <w:p w:rsidR="00641470" w:rsidRDefault="00FC4DAD">
            <w:pPr>
              <w:widowControl/>
              <w:numPr>
                <w:ilvl w:val="0"/>
                <w:numId w:val="35"/>
              </w:numPr>
              <w:jc w:val="left"/>
              <w:rPr>
                <w:rFonts w:ascii="仿宋" w:eastAsia="仿宋" w:hAnsi="仿宋" w:cs="仿宋"/>
                <w:color w:val="000000"/>
                <w:sz w:val="28"/>
                <w:szCs w:val="28"/>
              </w:rPr>
            </w:pPr>
            <w:r>
              <w:rPr>
                <w:rFonts w:ascii="仿宋" w:eastAsia="仿宋" w:hAnsi="仿宋" w:cs="仿宋" w:hint="eastAsia"/>
                <w:color w:val="000000"/>
                <w:sz w:val="28"/>
                <w:szCs w:val="28"/>
              </w:rPr>
              <w:t>及时处理测试过程中的问题</w:t>
            </w:r>
          </w:p>
        </w:tc>
      </w:tr>
      <w:tr w:rsidR="00641470">
        <w:trPr>
          <w:trHeight w:val="285"/>
        </w:trPr>
        <w:tc>
          <w:tcPr>
            <w:tcW w:w="1020" w:type="dxa"/>
            <w:tcBorders>
              <w:top w:val="nil"/>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52</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570"/>
        </w:trPr>
        <w:tc>
          <w:tcPr>
            <w:tcW w:w="1020" w:type="dxa"/>
            <w:vMerge w:val="restart"/>
            <w:tcBorders>
              <w:top w:val="nil"/>
              <w:left w:val="single" w:sz="8" w:space="0" w:color="000000"/>
              <w:bottom w:val="nil"/>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部署阶段</w:t>
            </w:r>
          </w:p>
        </w:tc>
        <w:tc>
          <w:tcPr>
            <w:tcW w:w="1661" w:type="dxa"/>
            <w:vMerge w:val="restart"/>
            <w:tcBorders>
              <w:top w:val="nil"/>
              <w:left w:val="single" w:sz="4" w:space="0" w:color="000000"/>
              <w:bottom w:val="nil"/>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《系统安装和配置文档》</w:t>
            </w:r>
            <w:r>
              <w:rPr>
                <w:rFonts w:ascii="仿宋" w:eastAsia="仿宋" w:hAnsi="仿宋" w:cs="仿宋" w:hint="eastAsia"/>
                <w:color w:val="000000"/>
                <w:sz w:val="28"/>
                <w:szCs w:val="28"/>
              </w:rPr>
              <w:br/>
              <w:t>《系统操作说明书》</w:t>
            </w: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硬件配置</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系统工程师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按照硬件系统框架部署服务器和网络、备份设备</w:t>
            </w:r>
          </w:p>
        </w:tc>
      </w:tr>
      <w:tr w:rsidR="00641470">
        <w:trPr>
          <w:trHeight w:val="435"/>
        </w:trPr>
        <w:tc>
          <w:tcPr>
            <w:tcW w:w="1020" w:type="dxa"/>
            <w:vMerge/>
            <w:tcBorders>
              <w:top w:val="nil"/>
              <w:left w:val="single" w:sz="8" w:space="0" w:color="000000"/>
              <w:bottom w:val="nil"/>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661" w:type="dxa"/>
            <w:vMerge/>
            <w:tcBorders>
              <w:top w:val="nil"/>
              <w:left w:val="single" w:sz="4" w:space="0" w:color="000000"/>
              <w:bottom w:val="nil"/>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软件安装</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系统工程师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1.5</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在相应的服务器安装大数据采集平台</w:t>
            </w:r>
          </w:p>
        </w:tc>
      </w:tr>
      <w:tr w:rsidR="00641470">
        <w:trPr>
          <w:trHeight w:val="270"/>
        </w:trPr>
        <w:tc>
          <w:tcPr>
            <w:tcW w:w="1020" w:type="dxa"/>
            <w:tcBorders>
              <w:top w:val="single" w:sz="4" w:space="0" w:color="000000"/>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lastRenderedPageBreak/>
              <w:t xml:space="preserve">　</w:t>
            </w:r>
          </w:p>
        </w:tc>
        <w:tc>
          <w:tcPr>
            <w:tcW w:w="1661" w:type="dxa"/>
            <w:tcBorders>
              <w:top w:val="single" w:sz="4" w:space="0" w:color="000000"/>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6</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733"/>
        </w:trPr>
        <w:tc>
          <w:tcPr>
            <w:tcW w:w="1020" w:type="dxa"/>
            <w:vMerge w:val="restart"/>
            <w:tcBorders>
              <w:top w:val="nil"/>
              <w:left w:val="single" w:sz="8"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试运行</w:t>
            </w:r>
          </w:p>
        </w:tc>
        <w:tc>
          <w:tcPr>
            <w:tcW w:w="1661"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《试运行报告》</w:t>
            </w:r>
            <w:r>
              <w:rPr>
                <w:rFonts w:ascii="仿宋" w:eastAsia="仿宋" w:hAnsi="仿宋" w:cs="仿宋" w:hint="eastAsia"/>
                <w:color w:val="000000"/>
                <w:sz w:val="28"/>
                <w:szCs w:val="28"/>
              </w:rPr>
              <w:br/>
              <w:t>《系统维护手册》</w:t>
            </w:r>
          </w:p>
        </w:tc>
        <w:tc>
          <w:tcPr>
            <w:tcW w:w="1040" w:type="dxa"/>
            <w:tcBorders>
              <w:top w:val="nil"/>
              <w:left w:val="nil"/>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系统试运行</w:t>
            </w:r>
          </w:p>
        </w:tc>
        <w:tc>
          <w:tcPr>
            <w:tcW w:w="1220"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项目经理</w:t>
            </w:r>
            <w:r>
              <w:rPr>
                <w:rFonts w:ascii="仿宋" w:eastAsia="仿宋" w:hAnsi="仿宋" w:cs="仿宋" w:hint="eastAsia"/>
                <w:color w:val="000000"/>
                <w:sz w:val="28"/>
                <w:szCs w:val="28"/>
              </w:rPr>
              <w:br/>
              <w:t>系统工程师</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ind w:firstLineChars="100" w:firstLine="280"/>
              <w:rPr>
                <w:rFonts w:ascii="仿宋" w:eastAsia="仿宋" w:hAnsi="仿宋" w:cs="仿宋"/>
                <w:color w:val="000000"/>
                <w:sz w:val="28"/>
                <w:szCs w:val="28"/>
              </w:rPr>
            </w:pPr>
            <w:r>
              <w:rPr>
                <w:rFonts w:ascii="仿宋" w:eastAsia="仿宋" w:hAnsi="仿宋" w:cs="仿宋" w:hint="eastAsia"/>
                <w:color w:val="000000"/>
                <w:sz w:val="28"/>
                <w:szCs w:val="28"/>
              </w:rPr>
              <w:t>30</w:t>
            </w:r>
          </w:p>
        </w:tc>
        <w:tc>
          <w:tcPr>
            <w:tcW w:w="3118" w:type="dxa"/>
            <w:vMerge w:val="restart"/>
            <w:tcBorders>
              <w:top w:val="nil"/>
              <w:left w:val="single" w:sz="4" w:space="0" w:color="000000"/>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1. 试运行技术支持</w:t>
            </w:r>
          </w:p>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2. 提供系统维护手册</w:t>
            </w:r>
          </w:p>
        </w:tc>
      </w:tr>
      <w:tr w:rsidR="00641470">
        <w:trPr>
          <w:trHeight w:val="450"/>
        </w:trPr>
        <w:tc>
          <w:tcPr>
            <w:tcW w:w="1020" w:type="dxa"/>
            <w:vMerge/>
            <w:tcBorders>
              <w:top w:val="nil"/>
              <w:left w:val="single" w:sz="8"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661"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1040" w:type="dxa"/>
            <w:tcBorders>
              <w:top w:val="nil"/>
              <w:left w:val="nil"/>
              <w:bottom w:val="single" w:sz="4" w:space="0" w:color="000000"/>
              <w:right w:val="single" w:sz="4" w:space="0" w:color="000000"/>
            </w:tcBorders>
            <w:shd w:val="clear" w:color="000000" w:fill="FFFFFF"/>
            <w:vAlign w:val="center"/>
          </w:tcPr>
          <w:p w:rsidR="00641470" w:rsidRDefault="00641470">
            <w:pPr>
              <w:widowControl/>
              <w:jc w:val="left"/>
              <w:rPr>
                <w:rFonts w:ascii="仿宋" w:eastAsia="仿宋" w:hAnsi="仿宋" w:cs="仿宋"/>
                <w:color w:val="000000"/>
                <w:sz w:val="28"/>
                <w:szCs w:val="28"/>
              </w:rPr>
            </w:pPr>
          </w:p>
        </w:tc>
        <w:tc>
          <w:tcPr>
            <w:tcW w:w="1220"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c>
          <w:tcPr>
            <w:tcW w:w="709" w:type="dxa"/>
            <w:tcBorders>
              <w:top w:val="nil"/>
              <w:left w:val="nil"/>
              <w:bottom w:val="single" w:sz="4" w:space="0" w:color="000000"/>
              <w:right w:val="single" w:sz="4" w:space="0" w:color="000000"/>
            </w:tcBorders>
            <w:shd w:val="clear" w:color="000000" w:fill="FFFFFF"/>
            <w:vAlign w:val="center"/>
          </w:tcPr>
          <w:p w:rsidR="00641470" w:rsidRDefault="00641470">
            <w:pPr>
              <w:widowControl/>
              <w:rPr>
                <w:rFonts w:ascii="仿宋" w:eastAsia="仿宋" w:hAnsi="仿宋" w:cs="仿宋"/>
                <w:color w:val="000000"/>
                <w:sz w:val="28"/>
                <w:szCs w:val="28"/>
              </w:rPr>
            </w:pPr>
          </w:p>
        </w:tc>
        <w:tc>
          <w:tcPr>
            <w:tcW w:w="3118" w:type="dxa"/>
            <w:vMerge/>
            <w:tcBorders>
              <w:top w:val="nil"/>
              <w:left w:val="single" w:sz="4" w:space="0" w:color="000000"/>
              <w:bottom w:val="single" w:sz="4" w:space="0" w:color="000000"/>
              <w:right w:val="single" w:sz="4" w:space="0" w:color="000000"/>
            </w:tcBorders>
            <w:vAlign w:val="center"/>
          </w:tcPr>
          <w:p w:rsidR="00641470" w:rsidRDefault="00641470">
            <w:pPr>
              <w:widowControl/>
              <w:jc w:val="left"/>
              <w:rPr>
                <w:rFonts w:ascii="仿宋" w:eastAsia="仿宋" w:hAnsi="仿宋" w:cs="仿宋"/>
                <w:color w:val="000000"/>
                <w:sz w:val="28"/>
                <w:szCs w:val="28"/>
              </w:rPr>
            </w:pPr>
          </w:p>
        </w:tc>
      </w:tr>
      <w:tr w:rsidR="00641470">
        <w:trPr>
          <w:trHeight w:val="255"/>
        </w:trPr>
        <w:tc>
          <w:tcPr>
            <w:tcW w:w="1020" w:type="dxa"/>
            <w:tcBorders>
              <w:top w:val="nil"/>
              <w:left w:val="single" w:sz="8" w:space="0" w:color="000000"/>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30</w:t>
            </w:r>
          </w:p>
        </w:tc>
        <w:tc>
          <w:tcPr>
            <w:tcW w:w="3118" w:type="dxa"/>
            <w:tcBorders>
              <w:top w:val="nil"/>
              <w:left w:val="nil"/>
              <w:bottom w:val="single" w:sz="4" w:space="0" w:color="000000"/>
              <w:right w:val="nil"/>
            </w:tcBorders>
            <w:shd w:val="clear" w:color="000000"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480"/>
        </w:trPr>
        <w:tc>
          <w:tcPr>
            <w:tcW w:w="1020" w:type="dxa"/>
            <w:tcBorders>
              <w:top w:val="nil"/>
              <w:left w:val="single" w:sz="8" w:space="0" w:color="000000"/>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项目收尾</w:t>
            </w:r>
          </w:p>
        </w:tc>
        <w:tc>
          <w:tcPr>
            <w:tcW w:w="1661"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《项目总结报告》</w:t>
            </w:r>
          </w:p>
        </w:tc>
        <w:tc>
          <w:tcPr>
            <w:tcW w:w="104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项目总结</w:t>
            </w:r>
          </w:p>
        </w:tc>
        <w:tc>
          <w:tcPr>
            <w:tcW w:w="1220"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项目经理</w:t>
            </w:r>
          </w:p>
        </w:tc>
        <w:tc>
          <w:tcPr>
            <w:tcW w:w="709"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w:t>
            </w:r>
          </w:p>
        </w:tc>
        <w:tc>
          <w:tcPr>
            <w:tcW w:w="3118" w:type="dxa"/>
            <w:tcBorders>
              <w:top w:val="nil"/>
              <w:left w:val="nil"/>
              <w:bottom w:val="single" w:sz="4" w:space="0" w:color="000000"/>
              <w:right w:val="single" w:sz="4" w:space="0" w:color="000000"/>
            </w:tcBorders>
            <w:shd w:val="clear" w:color="000000" w:fill="FFFFFF"/>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1. 项目总结</w:t>
            </w:r>
          </w:p>
        </w:tc>
      </w:tr>
      <w:tr w:rsidR="00641470">
        <w:trPr>
          <w:trHeight w:val="300"/>
        </w:trPr>
        <w:tc>
          <w:tcPr>
            <w:tcW w:w="1020" w:type="dxa"/>
            <w:tcBorders>
              <w:top w:val="nil"/>
              <w:left w:val="single" w:sz="8" w:space="0" w:color="000000"/>
              <w:bottom w:val="single" w:sz="4" w:space="0" w:color="000000"/>
              <w:right w:val="nil"/>
            </w:tcBorders>
            <w:shd w:val="clear" w:color="auto"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4" w:space="0" w:color="000000"/>
              <w:right w:val="nil"/>
            </w:tcBorders>
            <w:shd w:val="clear" w:color="auto"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4" w:space="0" w:color="000000"/>
              <w:right w:val="nil"/>
            </w:tcBorders>
            <w:shd w:val="clear" w:color="auto"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4" w:space="0" w:color="000000"/>
              <w:right w:val="nil"/>
            </w:tcBorders>
            <w:shd w:val="clear" w:color="auto"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小计</w:t>
            </w:r>
          </w:p>
        </w:tc>
        <w:tc>
          <w:tcPr>
            <w:tcW w:w="709" w:type="dxa"/>
            <w:tcBorders>
              <w:top w:val="nil"/>
              <w:left w:val="nil"/>
              <w:bottom w:val="single" w:sz="4" w:space="0" w:color="000000"/>
              <w:right w:val="nil"/>
            </w:tcBorders>
            <w:shd w:val="clear" w:color="auto" w:fill="D8D8D8" w:themeFill="background1" w:themeFillShade="D8"/>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w:t>
            </w:r>
          </w:p>
        </w:tc>
        <w:tc>
          <w:tcPr>
            <w:tcW w:w="3118" w:type="dxa"/>
            <w:tcBorders>
              <w:top w:val="nil"/>
              <w:left w:val="nil"/>
              <w:bottom w:val="single" w:sz="4" w:space="0" w:color="000000"/>
              <w:right w:val="nil"/>
            </w:tcBorders>
            <w:shd w:val="clear" w:color="auto" w:fill="D8D8D8" w:themeFill="background1" w:themeFillShade="D8"/>
            <w:vAlign w:val="center"/>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r w:rsidR="00641470">
        <w:trPr>
          <w:trHeight w:val="349"/>
        </w:trPr>
        <w:tc>
          <w:tcPr>
            <w:tcW w:w="1020" w:type="dxa"/>
            <w:tcBorders>
              <w:top w:val="nil"/>
              <w:left w:val="single" w:sz="8" w:space="0" w:color="000000"/>
              <w:bottom w:val="single" w:sz="8" w:space="0" w:color="000000"/>
              <w:right w:val="nil"/>
            </w:tcBorders>
            <w:shd w:val="clear" w:color="auto" w:fill="A5A5A5" w:themeFill="background1" w:themeFillShade="A5"/>
            <w:vAlign w:val="bottom"/>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661" w:type="dxa"/>
            <w:tcBorders>
              <w:top w:val="nil"/>
              <w:left w:val="nil"/>
              <w:bottom w:val="single" w:sz="8" w:space="0" w:color="000000"/>
              <w:right w:val="nil"/>
            </w:tcBorders>
            <w:shd w:val="clear" w:color="auto" w:fill="A5A5A5" w:themeFill="background1" w:themeFillShade="A5"/>
            <w:vAlign w:val="bottom"/>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040" w:type="dxa"/>
            <w:tcBorders>
              <w:top w:val="nil"/>
              <w:left w:val="nil"/>
              <w:bottom w:val="single" w:sz="8" w:space="0" w:color="000000"/>
              <w:right w:val="nil"/>
            </w:tcBorders>
            <w:shd w:val="clear" w:color="auto" w:fill="A5A5A5" w:themeFill="background1" w:themeFillShade="A5"/>
            <w:vAlign w:val="bottom"/>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c>
          <w:tcPr>
            <w:tcW w:w="1220" w:type="dxa"/>
            <w:tcBorders>
              <w:top w:val="nil"/>
              <w:left w:val="nil"/>
              <w:bottom w:val="single" w:sz="8" w:space="0" w:color="000000"/>
              <w:right w:val="nil"/>
            </w:tcBorders>
            <w:shd w:val="clear" w:color="auto" w:fill="A5A5A5" w:themeFill="background1" w:themeFillShade="A5"/>
            <w:vAlign w:val="bottom"/>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合计</w:t>
            </w:r>
          </w:p>
        </w:tc>
        <w:tc>
          <w:tcPr>
            <w:tcW w:w="709" w:type="dxa"/>
            <w:tcBorders>
              <w:top w:val="nil"/>
              <w:left w:val="nil"/>
              <w:bottom w:val="single" w:sz="8" w:space="0" w:color="000000"/>
              <w:right w:val="nil"/>
            </w:tcBorders>
            <w:shd w:val="clear" w:color="auto" w:fill="A5A5A5" w:themeFill="background1" w:themeFillShade="A5"/>
            <w:vAlign w:val="bottom"/>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338</w:t>
            </w:r>
          </w:p>
        </w:tc>
        <w:tc>
          <w:tcPr>
            <w:tcW w:w="3118" w:type="dxa"/>
            <w:tcBorders>
              <w:top w:val="nil"/>
              <w:left w:val="nil"/>
              <w:bottom w:val="single" w:sz="8" w:space="0" w:color="000000"/>
              <w:right w:val="nil"/>
            </w:tcBorders>
            <w:shd w:val="clear" w:color="auto" w:fill="A5A5A5" w:themeFill="background1" w:themeFillShade="A5"/>
            <w:vAlign w:val="bottom"/>
          </w:tcPr>
          <w:p w:rsidR="00641470" w:rsidRDefault="00FC4DAD">
            <w:pPr>
              <w:widowControl/>
              <w:jc w:val="left"/>
              <w:rPr>
                <w:rFonts w:ascii="仿宋" w:eastAsia="仿宋" w:hAnsi="仿宋" w:cs="仿宋"/>
                <w:color w:val="000000"/>
                <w:sz w:val="28"/>
                <w:szCs w:val="28"/>
              </w:rPr>
            </w:pPr>
            <w:r>
              <w:rPr>
                <w:rFonts w:ascii="仿宋" w:eastAsia="仿宋" w:hAnsi="仿宋" w:cs="仿宋" w:hint="eastAsia"/>
                <w:color w:val="000000"/>
                <w:sz w:val="28"/>
                <w:szCs w:val="28"/>
              </w:rPr>
              <w:t xml:space="preserve">　</w:t>
            </w:r>
          </w:p>
        </w:tc>
      </w:tr>
    </w:tbl>
    <w:p w:rsidR="00641470" w:rsidRDefault="00FC4DAD">
      <w:pPr>
        <w:widowControl/>
        <w:ind w:firstLineChars="300" w:firstLine="840"/>
        <w:jc w:val="left"/>
        <w:rPr>
          <w:rFonts w:ascii="仿宋" w:eastAsia="仿宋" w:hAnsi="仿宋" w:cs="仿宋"/>
          <w:color w:val="000000"/>
          <w:sz w:val="28"/>
          <w:szCs w:val="28"/>
        </w:rPr>
      </w:pPr>
      <w:bookmarkStart w:id="239" w:name="_Toc505353172"/>
      <w:r>
        <w:rPr>
          <w:rFonts w:ascii="仿宋" w:eastAsia="仿宋" w:hAnsi="仿宋" w:cs="仿宋" w:hint="eastAsia"/>
          <w:color w:val="000000"/>
          <w:sz w:val="28"/>
          <w:szCs w:val="28"/>
        </w:rPr>
        <w:t>注：试运行和培训未计入工时。只做大致评估。</w:t>
      </w:r>
    </w:p>
    <w:p w:rsidR="00641470" w:rsidRDefault="00FC4DAD">
      <w:pPr>
        <w:pStyle w:val="3"/>
        <w:ind w:hanging="489"/>
        <w:rPr>
          <w:rFonts w:ascii="仿宋" w:eastAsia="仿宋" w:hAnsi="仿宋" w:cs="仿宋"/>
          <w:sz w:val="28"/>
          <w:szCs w:val="28"/>
        </w:rPr>
      </w:pPr>
      <w:bookmarkStart w:id="240" w:name="_Toc4753"/>
      <w:r>
        <w:rPr>
          <w:rFonts w:ascii="仿宋" w:eastAsia="仿宋" w:hAnsi="仿宋" w:cs="仿宋" w:hint="eastAsia"/>
          <w:sz w:val="28"/>
          <w:szCs w:val="28"/>
        </w:rPr>
        <w:t>交付物</w:t>
      </w:r>
      <w:bookmarkStart w:id="241" w:name="_Toc505353173"/>
      <w:bookmarkEnd w:id="239"/>
      <w:bookmarkEnd w:id="240"/>
    </w:p>
    <w:p w:rsidR="00641470" w:rsidRDefault="00FC4DAD">
      <w:pPr>
        <w:pStyle w:val="3"/>
        <w:numPr>
          <w:ilvl w:val="3"/>
          <w:numId w:val="1"/>
        </w:numPr>
        <w:ind w:hanging="631"/>
        <w:rPr>
          <w:rFonts w:ascii="仿宋" w:eastAsia="仿宋" w:hAnsi="仿宋" w:cs="仿宋"/>
          <w:sz w:val="28"/>
          <w:szCs w:val="28"/>
        </w:rPr>
      </w:pPr>
      <w:bookmarkStart w:id="242" w:name="_Toc4420"/>
      <w:r>
        <w:rPr>
          <w:rFonts w:ascii="仿宋" w:eastAsia="仿宋" w:hAnsi="仿宋" w:cs="仿宋" w:hint="eastAsia"/>
          <w:sz w:val="28"/>
          <w:szCs w:val="28"/>
        </w:rPr>
        <w:t>源代码</w:t>
      </w:r>
      <w:bookmarkEnd w:id="241"/>
      <w:bookmarkEnd w:id="242"/>
    </w:p>
    <w:tbl>
      <w:tblPr>
        <w:tblW w:w="8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276"/>
        <w:gridCol w:w="3080"/>
        <w:gridCol w:w="1843"/>
      </w:tblGrid>
      <w:tr w:rsidR="00641470">
        <w:trPr>
          <w:cantSplit/>
        </w:trPr>
        <w:tc>
          <w:tcPr>
            <w:tcW w:w="1980" w:type="dxa"/>
            <w:shd w:val="pct10" w:color="auto" w:fill="auto"/>
          </w:tcPr>
          <w:p w:rsidR="00641470" w:rsidRDefault="00FC4DAD">
            <w:pPr>
              <w:spacing w:before="48" w:after="48" w:line="300" w:lineRule="auto"/>
              <w:jc w:val="center"/>
              <w:rPr>
                <w:rFonts w:ascii="仿宋" w:eastAsia="仿宋" w:hAnsi="仿宋" w:cs="仿宋"/>
                <w:sz w:val="28"/>
                <w:szCs w:val="28"/>
              </w:rPr>
            </w:pPr>
            <w:r>
              <w:rPr>
                <w:rFonts w:ascii="仿宋" w:eastAsia="仿宋" w:hAnsi="仿宋" w:cs="仿宋" w:hint="eastAsia"/>
                <w:sz w:val="28"/>
                <w:szCs w:val="28"/>
              </w:rPr>
              <w:t>交付物名称</w:t>
            </w:r>
          </w:p>
        </w:tc>
        <w:tc>
          <w:tcPr>
            <w:tcW w:w="1276" w:type="dxa"/>
            <w:shd w:val="pct10" w:color="auto" w:fill="auto"/>
          </w:tcPr>
          <w:p w:rsidR="00641470" w:rsidRDefault="00FC4DAD">
            <w:pPr>
              <w:spacing w:before="48" w:after="48" w:line="300" w:lineRule="auto"/>
              <w:jc w:val="center"/>
              <w:rPr>
                <w:rFonts w:ascii="仿宋" w:eastAsia="仿宋" w:hAnsi="仿宋" w:cs="仿宋"/>
                <w:sz w:val="28"/>
                <w:szCs w:val="28"/>
              </w:rPr>
            </w:pPr>
            <w:r>
              <w:rPr>
                <w:rFonts w:ascii="仿宋" w:eastAsia="仿宋" w:hAnsi="仿宋" w:cs="仿宋" w:hint="eastAsia"/>
                <w:sz w:val="28"/>
                <w:szCs w:val="28"/>
              </w:rPr>
              <w:t>介质形式</w:t>
            </w:r>
          </w:p>
        </w:tc>
        <w:tc>
          <w:tcPr>
            <w:tcW w:w="3080" w:type="dxa"/>
            <w:shd w:val="pct10" w:color="auto" w:fill="auto"/>
          </w:tcPr>
          <w:p w:rsidR="00641470" w:rsidRDefault="00FC4DAD">
            <w:pPr>
              <w:spacing w:before="48" w:after="48" w:line="300" w:lineRule="auto"/>
              <w:jc w:val="center"/>
              <w:rPr>
                <w:rFonts w:ascii="仿宋" w:eastAsia="仿宋" w:hAnsi="仿宋" w:cs="仿宋"/>
                <w:sz w:val="28"/>
                <w:szCs w:val="28"/>
              </w:rPr>
            </w:pPr>
            <w:r>
              <w:rPr>
                <w:rFonts w:ascii="仿宋" w:eastAsia="仿宋" w:hAnsi="仿宋" w:cs="仿宋" w:hint="eastAsia"/>
                <w:sz w:val="28"/>
                <w:szCs w:val="28"/>
              </w:rPr>
              <w:t>备注</w:t>
            </w:r>
          </w:p>
        </w:tc>
        <w:tc>
          <w:tcPr>
            <w:tcW w:w="1843" w:type="dxa"/>
            <w:shd w:val="pct10" w:color="auto" w:fill="auto"/>
          </w:tcPr>
          <w:p w:rsidR="00641470" w:rsidRDefault="00FC4DAD">
            <w:pPr>
              <w:spacing w:before="48" w:after="48" w:line="300" w:lineRule="auto"/>
              <w:jc w:val="center"/>
              <w:rPr>
                <w:rFonts w:ascii="仿宋" w:eastAsia="仿宋" w:hAnsi="仿宋" w:cs="仿宋"/>
                <w:sz w:val="28"/>
                <w:szCs w:val="28"/>
              </w:rPr>
            </w:pPr>
            <w:r>
              <w:rPr>
                <w:rFonts w:ascii="仿宋" w:eastAsia="仿宋" w:hAnsi="仿宋" w:cs="仿宋" w:hint="eastAsia"/>
                <w:sz w:val="28"/>
                <w:szCs w:val="28"/>
              </w:rPr>
              <w:t>责任方</w:t>
            </w:r>
          </w:p>
        </w:tc>
      </w:tr>
      <w:tr w:rsidR="00641470">
        <w:trPr>
          <w:cantSplit/>
        </w:trPr>
        <w:tc>
          <w:tcPr>
            <w:tcW w:w="1980" w:type="dxa"/>
          </w:tcPr>
          <w:p w:rsidR="00641470" w:rsidRDefault="00FC4DAD">
            <w:pPr>
              <w:spacing w:before="48" w:after="48" w:line="300" w:lineRule="auto"/>
              <w:rPr>
                <w:rFonts w:ascii="仿宋" w:eastAsia="仿宋" w:hAnsi="仿宋" w:cs="仿宋"/>
                <w:sz w:val="28"/>
                <w:szCs w:val="28"/>
              </w:rPr>
            </w:pPr>
            <w:r>
              <w:rPr>
                <w:rFonts w:ascii="仿宋" w:eastAsia="仿宋" w:hAnsi="仿宋" w:cs="仿宋" w:hint="eastAsia"/>
                <w:sz w:val="28"/>
                <w:szCs w:val="28"/>
              </w:rPr>
              <w:t>项目实施源代码</w:t>
            </w:r>
          </w:p>
        </w:tc>
        <w:tc>
          <w:tcPr>
            <w:tcW w:w="1276" w:type="dxa"/>
          </w:tcPr>
          <w:p w:rsidR="00641470" w:rsidRDefault="00FC4DAD">
            <w:pPr>
              <w:spacing w:before="48" w:after="48" w:line="300" w:lineRule="auto"/>
              <w:rPr>
                <w:rFonts w:ascii="仿宋" w:eastAsia="仿宋" w:hAnsi="仿宋" w:cs="仿宋"/>
                <w:sz w:val="28"/>
                <w:szCs w:val="28"/>
              </w:rPr>
            </w:pPr>
            <w:r>
              <w:rPr>
                <w:rFonts w:ascii="仿宋" w:eastAsia="仿宋" w:hAnsi="仿宋" w:cs="仿宋" w:hint="eastAsia"/>
                <w:sz w:val="28"/>
                <w:szCs w:val="28"/>
              </w:rPr>
              <w:t>电子</w:t>
            </w:r>
          </w:p>
        </w:tc>
        <w:tc>
          <w:tcPr>
            <w:tcW w:w="3080" w:type="dxa"/>
          </w:tcPr>
          <w:p w:rsidR="00641470" w:rsidRDefault="00FC4DAD">
            <w:pPr>
              <w:spacing w:before="48" w:after="48" w:line="300" w:lineRule="auto"/>
              <w:rPr>
                <w:rFonts w:ascii="仿宋" w:eastAsia="仿宋" w:hAnsi="仿宋" w:cs="仿宋"/>
                <w:sz w:val="28"/>
                <w:szCs w:val="28"/>
              </w:rPr>
            </w:pPr>
            <w:r>
              <w:rPr>
                <w:rFonts w:ascii="仿宋" w:eastAsia="仿宋" w:hAnsi="仿宋" w:cs="仿宋" w:hint="eastAsia"/>
                <w:sz w:val="28"/>
                <w:szCs w:val="28"/>
              </w:rPr>
              <w:t>主要包括项目实施过程中的源代码</w:t>
            </w:r>
          </w:p>
        </w:tc>
        <w:tc>
          <w:tcPr>
            <w:tcW w:w="1843" w:type="dxa"/>
          </w:tcPr>
          <w:p w:rsidR="00641470" w:rsidRDefault="00FC4DAD">
            <w:pPr>
              <w:spacing w:before="48" w:after="48" w:line="300" w:lineRule="auto"/>
              <w:rPr>
                <w:rFonts w:ascii="仿宋" w:eastAsia="仿宋" w:hAnsi="仿宋" w:cs="仿宋"/>
                <w:sz w:val="28"/>
                <w:szCs w:val="28"/>
              </w:rPr>
            </w:pPr>
            <w:r>
              <w:rPr>
                <w:rFonts w:ascii="仿宋" w:eastAsia="仿宋" w:hAnsi="仿宋" w:cs="仿宋" w:hint="eastAsia"/>
                <w:sz w:val="28"/>
                <w:szCs w:val="28"/>
              </w:rPr>
              <w:t>比一比网络科技</w:t>
            </w:r>
          </w:p>
        </w:tc>
      </w:tr>
    </w:tbl>
    <w:p w:rsidR="00641470" w:rsidRDefault="00641470">
      <w:pPr>
        <w:rPr>
          <w:rFonts w:ascii="仿宋" w:eastAsia="仿宋" w:hAnsi="仿宋" w:cs="仿宋"/>
          <w:sz w:val="28"/>
          <w:szCs w:val="28"/>
          <w:lang w:val="zh-TW" w:eastAsia="zh-TW"/>
        </w:rPr>
      </w:pPr>
    </w:p>
    <w:p w:rsidR="00641470" w:rsidRDefault="00FC4DAD">
      <w:pPr>
        <w:pStyle w:val="3"/>
        <w:numPr>
          <w:ilvl w:val="3"/>
          <w:numId w:val="1"/>
        </w:numPr>
        <w:ind w:hanging="631"/>
        <w:rPr>
          <w:rFonts w:ascii="仿宋" w:eastAsia="仿宋" w:hAnsi="仿宋" w:cs="仿宋"/>
          <w:sz w:val="28"/>
          <w:szCs w:val="28"/>
        </w:rPr>
      </w:pPr>
      <w:bookmarkStart w:id="243" w:name="_Toc326601289"/>
      <w:bookmarkStart w:id="244" w:name="_Toc20504"/>
      <w:bookmarkStart w:id="245" w:name="_Toc297298350"/>
      <w:bookmarkStart w:id="246" w:name="_Toc236567819"/>
      <w:bookmarkStart w:id="247" w:name="_Toc505353174"/>
      <w:bookmarkStart w:id="248" w:name="_Toc230361516"/>
      <w:bookmarkStart w:id="249" w:name="_Toc9898"/>
      <w:bookmarkStart w:id="250" w:name="_Toc87848508"/>
      <w:bookmarkStart w:id="251" w:name="_Toc91518362"/>
      <w:bookmarkStart w:id="252" w:name="_Toc118884726"/>
      <w:bookmarkStart w:id="253" w:name="_Toc129412186"/>
      <w:r>
        <w:rPr>
          <w:rFonts w:ascii="仿宋" w:eastAsia="仿宋" w:hAnsi="仿宋" w:cs="仿宋" w:hint="eastAsia"/>
          <w:sz w:val="28"/>
          <w:szCs w:val="28"/>
        </w:rPr>
        <w:t>实施过程文档</w:t>
      </w:r>
      <w:bookmarkEnd w:id="243"/>
      <w:bookmarkEnd w:id="244"/>
      <w:bookmarkEnd w:id="245"/>
      <w:bookmarkEnd w:id="246"/>
      <w:bookmarkEnd w:id="247"/>
      <w:bookmarkEnd w:id="248"/>
      <w:bookmarkEnd w:id="249"/>
    </w:p>
    <w:p w:rsidR="00641470" w:rsidRDefault="00FC4DAD">
      <w:pPr>
        <w:spacing w:line="360" w:lineRule="auto"/>
        <w:ind w:leftChars="-57" w:left="-120" w:firstLine="425"/>
        <w:rPr>
          <w:rFonts w:ascii="仿宋" w:eastAsia="仿宋" w:hAnsi="仿宋" w:cs="仿宋"/>
          <w:sz w:val="28"/>
          <w:szCs w:val="28"/>
          <w:lang w:val="zh-CN"/>
        </w:rPr>
      </w:pPr>
      <w:r>
        <w:rPr>
          <w:rFonts w:ascii="仿宋" w:eastAsia="仿宋" w:hAnsi="仿宋" w:cs="仿宋" w:hint="eastAsia"/>
          <w:sz w:val="28"/>
          <w:szCs w:val="28"/>
        </w:rPr>
        <w:t>比一比在项目结束之后提交的文档是一套可保存的、并容易查阅的中文文件，文档以纸质或电子格式提供，</w:t>
      </w:r>
      <w:bookmarkEnd w:id="250"/>
      <w:bookmarkEnd w:id="251"/>
      <w:bookmarkEnd w:id="252"/>
      <w:bookmarkEnd w:id="253"/>
      <w:r>
        <w:rPr>
          <w:rFonts w:ascii="仿宋" w:eastAsia="仿宋" w:hAnsi="仿宋" w:cs="仿宋" w:hint="eastAsia"/>
          <w:sz w:val="28"/>
          <w:szCs w:val="28"/>
          <w:lang w:val="zh-CN"/>
        </w:rPr>
        <w:t>文档的各个阶段交付情况如</w:t>
      </w:r>
      <w:r>
        <w:rPr>
          <w:rFonts w:ascii="仿宋" w:eastAsia="仿宋" w:hAnsi="仿宋" w:cs="仿宋" w:hint="eastAsia"/>
          <w:sz w:val="28"/>
          <w:szCs w:val="28"/>
          <w:lang w:val="zh-CN"/>
        </w:rPr>
        <w:lastRenderedPageBreak/>
        <w:t>下所示：</w:t>
      </w:r>
    </w:p>
    <w:p w:rsidR="00641470" w:rsidRDefault="00641470">
      <w:pPr>
        <w:ind w:leftChars="-59" w:left="-124" w:firstLine="426"/>
        <w:rPr>
          <w:rFonts w:ascii="仿宋" w:eastAsia="仿宋" w:hAnsi="仿宋" w:cs="仿宋"/>
          <w:sz w:val="28"/>
          <w:szCs w:val="28"/>
          <w:lang w:val="zh-CN"/>
        </w:rPr>
      </w:pPr>
    </w:p>
    <w:tbl>
      <w:tblPr>
        <w:tblW w:w="778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185"/>
        <w:gridCol w:w="4860"/>
      </w:tblGrid>
      <w:tr w:rsidR="00641470">
        <w:trPr>
          <w:trHeight w:val="317"/>
        </w:trPr>
        <w:tc>
          <w:tcPr>
            <w:tcW w:w="7786" w:type="dxa"/>
            <w:gridSpan w:val="3"/>
            <w:vAlign w:val="center"/>
          </w:tcPr>
          <w:p w:rsidR="00641470" w:rsidRDefault="00FC4DAD">
            <w:pPr>
              <w:widowControl/>
              <w:tabs>
                <w:tab w:val="left" w:pos="525"/>
              </w:tabs>
              <w:autoSpaceDN w:val="0"/>
              <w:jc w:val="center"/>
              <w:rPr>
                <w:rFonts w:ascii="仿宋" w:eastAsia="仿宋" w:hAnsi="仿宋" w:cs="仿宋"/>
                <w:b/>
                <w:sz w:val="28"/>
                <w:szCs w:val="28"/>
              </w:rPr>
            </w:pPr>
            <w:r>
              <w:rPr>
                <w:rFonts w:ascii="仿宋" w:eastAsia="仿宋" w:hAnsi="仿宋" w:cs="仿宋" w:hint="eastAsia"/>
                <w:b/>
                <w:sz w:val="28"/>
                <w:szCs w:val="28"/>
              </w:rPr>
              <w:t>项目交付文档</w:t>
            </w:r>
          </w:p>
        </w:tc>
      </w:tr>
      <w:tr w:rsidR="00641470">
        <w:trPr>
          <w:trHeight w:val="317"/>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1</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项目启动阶段</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工作计划说明书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项目实施方案</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项目整体实施规划</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人力资源需求规划</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环境资源需求规划</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项目管理章程</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系统开发规范</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 xml:space="preserve"> 培训材料</w:t>
            </w:r>
          </w:p>
        </w:tc>
      </w:tr>
      <w:tr w:rsidR="00641470">
        <w:trPr>
          <w:trHeight w:val="317"/>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2</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需求分析</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项目需求规格说明书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项目技术规格说明书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项目客户化需求说明书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项目系统容量评估报告</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培训材料</w:t>
            </w:r>
          </w:p>
        </w:tc>
      </w:tr>
      <w:tr w:rsidR="00641470">
        <w:trPr>
          <w:trHeight w:val="317"/>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3</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系统设计</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概要设计说明书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详细设计说明书</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项目数据库设计文档</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系统集成测试方案</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系统性能测试方案</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项目（半/非）结构化数据的存储规划与规范文档</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培训材料</w:t>
            </w:r>
          </w:p>
        </w:tc>
      </w:tr>
      <w:tr w:rsidR="00641470">
        <w:trPr>
          <w:trHeight w:val="510"/>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4</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开发与单元测试</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单元测试案例</w:t>
            </w:r>
          </w:p>
        </w:tc>
      </w:tr>
      <w:tr w:rsidR="00641470">
        <w:trPr>
          <w:trHeight w:val="510"/>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单元测试报告</w:t>
            </w:r>
          </w:p>
        </w:tc>
      </w:tr>
      <w:tr w:rsidR="00641470">
        <w:trPr>
          <w:trHeight w:val="510"/>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代码审核报告</w:t>
            </w:r>
          </w:p>
        </w:tc>
      </w:tr>
      <w:tr w:rsidR="00641470">
        <w:trPr>
          <w:trHeight w:val="501"/>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代码走查报告</w:t>
            </w:r>
          </w:p>
        </w:tc>
      </w:tr>
      <w:tr w:rsidR="00641470">
        <w:trPr>
          <w:trHeight w:val="501"/>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安装维护手册</w:t>
            </w:r>
          </w:p>
        </w:tc>
      </w:tr>
      <w:tr w:rsidR="00641470">
        <w:trPr>
          <w:trHeight w:val="501"/>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二次开发相关技术及说明文档</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培训材料</w:t>
            </w:r>
          </w:p>
        </w:tc>
      </w:tr>
      <w:tr w:rsidR="00641470">
        <w:trPr>
          <w:trHeight w:val="317"/>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5</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系统测试</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系统测试报告</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项目性能测试报告</w:t>
            </w:r>
          </w:p>
        </w:tc>
      </w:tr>
      <w:tr w:rsidR="00641470">
        <w:trPr>
          <w:trHeight w:val="300"/>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6</w:t>
            </w:r>
          </w:p>
        </w:tc>
        <w:tc>
          <w:tcPr>
            <w:tcW w:w="2185"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用户验收测试</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用户验收测试报告</w:t>
            </w:r>
          </w:p>
        </w:tc>
      </w:tr>
      <w:tr w:rsidR="00641470">
        <w:trPr>
          <w:trHeight w:val="34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ind w:firstLineChars="257" w:firstLine="720"/>
              <w:jc w:val="left"/>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培训教材</w:t>
            </w:r>
          </w:p>
        </w:tc>
      </w:tr>
      <w:tr w:rsidR="00641470">
        <w:trPr>
          <w:trHeight w:val="259"/>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ind w:firstLineChars="257" w:firstLine="720"/>
              <w:jc w:val="left"/>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用户手册</w:t>
            </w:r>
          </w:p>
        </w:tc>
      </w:tr>
      <w:tr w:rsidR="00641470">
        <w:trPr>
          <w:trHeight w:val="34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ind w:firstLineChars="257" w:firstLine="720"/>
              <w:jc w:val="left"/>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应急方案</w:t>
            </w:r>
          </w:p>
        </w:tc>
      </w:tr>
      <w:tr w:rsidR="00641470">
        <w:trPr>
          <w:trHeight w:val="259"/>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ind w:firstLineChars="257" w:firstLine="720"/>
              <w:jc w:val="left"/>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回退方案</w:t>
            </w:r>
          </w:p>
        </w:tc>
      </w:tr>
      <w:tr w:rsidR="00641470">
        <w:trPr>
          <w:trHeight w:val="317"/>
        </w:trPr>
        <w:tc>
          <w:tcPr>
            <w:tcW w:w="741" w:type="dxa"/>
            <w:vMerge w:val="restart"/>
            <w:vAlign w:val="center"/>
          </w:tcPr>
          <w:p w:rsidR="00641470" w:rsidRDefault="00FC4DAD">
            <w:pPr>
              <w:widowControl/>
              <w:tabs>
                <w:tab w:val="left" w:pos="525"/>
              </w:tabs>
              <w:autoSpaceDN w:val="0"/>
              <w:rPr>
                <w:rFonts w:ascii="仿宋" w:eastAsia="仿宋" w:hAnsi="仿宋" w:cs="仿宋"/>
                <w:sz w:val="28"/>
                <w:szCs w:val="28"/>
              </w:rPr>
            </w:pPr>
            <w:r>
              <w:rPr>
                <w:rFonts w:ascii="仿宋" w:eastAsia="仿宋" w:hAnsi="仿宋" w:cs="仿宋" w:hint="eastAsia"/>
                <w:sz w:val="28"/>
                <w:szCs w:val="28"/>
              </w:rPr>
              <w:t>8</w:t>
            </w:r>
          </w:p>
        </w:tc>
        <w:tc>
          <w:tcPr>
            <w:tcW w:w="2185" w:type="dxa"/>
            <w:vMerge w:val="restart"/>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系统试运行</w:t>
            </w: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项目运维和日常管理监控技术文档</w:t>
            </w:r>
          </w:p>
        </w:tc>
      </w:tr>
      <w:tr w:rsidR="00641470">
        <w:trPr>
          <w:trHeight w:val="317"/>
        </w:trPr>
        <w:tc>
          <w:tcPr>
            <w:tcW w:w="741" w:type="dxa"/>
            <w:vMerge/>
            <w:vAlign w:val="center"/>
          </w:tcPr>
          <w:p w:rsidR="00641470" w:rsidRDefault="00641470">
            <w:pPr>
              <w:widowControl/>
              <w:tabs>
                <w:tab w:val="left" w:pos="525"/>
              </w:tabs>
              <w:autoSpaceDN w:val="0"/>
              <w:rPr>
                <w:rFonts w:ascii="仿宋" w:eastAsia="仿宋" w:hAnsi="仿宋" w:cs="仿宋"/>
                <w:sz w:val="28"/>
                <w:szCs w:val="28"/>
              </w:rPr>
            </w:pPr>
          </w:p>
        </w:tc>
        <w:tc>
          <w:tcPr>
            <w:tcW w:w="2185" w:type="dxa"/>
            <w:vMerge/>
            <w:vAlign w:val="center"/>
          </w:tcPr>
          <w:p w:rsidR="00641470" w:rsidRDefault="00641470">
            <w:pPr>
              <w:widowControl/>
              <w:tabs>
                <w:tab w:val="left" w:pos="525"/>
              </w:tabs>
              <w:autoSpaceDN w:val="0"/>
              <w:ind w:firstLineChars="257" w:firstLine="720"/>
              <w:jc w:val="left"/>
              <w:rPr>
                <w:rFonts w:ascii="仿宋" w:eastAsia="仿宋" w:hAnsi="仿宋" w:cs="仿宋"/>
                <w:sz w:val="28"/>
                <w:szCs w:val="28"/>
              </w:rPr>
            </w:pPr>
          </w:p>
        </w:tc>
        <w:tc>
          <w:tcPr>
            <w:tcW w:w="4860" w:type="dxa"/>
            <w:vAlign w:val="center"/>
          </w:tcPr>
          <w:p w:rsidR="00641470" w:rsidRDefault="00FC4DAD">
            <w:pPr>
              <w:widowControl/>
              <w:tabs>
                <w:tab w:val="left" w:pos="525"/>
              </w:tabs>
              <w:autoSpaceDN w:val="0"/>
              <w:jc w:val="left"/>
              <w:rPr>
                <w:rFonts w:ascii="仿宋" w:eastAsia="仿宋" w:hAnsi="仿宋" w:cs="仿宋"/>
                <w:sz w:val="28"/>
                <w:szCs w:val="28"/>
              </w:rPr>
            </w:pPr>
            <w:r>
              <w:rPr>
                <w:rFonts w:ascii="仿宋" w:eastAsia="仿宋" w:hAnsi="仿宋" w:cs="仿宋" w:hint="eastAsia"/>
                <w:sz w:val="28"/>
                <w:szCs w:val="28"/>
              </w:rPr>
              <w:t>试运行报告</w:t>
            </w:r>
          </w:p>
        </w:tc>
      </w:tr>
    </w:tbl>
    <w:p w:rsidR="00641470" w:rsidRDefault="00641470">
      <w:pPr>
        <w:ind w:leftChars="-59" w:left="-124" w:firstLine="426"/>
        <w:rPr>
          <w:rFonts w:ascii="仿宋" w:eastAsia="仿宋" w:hAnsi="仿宋" w:cs="仿宋"/>
          <w:sz w:val="28"/>
          <w:szCs w:val="28"/>
          <w:lang w:val="zh-CN"/>
        </w:rPr>
      </w:pPr>
    </w:p>
    <w:p w:rsidR="00641470" w:rsidRDefault="00641470">
      <w:pPr>
        <w:ind w:leftChars="-59" w:left="-124" w:firstLine="426"/>
        <w:rPr>
          <w:rFonts w:ascii="仿宋" w:eastAsia="仿宋" w:hAnsi="仿宋" w:cs="仿宋"/>
          <w:sz w:val="28"/>
          <w:szCs w:val="28"/>
          <w:lang w:val="zh-CN"/>
        </w:rPr>
      </w:pPr>
    </w:p>
    <w:p w:rsidR="00641470" w:rsidRDefault="00641470">
      <w:pPr>
        <w:ind w:leftChars="-59" w:left="-124" w:firstLine="426"/>
        <w:rPr>
          <w:rFonts w:ascii="仿宋" w:eastAsia="仿宋" w:hAnsi="仿宋" w:cs="仿宋"/>
          <w:sz w:val="28"/>
          <w:szCs w:val="28"/>
          <w:lang w:val="zh-CN"/>
        </w:rPr>
      </w:pPr>
    </w:p>
    <w:tbl>
      <w:tblPr>
        <w:tblStyle w:val="TableNormal1"/>
        <w:tblW w:w="8060" w:type="dxa"/>
        <w:jc w:val="center"/>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40"/>
        <w:gridCol w:w="1284"/>
        <w:gridCol w:w="2142"/>
        <w:gridCol w:w="2294"/>
      </w:tblGrid>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E0E0E0"/>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交付物名称</w:t>
            </w:r>
          </w:p>
        </w:tc>
        <w:tc>
          <w:tcPr>
            <w:tcW w:w="1284" w:type="dxa"/>
            <w:tcBorders>
              <w:top w:val="single" w:sz="4" w:space="0" w:color="000000"/>
              <w:left w:val="single" w:sz="4" w:space="0" w:color="000000"/>
              <w:bottom w:val="single" w:sz="4" w:space="0" w:color="000000"/>
              <w:right w:val="single" w:sz="4" w:space="0" w:color="000000"/>
            </w:tcBorders>
            <w:shd w:val="clear" w:color="auto" w:fill="E0E0E0"/>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介质形式</w:t>
            </w:r>
          </w:p>
        </w:tc>
        <w:tc>
          <w:tcPr>
            <w:tcW w:w="2142" w:type="dxa"/>
            <w:tcBorders>
              <w:top w:val="single" w:sz="4" w:space="0" w:color="000000"/>
              <w:left w:val="single" w:sz="4" w:space="0" w:color="000000"/>
              <w:bottom w:val="single" w:sz="4" w:space="0" w:color="000000"/>
              <w:right w:val="single" w:sz="4" w:space="0" w:color="000000"/>
            </w:tcBorders>
            <w:shd w:val="clear" w:color="auto" w:fill="E0E0E0"/>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责任方</w:t>
            </w:r>
          </w:p>
        </w:tc>
        <w:tc>
          <w:tcPr>
            <w:tcW w:w="2294" w:type="dxa"/>
            <w:tcBorders>
              <w:top w:val="single" w:sz="4" w:space="0" w:color="000000"/>
              <w:left w:val="single" w:sz="4" w:space="0" w:color="000000"/>
              <w:bottom w:val="single" w:sz="4" w:space="0" w:color="000000"/>
              <w:right w:val="single" w:sz="4" w:space="0" w:color="000000"/>
            </w:tcBorders>
            <w:shd w:val="clear" w:color="auto" w:fill="E0E0E0"/>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备注</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 xml:space="preserve">《实施方案》  </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rPr>
              <w:t>计划</w:t>
            </w:r>
            <w:r>
              <w:rPr>
                <w:rFonts w:ascii="仿宋" w:eastAsia="仿宋" w:hAnsi="仿宋" w:cs="仿宋" w:hint="eastAsia"/>
                <w:sz w:val="28"/>
                <w:szCs w:val="28"/>
                <w:lang w:val="zh-TW" w:eastAsia="zh-TW"/>
              </w:rPr>
              <w:t>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《项目</w:t>
            </w:r>
            <w:r>
              <w:rPr>
                <w:rFonts w:ascii="仿宋" w:eastAsia="仿宋" w:hAnsi="仿宋" w:cs="仿宋" w:hint="eastAsia"/>
                <w:sz w:val="28"/>
                <w:szCs w:val="28"/>
                <w:lang w:val="zh-TW"/>
              </w:rPr>
              <w:t>说明书</w:t>
            </w:r>
            <w:r>
              <w:rPr>
                <w:rFonts w:ascii="仿宋" w:eastAsia="仿宋" w:hAnsi="仿宋" w:cs="仿宋" w:hint="eastAsia"/>
                <w:sz w:val="28"/>
                <w:szCs w:val="28"/>
                <w:lang w:val="zh-TW" w:eastAsia="zh-TW"/>
              </w:rPr>
              <w:t>》</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rPr>
              <w:t>计划</w:t>
            </w:r>
            <w:r>
              <w:rPr>
                <w:rFonts w:ascii="仿宋" w:eastAsia="仿宋" w:hAnsi="仿宋" w:cs="仿宋" w:hint="eastAsia"/>
                <w:sz w:val="28"/>
                <w:szCs w:val="28"/>
                <w:lang w:val="zh-TW" w:eastAsia="zh-TW"/>
              </w:rPr>
              <w:t>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《培训计划》</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计划阶段提交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《变更控制计划》</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计划阶段提交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《需求分析说明书》</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需求分析阶段提交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w:t>
            </w:r>
            <w:r>
              <w:rPr>
                <w:rFonts w:ascii="仿宋" w:eastAsia="仿宋" w:hAnsi="仿宋" w:cs="仿宋" w:hint="eastAsia"/>
                <w:sz w:val="28"/>
                <w:szCs w:val="28"/>
                <w:lang w:val="zh-TW"/>
              </w:rPr>
              <w:t>技术</w:t>
            </w:r>
            <w:r>
              <w:rPr>
                <w:rFonts w:ascii="仿宋" w:eastAsia="仿宋" w:hAnsi="仿宋" w:cs="仿宋" w:hint="eastAsia"/>
                <w:sz w:val="28"/>
                <w:szCs w:val="28"/>
                <w:lang w:val="zh-TW" w:eastAsia="zh-TW"/>
              </w:rPr>
              <w:t>规格说明书》</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rPr>
              <w:t>需求</w:t>
            </w:r>
            <w:r>
              <w:rPr>
                <w:rFonts w:ascii="仿宋" w:eastAsia="仿宋" w:hAnsi="仿宋" w:cs="仿宋" w:hint="eastAsia"/>
                <w:sz w:val="28"/>
                <w:szCs w:val="28"/>
                <w:lang w:val="zh-TW" w:eastAsia="zh-TW"/>
              </w:rPr>
              <w:t>分析阶段提交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《概要设计说明书》</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20"/>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w:t>
            </w:r>
            <w:r>
              <w:rPr>
                <w:rFonts w:ascii="仿宋" w:eastAsia="仿宋" w:hAnsi="仿宋" w:cs="仿宋" w:hint="eastAsia"/>
                <w:sz w:val="28"/>
                <w:szCs w:val="28"/>
                <w:lang w:val="zh-TW"/>
              </w:rPr>
              <w:t>详细</w:t>
            </w:r>
            <w:r>
              <w:rPr>
                <w:rFonts w:ascii="仿宋" w:eastAsia="仿宋" w:hAnsi="仿宋" w:cs="仿宋" w:hint="eastAsia"/>
                <w:sz w:val="28"/>
                <w:szCs w:val="28"/>
                <w:lang w:val="zh-TW" w:eastAsia="zh-TW"/>
              </w:rPr>
              <w:t>设计说明书》</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《综合测试计划》</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lastRenderedPageBreak/>
              <w:t>《性能测试计划》</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《用户操作手册》</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《用户维护手册》</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《培训手册》</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《系统测试报告》</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41470" w:rsidRDefault="00FC4DAD">
            <w:pPr>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《性能测试报告》</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41470" w:rsidRDefault="00FC4DAD">
            <w:pPr>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《安装部署手册》</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《试运行方案》</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实施阶段提交</w:t>
            </w:r>
          </w:p>
        </w:tc>
      </w:tr>
      <w:tr w:rsidR="00641470">
        <w:trPr>
          <w:trHeight w:val="319"/>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《项目总结报告》</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收尾阶段提交</w:t>
            </w:r>
          </w:p>
        </w:tc>
      </w:tr>
      <w:tr w:rsidR="00641470">
        <w:trPr>
          <w:trHeight w:val="18"/>
          <w:jc w:val="cent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left"/>
              <w:rPr>
                <w:rFonts w:ascii="仿宋" w:eastAsia="仿宋" w:hAnsi="仿宋" w:cs="仿宋"/>
                <w:sz w:val="28"/>
                <w:szCs w:val="28"/>
              </w:rPr>
            </w:pPr>
            <w:r>
              <w:rPr>
                <w:rFonts w:ascii="仿宋" w:eastAsia="仿宋" w:hAnsi="仿宋" w:cs="仿宋" w:hint="eastAsia"/>
                <w:sz w:val="28"/>
                <w:szCs w:val="28"/>
                <w:lang w:val="zh-TW" w:eastAsia="zh-TW"/>
              </w:rPr>
              <w:t>《项目验收申</w:t>
            </w:r>
            <w:r>
              <w:rPr>
                <w:rFonts w:ascii="仿宋" w:eastAsia="仿宋" w:hAnsi="仿宋" w:cs="仿宋" w:hint="eastAsia"/>
                <w:sz w:val="28"/>
                <w:szCs w:val="28"/>
                <w:lang w:val="zh-TW" w:eastAsia="zh-TW"/>
              </w:rPr>
              <w:lastRenderedPageBreak/>
              <w:t>请》</w:t>
            </w:r>
          </w:p>
        </w:tc>
        <w:tc>
          <w:tcPr>
            <w:tcW w:w="12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lastRenderedPageBreak/>
              <w:t>电子</w:t>
            </w:r>
          </w:p>
        </w:tc>
        <w:tc>
          <w:tcPr>
            <w:tcW w:w="2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lang w:val="zh-TW" w:eastAsia="zh-TW"/>
              </w:rPr>
              <w:t>比一比</w:t>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641470" w:rsidRDefault="00FC4DAD">
            <w:pPr>
              <w:spacing w:before="48" w:after="48"/>
              <w:jc w:val="center"/>
              <w:rPr>
                <w:rFonts w:ascii="仿宋" w:eastAsia="仿宋" w:hAnsi="仿宋" w:cs="仿宋"/>
                <w:sz w:val="28"/>
                <w:szCs w:val="28"/>
              </w:rPr>
            </w:pPr>
            <w:r>
              <w:rPr>
                <w:rFonts w:ascii="仿宋" w:eastAsia="仿宋" w:hAnsi="仿宋" w:cs="仿宋" w:hint="eastAsia"/>
                <w:sz w:val="28"/>
                <w:szCs w:val="28"/>
                <w:lang w:val="zh-TW" w:eastAsia="zh-TW"/>
              </w:rPr>
              <w:t>收尾阶段提交</w:t>
            </w:r>
          </w:p>
        </w:tc>
      </w:tr>
    </w:tbl>
    <w:p w:rsidR="00641470" w:rsidRDefault="00641470">
      <w:pPr>
        <w:rPr>
          <w:rFonts w:ascii="仿宋" w:eastAsia="仿宋" w:hAnsi="仿宋" w:cs="仿宋"/>
          <w:sz w:val="28"/>
          <w:szCs w:val="28"/>
          <w:lang w:val="zh-CN"/>
        </w:rPr>
      </w:pPr>
    </w:p>
    <w:p w:rsidR="00641470" w:rsidRDefault="00FC4DAD">
      <w:pPr>
        <w:rPr>
          <w:rFonts w:ascii="仿宋" w:eastAsia="仿宋" w:hAnsi="仿宋" w:cs="仿宋"/>
          <w:sz w:val="28"/>
          <w:szCs w:val="28"/>
          <w:lang w:val="zh-CN"/>
        </w:rPr>
      </w:pPr>
      <w:r>
        <w:rPr>
          <w:rFonts w:ascii="仿宋" w:eastAsia="仿宋" w:hAnsi="仿宋" w:cs="仿宋" w:hint="eastAsia"/>
          <w:sz w:val="28"/>
          <w:szCs w:val="28"/>
          <w:lang w:val="zh-CN"/>
        </w:rPr>
        <w:t>在项目结束之后统一提交全部相关过程管理文档。</w:t>
      </w:r>
    </w:p>
    <w:p w:rsidR="00641470" w:rsidRDefault="00FC4DAD">
      <w:pPr>
        <w:pStyle w:val="3"/>
        <w:ind w:hanging="489"/>
        <w:rPr>
          <w:rFonts w:ascii="仿宋" w:eastAsia="仿宋" w:hAnsi="仿宋" w:cs="仿宋"/>
          <w:sz w:val="28"/>
          <w:szCs w:val="28"/>
        </w:rPr>
      </w:pPr>
      <w:bookmarkStart w:id="254" w:name="_Toc505353175"/>
      <w:bookmarkStart w:id="255" w:name="_Toc744"/>
      <w:r>
        <w:rPr>
          <w:rFonts w:ascii="仿宋" w:eastAsia="仿宋" w:hAnsi="仿宋" w:cs="仿宋" w:hint="eastAsia"/>
          <w:sz w:val="28"/>
          <w:szCs w:val="28"/>
        </w:rPr>
        <w:t>项目团队组织</w:t>
      </w:r>
      <w:bookmarkStart w:id="256" w:name="_Toc505353176"/>
      <w:bookmarkEnd w:id="254"/>
      <w:bookmarkEnd w:id="255"/>
    </w:p>
    <w:p w:rsidR="00641470" w:rsidRDefault="00FC4DAD">
      <w:pPr>
        <w:pStyle w:val="3"/>
        <w:numPr>
          <w:ilvl w:val="3"/>
          <w:numId w:val="1"/>
        </w:numPr>
        <w:ind w:hanging="631"/>
        <w:rPr>
          <w:rFonts w:ascii="仿宋" w:eastAsia="仿宋" w:hAnsi="仿宋" w:cs="仿宋"/>
          <w:sz w:val="28"/>
          <w:szCs w:val="28"/>
        </w:rPr>
      </w:pPr>
      <w:bookmarkStart w:id="257" w:name="_Toc26121"/>
      <w:r>
        <w:rPr>
          <w:rFonts w:ascii="仿宋" w:eastAsia="仿宋" w:hAnsi="仿宋" w:cs="仿宋" w:hint="eastAsia"/>
          <w:sz w:val="28"/>
          <w:szCs w:val="28"/>
        </w:rPr>
        <w:t>组织结构图</w:t>
      </w:r>
      <w:bookmarkEnd w:id="256"/>
      <w:bookmarkEnd w:id="257"/>
    </w:p>
    <w:p w:rsidR="00641470" w:rsidRDefault="00FC4DAD">
      <w:pPr>
        <w:rPr>
          <w:rFonts w:ascii="仿宋" w:eastAsia="仿宋" w:hAnsi="仿宋" w:cs="仿宋"/>
          <w:sz w:val="28"/>
          <w:szCs w:val="28"/>
        </w:rPr>
      </w:pPr>
      <w:r>
        <w:rPr>
          <w:rFonts w:ascii="仿宋" w:eastAsia="仿宋" w:hAnsi="仿宋" w:cs="仿宋" w:hint="eastAsia"/>
          <w:noProof/>
          <w:sz w:val="28"/>
          <w:szCs w:val="28"/>
        </w:rPr>
        <w:drawing>
          <wp:inline distT="0" distB="0" distL="0" distR="0">
            <wp:extent cx="5274310" cy="2710180"/>
            <wp:effectExtent l="0" t="0" r="13970" b="254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47"/>
                    <a:stretch>
                      <a:fillRect/>
                    </a:stretch>
                  </pic:blipFill>
                  <pic:spPr>
                    <a:xfrm>
                      <a:off x="0" y="0"/>
                      <a:ext cx="5274310" cy="2710755"/>
                    </a:xfrm>
                    <a:prstGeom prst="rect">
                      <a:avLst/>
                    </a:prstGeom>
                  </pic:spPr>
                </pic:pic>
              </a:graphicData>
            </a:graphic>
          </wp:inline>
        </w:drawing>
      </w:r>
    </w:p>
    <w:p w:rsidR="00641470" w:rsidRDefault="00FC4DAD">
      <w:pPr>
        <w:pStyle w:val="3"/>
        <w:numPr>
          <w:ilvl w:val="3"/>
          <w:numId w:val="1"/>
        </w:numPr>
        <w:ind w:hanging="631"/>
        <w:rPr>
          <w:rFonts w:ascii="仿宋" w:eastAsia="仿宋" w:hAnsi="仿宋" w:cs="仿宋"/>
          <w:sz w:val="28"/>
          <w:szCs w:val="28"/>
        </w:rPr>
      </w:pPr>
      <w:bookmarkStart w:id="258" w:name="_Toc505353177"/>
      <w:bookmarkStart w:id="259" w:name="_Toc11652"/>
      <w:r>
        <w:rPr>
          <w:rFonts w:ascii="仿宋" w:eastAsia="仿宋" w:hAnsi="仿宋" w:cs="仿宋" w:hint="eastAsia"/>
          <w:sz w:val="28"/>
          <w:szCs w:val="28"/>
        </w:rPr>
        <w:t>角色职责分工</w:t>
      </w:r>
      <w:bookmarkEnd w:id="258"/>
      <w:bookmarkEnd w:id="259"/>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下面表格描述各个角色的主要职责，详细内容参见项目阶段与双方职责。为了有利于知识转移，需要甲方在项目实施过程中，安排专职人员参与项目工作，确保在项目过程中，完成知识转移。</w:t>
      </w:r>
      <w:r>
        <w:rPr>
          <w:rFonts w:ascii="仿宋" w:eastAsia="仿宋" w:hAnsi="仿宋" w:cs="仿宋" w:hint="eastAsia"/>
          <w:sz w:val="28"/>
          <w:szCs w:val="28"/>
        </w:rPr>
        <w:br/>
      </w:r>
    </w:p>
    <w:tbl>
      <w:tblPr>
        <w:tblW w:w="8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9"/>
        <w:gridCol w:w="1930"/>
        <w:gridCol w:w="5173"/>
      </w:tblGrid>
      <w:tr w:rsidR="00641470">
        <w:trPr>
          <w:trHeight w:val="489"/>
          <w:jc w:val="center"/>
        </w:trPr>
        <w:tc>
          <w:tcPr>
            <w:tcW w:w="1199" w:type="dxa"/>
            <w:shd w:val="pct10" w:color="auto" w:fill="FFFFFF"/>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角色</w:t>
            </w:r>
          </w:p>
        </w:tc>
        <w:tc>
          <w:tcPr>
            <w:tcW w:w="1930" w:type="dxa"/>
            <w:shd w:val="pct10" w:color="auto" w:fill="FFFFFF"/>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组成</w:t>
            </w:r>
          </w:p>
        </w:tc>
        <w:tc>
          <w:tcPr>
            <w:tcW w:w="5173" w:type="dxa"/>
            <w:shd w:val="pct10" w:color="auto" w:fill="FFFFFF"/>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项目职责</w:t>
            </w:r>
          </w:p>
        </w:tc>
      </w:tr>
      <w:tr w:rsidR="00641470">
        <w:trPr>
          <w:jc w:val="center"/>
        </w:trPr>
        <w:tc>
          <w:tcPr>
            <w:tcW w:w="119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PMO</w:t>
            </w:r>
          </w:p>
        </w:tc>
        <w:tc>
          <w:tcPr>
            <w:tcW w:w="19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甲乙双方高层领导组成</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监督项目的实施；协调甲方与乙方的关键资源投入；定期听取并审核项目经理的工作汇报；对项目存在的重大问题进行协调</w:t>
            </w:r>
            <w:r>
              <w:rPr>
                <w:rFonts w:ascii="仿宋" w:eastAsia="仿宋" w:hAnsi="仿宋" w:cs="仿宋" w:hint="eastAsia"/>
                <w:sz w:val="28"/>
                <w:szCs w:val="28"/>
              </w:rPr>
              <w:lastRenderedPageBreak/>
              <w:t>解决，做出相应的决策。</w:t>
            </w:r>
          </w:p>
        </w:tc>
      </w:tr>
      <w:tr w:rsidR="00641470">
        <w:trPr>
          <w:jc w:val="center"/>
        </w:trPr>
        <w:tc>
          <w:tcPr>
            <w:tcW w:w="119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项目经理</w:t>
            </w:r>
          </w:p>
        </w:tc>
        <w:tc>
          <w:tcPr>
            <w:tcW w:w="1930"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甲乙双方项目经理</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b/>
                <w:sz w:val="28"/>
                <w:szCs w:val="28"/>
              </w:rPr>
              <w:t>项目经理</w:t>
            </w:r>
            <w:r>
              <w:rPr>
                <w:rFonts w:ascii="仿宋" w:eastAsia="仿宋" w:hAnsi="仿宋" w:cs="仿宋" w:hint="eastAsia"/>
                <w:sz w:val="28"/>
                <w:szCs w:val="28"/>
              </w:rPr>
              <w:t>：</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审核项目计划；</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协调项目组和甲方内部其他部门的沟通和联系；</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制定和落实项目计划；</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协调解决项目中出现的各种问题；</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对项目的总体实施负责；</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对项目中的问题做决策；</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重大的问题上报PMO；</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建立整个系统的应用、系统模型架构；</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对重大的技术问题进行评估和决策；</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参与确认或制定开发规范，并参与对项目成功实施有重大影响的技术问题的讨论；</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负责对整个系统的技术方向的把握；</w:t>
            </w:r>
          </w:p>
        </w:tc>
      </w:tr>
      <w:tr w:rsidR="00641470">
        <w:trPr>
          <w:jc w:val="center"/>
        </w:trPr>
        <w:tc>
          <w:tcPr>
            <w:tcW w:w="119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质量控制组</w:t>
            </w:r>
          </w:p>
        </w:tc>
        <w:tc>
          <w:tcPr>
            <w:tcW w:w="1930"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乙方质量控制人员组成</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制定项目提交件的质量规范；</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按各提交物的质量标准对项目定期进行检查，负责整个项目的质量控制、跟踪、提交件的评审等工作，对发现的质量问题进行风险评估并提出解决建议。</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负责监督项目质量计划；</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负责对整体项目绩效进行预先的评估以确保项目能够满足相关的质量标准；</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负责监控项目实施过程中的目标结果，确保其遵循了相关质量标准。</w:t>
            </w:r>
          </w:p>
        </w:tc>
      </w:tr>
      <w:tr w:rsidR="00641470">
        <w:trPr>
          <w:jc w:val="center"/>
        </w:trPr>
        <w:tc>
          <w:tcPr>
            <w:tcW w:w="119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专家组</w:t>
            </w:r>
          </w:p>
        </w:tc>
        <w:tc>
          <w:tcPr>
            <w:tcW w:w="1930"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乙方技术人员</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支持项目的架构设计、关键节点及设计评审。</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负责业务性需求的分析及确认工作</w:t>
            </w:r>
          </w:p>
        </w:tc>
      </w:tr>
      <w:tr w:rsidR="00641470">
        <w:trPr>
          <w:jc w:val="center"/>
        </w:trPr>
        <w:tc>
          <w:tcPr>
            <w:tcW w:w="119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实施组（开发）</w:t>
            </w:r>
          </w:p>
        </w:tc>
        <w:tc>
          <w:tcPr>
            <w:tcW w:w="1930"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乙方开发人员组成</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负责应用开发版本控制；</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开发环境与测试环境的建立；</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开发、测试环境维护；</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参加需求分析、系统设计；</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根据系统设计，完成配置化的开发和单元测试；</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在开发阶段，负责对需求的变更进行分析，评估；</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对联调测试和系统内部测试做支持与管理；</w:t>
            </w:r>
          </w:p>
        </w:tc>
      </w:tr>
      <w:tr w:rsidR="00641470">
        <w:trPr>
          <w:jc w:val="center"/>
        </w:trPr>
        <w:tc>
          <w:tcPr>
            <w:tcW w:w="119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实施组（测试）</w:t>
            </w:r>
          </w:p>
        </w:tc>
        <w:tc>
          <w:tcPr>
            <w:tcW w:w="1930"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乙方测试人员组成</w:t>
            </w:r>
          </w:p>
        </w:tc>
        <w:tc>
          <w:tcPr>
            <w:tcW w:w="5173"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负责实施项目的测试工作，包括系统功能测试、性能测试，负责协调和配合业务部</w:t>
            </w:r>
            <w:r>
              <w:rPr>
                <w:rFonts w:ascii="仿宋" w:eastAsia="仿宋" w:hAnsi="仿宋" w:cs="仿宋" w:hint="eastAsia"/>
                <w:sz w:val="28"/>
                <w:szCs w:val="28"/>
              </w:rPr>
              <w:lastRenderedPageBreak/>
              <w:t>门进行用户验收测试工作。</w:t>
            </w:r>
          </w:p>
        </w:tc>
      </w:tr>
    </w:tbl>
    <w:p w:rsidR="00641470" w:rsidRDefault="00641470">
      <w:pPr>
        <w:spacing w:line="360" w:lineRule="auto"/>
        <w:ind w:firstLine="420"/>
        <w:rPr>
          <w:rFonts w:ascii="仿宋" w:eastAsia="仿宋" w:hAnsi="仿宋" w:cs="仿宋"/>
          <w:sz w:val="28"/>
          <w:szCs w:val="28"/>
        </w:rPr>
      </w:pPr>
    </w:p>
    <w:p w:rsidR="00641470" w:rsidRDefault="00FC4DAD">
      <w:pPr>
        <w:pStyle w:val="3"/>
        <w:numPr>
          <w:ilvl w:val="3"/>
          <w:numId w:val="1"/>
        </w:numPr>
        <w:ind w:hanging="631"/>
        <w:rPr>
          <w:rFonts w:ascii="仿宋" w:eastAsia="仿宋" w:hAnsi="仿宋" w:cs="仿宋"/>
          <w:sz w:val="28"/>
          <w:szCs w:val="28"/>
        </w:rPr>
      </w:pPr>
      <w:bookmarkStart w:id="260" w:name="_Toc505353178"/>
      <w:bookmarkStart w:id="261" w:name="_Toc15145"/>
      <w:r>
        <w:rPr>
          <w:rFonts w:ascii="仿宋" w:eastAsia="仿宋" w:hAnsi="仿宋" w:cs="仿宋" w:hint="eastAsia"/>
          <w:sz w:val="28"/>
          <w:szCs w:val="28"/>
        </w:rPr>
        <w:t>人力资源配置计划</w:t>
      </w:r>
      <w:bookmarkEnd w:id="260"/>
      <w:bookmarkEnd w:id="261"/>
    </w:p>
    <w:tbl>
      <w:tblPr>
        <w:tblStyle w:val="af6"/>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7"/>
        <w:gridCol w:w="399"/>
        <w:gridCol w:w="322"/>
        <w:gridCol w:w="344"/>
        <w:gridCol w:w="343"/>
        <w:gridCol w:w="344"/>
        <w:gridCol w:w="344"/>
        <w:gridCol w:w="345"/>
        <w:gridCol w:w="345"/>
        <w:gridCol w:w="375"/>
        <w:gridCol w:w="314"/>
        <w:gridCol w:w="345"/>
        <w:gridCol w:w="345"/>
        <w:gridCol w:w="267"/>
        <w:gridCol w:w="377"/>
        <w:gridCol w:w="345"/>
        <w:gridCol w:w="345"/>
        <w:gridCol w:w="350"/>
        <w:gridCol w:w="344"/>
        <w:gridCol w:w="345"/>
        <w:gridCol w:w="345"/>
        <w:gridCol w:w="345"/>
        <w:gridCol w:w="44"/>
      </w:tblGrid>
      <w:tr w:rsidR="00641470">
        <w:tc>
          <w:tcPr>
            <w:tcW w:w="8359" w:type="dxa"/>
            <w:gridSpan w:val="23"/>
          </w:tcPr>
          <w:p w:rsidR="00641470" w:rsidRDefault="00FC4DAD">
            <w:pPr>
              <w:jc w:val="center"/>
              <w:rPr>
                <w:rFonts w:ascii="仿宋" w:eastAsia="仿宋" w:hAnsi="仿宋" w:cs="仿宋"/>
                <w:b/>
                <w:sz w:val="28"/>
                <w:szCs w:val="28"/>
              </w:rPr>
            </w:pPr>
            <w:r>
              <w:rPr>
                <w:rFonts w:ascii="仿宋" w:eastAsia="仿宋" w:hAnsi="仿宋" w:cs="仿宋" w:hint="eastAsia"/>
                <w:b/>
                <w:sz w:val="28"/>
                <w:szCs w:val="28"/>
              </w:rPr>
              <w:t>中信银行大数据采集平台项目人力资源配置计划</w:t>
            </w:r>
          </w:p>
        </w:tc>
      </w:tr>
      <w:tr w:rsidR="00641470">
        <w:tc>
          <w:tcPr>
            <w:tcW w:w="1087" w:type="dxa"/>
          </w:tcPr>
          <w:p w:rsidR="00641470" w:rsidRDefault="00FC4DAD">
            <w:pPr>
              <w:rPr>
                <w:rFonts w:ascii="仿宋" w:eastAsia="仿宋" w:hAnsi="仿宋" w:cs="仿宋"/>
                <w:b/>
                <w:sz w:val="28"/>
                <w:szCs w:val="28"/>
              </w:rPr>
            </w:pPr>
            <w:r>
              <w:rPr>
                <w:rFonts w:ascii="仿宋" w:eastAsia="仿宋" w:hAnsi="仿宋" w:cs="仿宋" w:hint="eastAsia"/>
                <w:b/>
                <w:sz w:val="28"/>
                <w:szCs w:val="28"/>
              </w:rPr>
              <w:t>项目名称</w:t>
            </w:r>
          </w:p>
        </w:tc>
        <w:tc>
          <w:tcPr>
            <w:tcW w:w="3161" w:type="dxa"/>
            <w:gridSpan w:val="9"/>
          </w:tcPr>
          <w:p w:rsidR="00641470" w:rsidRDefault="00FC4DAD">
            <w:pPr>
              <w:rPr>
                <w:rFonts w:ascii="仿宋" w:eastAsia="仿宋" w:hAnsi="仿宋" w:cs="仿宋"/>
                <w:sz w:val="28"/>
                <w:szCs w:val="28"/>
              </w:rPr>
            </w:pPr>
            <w:r>
              <w:rPr>
                <w:rFonts w:ascii="仿宋" w:eastAsia="仿宋" w:hAnsi="仿宋" w:cs="仿宋" w:hint="eastAsia"/>
                <w:sz w:val="28"/>
                <w:szCs w:val="28"/>
              </w:rPr>
              <w:t>中心银行大数据采集平台</w:t>
            </w:r>
          </w:p>
        </w:tc>
        <w:tc>
          <w:tcPr>
            <w:tcW w:w="1271" w:type="dxa"/>
            <w:gridSpan w:val="4"/>
          </w:tcPr>
          <w:p w:rsidR="00641470" w:rsidRDefault="00FC4DAD">
            <w:pPr>
              <w:rPr>
                <w:rFonts w:ascii="仿宋" w:eastAsia="仿宋" w:hAnsi="仿宋" w:cs="仿宋"/>
                <w:b/>
                <w:sz w:val="28"/>
                <w:szCs w:val="28"/>
              </w:rPr>
            </w:pPr>
            <w:r>
              <w:rPr>
                <w:rFonts w:ascii="仿宋" w:eastAsia="仿宋" w:hAnsi="仿宋" w:cs="仿宋" w:hint="eastAsia"/>
                <w:b/>
                <w:sz w:val="28"/>
                <w:szCs w:val="28"/>
              </w:rPr>
              <w:t>项目经理</w:t>
            </w:r>
          </w:p>
        </w:tc>
        <w:tc>
          <w:tcPr>
            <w:tcW w:w="2840" w:type="dxa"/>
            <w:gridSpan w:val="9"/>
          </w:tcPr>
          <w:p w:rsidR="00641470" w:rsidRDefault="00FC4DAD">
            <w:pPr>
              <w:rPr>
                <w:rFonts w:ascii="仿宋" w:eastAsia="仿宋" w:hAnsi="仿宋" w:cs="仿宋"/>
                <w:sz w:val="28"/>
                <w:szCs w:val="28"/>
              </w:rPr>
            </w:pPr>
            <w:r>
              <w:rPr>
                <w:rFonts w:ascii="仿宋" w:eastAsia="仿宋" w:hAnsi="仿宋" w:cs="仿宋" w:hint="eastAsia"/>
                <w:sz w:val="28"/>
                <w:szCs w:val="28"/>
              </w:rPr>
              <w:t>傅立宏</w:t>
            </w:r>
          </w:p>
        </w:tc>
      </w:tr>
      <w:tr w:rsidR="00641470">
        <w:tc>
          <w:tcPr>
            <w:tcW w:w="1087" w:type="dxa"/>
          </w:tcPr>
          <w:p w:rsidR="00641470" w:rsidRDefault="00FC4DAD">
            <w:pPr>
              <w:rPr>
                <w:rFonts w:ascii="仿宋" w:eastAsia="仿宋" w:hAnsi="仿宋" w:cs="仿宋"/>
                <w:b/>
                <w:sz w:val="28"/>
                <w:szCs w:val="28"/>
              </w:rPr>
            </w:pPr>
            <w:r>
              <w:rPr>
                <w:rFonts w:ascii="仿宋" w:eastAsia="仿宋" w:hAnsi="仿宋" w:cs="仿宋" w:hint="eastAsia"/>
                <w:b/>
                <w:sz w:val="28"/>
                <w:szCs w:val="28"/>
              </w:rPr>
              <w:t>客户名称</w:t>
            </w:r>
          </w:p>
        </w:tc>
        <w:tc>
          <w:tcPr>
            <w:tcW w:w="3161" w:type="dxa"/>
            <w:gridSpan w:val="9"/>
          </w:tcPr>
          <w:p w:rsidR="00641470" w:rsidRDefault="00FC4DAD">
            <w:pPr>
              <w:rPr>
                <w:rFonts w:ascii="仿宋" w:eastAsia="仿宋" w:hAnsi="仿宋" w:cs="仿宋"/>
                <w:sz w:val="28"/>
                <w:szCs w:val="28"/>
              </w:rPr>
            </w:pPr>
            <w:r>
              <w:rPr>
                <w:rFonts w:ascii="仿宋" w:eastAsia="仿宋" w:hAnsi="仿宋" w:cs="仿宋" w:hint="eastAsia"/>
                <w:sz w:val="28"/>
                <w:szCs w:val="28"/>
              </w:rPr>
              <w:t>中信银行</w:t>
            </w:r>
          </w:p>
        </w:tc>
        <w:tc>
          <w:tcPr>
            <w:tcW w:w="1271" w:type="dxa"/>
            <w:gridSpan w:val="4"/>
          </w:tcPr>
          <w:p w:rsidR="00641470" w:rsidRDefault="00FC4DAD">
            <w:pPr>
              <w:rPr>
                <w:rFonts w:ascii="仿宋" w:eastAsia="仿宋" w:hAnsi="仿宋" w:cs="仿宋"/>
                <w:b/>
                <w:sz w:val="28"/>
                <w:szCs w:val="28"/>
              </w:rPr>
            </w:pPr>
            <w:r>
              <w:rPr>
                <w:rFonts w:ascii="仿宋" w:eastAsia="仿宋" w:hAnsi="仿宋" w:cs="仿宋" w:hint="eastAsia"/>
                <w:b/>
                <w:sz w:val="28"/>
                <w:szCs w:val="28"/>
              </w:rPr>
              <w:t>发起人</w:t>
            </w:r>
          </w:p>
        </w:tc>
        <w:tc>
          <w:tcPr>
            <w:tcW w:w="2840" w:type="dxa"/>
            <w:gridSpan w:val="9"/>
          </w:tcPr>
          <w:p w:rsidR="00641470" w:rsidRDefault="00641470">
            <w:pPr>
              <w:rPr>
                <w:rFonts w:ascii="仿宋" w:eastAsia="仿宋" w:hAnsi="仿宋" w:cs="仿宋"/>
                <w:sz w:val="28"/>
                <w:szCs w:val="28"/>
              </w:rPr>
            </w:pPr>
          </w:p>
        </w:tc>
      </w:tr>
      <w:tr w:rsidR="00641470">
        <w:tc>
          <w:tcPr>
            <w:tcW w:w="1087" w:type="dxa"/>
          </w:tcPr>
          <w:p w:rsidR="00641470" w:rsidRDefault="00FC4DAD">
            <w:pPr>
              <w:rPr>
                <w:rFonts w:ascii="仿宋" w:eastAsia="仿宋" w:hAnsi="仿宋" w:cs="仿宋"/>
                <w:b/>
                <w:sz w:val="28"/>
                <w:szCs w:val="28"/>
              </w:rPr>
            </w:pPr>
            <w:r>
              <w:rPr>
                <w:rFonts w:ascii="仿宋" w:eastAsia="仿宋" w:hAnsi="仿宋" w:cs="仿宋" w:hint="eastAsia"/>
                <w:b/>
                <w:sz w:val="28"/>
                <w:szCs w:val="28"/>
              </w:rPr>
              <w:t>项目编号</w:t>
            </w:r>
          </w:p>
        </w:tc>
        <w:tc>
          <w:tcPr>
            <w:tcW w:w="3161" w:type="dxa"/>
            <w:gridSpan w:val="9"/>
          </w:tcPr>
          <w:p w:rsidR="00641470" w:rsidRDefault="00641470">
            <w:pPr>
              <w:rPr>
                <w:rFonts w:ascii="仿宋" w:eastAsia="仿宋" w:hAnsi="仿宋" w:cs="仿宋"/>
                <w:sz w:val="28"/>
                <w:szCs w:val="28"/>
              </w:rPr>
            </w:pPr>
          </w:p>
        </w:tc>
        <w:tc>
          <w:tcPr>
            <w:tcW w:w="1271" w:type="dxa"/>
            <w:gridSpan w:val="4"/>
          </w:tcPr>
          <w:p w:rsidR="00641470" w:rsidRDefault="00FC4DAD">
            <w:pPr>
              <w:rPr>
                <w:rFonts w:ascii="仿宋" w:eastAsia="仿宋" w:hAnsi="仿宋" w:cs="仿宋"/>
                <w:b/>
                <w:sz w:val="28"/>
                <w:szCs w:val="28"/>
              </w:rPr>
            </w:pPr>
            <w:r>
              <w:rPr>
                <w:rFonts w:ascii="仿宋" w:eastAsia="仿宋" w:hAnsi="仿宋" w:cs="仿宋" w:hint="eastAsia"/>
                <w:b/>
                <w:sz w:val="28"/>
                <w:szCs w:val="28"/>
              </w:rPr>
              <w:t>启动日期</w:t>
            </w:r>
          </w:p>
        </w:tc>
        <w:tc>
          <w:tcPr>
            <w:tcW w:w="2840" w:type="dxa"/>
            <w:gridSpan w:val="9"/>
          </w:tcPr>
          <w:p w:rsidR="00641470" w:rsidRDefault="00641470">
            <w:pPr>
              <w:rPr>
                <w:rFonts w:ascii="仿宋" w:eastAsia="仿宋" w:hAnsi="仿宋" w:cs="仿宋"/>
                <w:sz w:val="28"/>
                <w:szCs w:val="28"/>
              </w:rPr>
            </w:pPr>
          </w:p>
        </w:tc>
      </w:tr>
      <w:tr w:rsidR="00641470">
        <w:trPr>
          <w:trHeight w:val="305"/>
        </w:trPr>
        <w:tc>
          <w:tcPr>
            <w:tcW w:w="8359" w:type="dxa"/>
            <w:gridSpan w:val="23"/>
          </w:tcPr>
          <w:p w:rsidR="00641470" w:rsidRDefault="00FC4DAD">
            <w:pPr>
              <w:rPr>
                <w:rFonts w:ascii="仿宋" w:eastAsia="仿宋" w:hAnsi="仿宋" w:cs="仿宋"/>
                <w:b/>
                <w:sz w:val="28"/>
                <w:szCs w:val="28"/>
              </w:rPr>
            </w:pPr>
            <w:r>
              <w:rPr>
                <w:rFonts w:ascii="仿宋" w:eastAsia="仿宋" w:hAnsi="仿宋" w:cs="仿宋" w:hint="eastAsia"/>
                <w:b/>
                <w:sz w:val="28"/>
                <w:szCs w:val="28"/>
              </w:rPr>
              <w:t>人员需求预测</w:t>
            </w:r>
          </w:p>
        </w:tc>
      </w:tr>
      <w:tr w:rsidR="00641470">
        <w:trPr>
          <w:trHeight w:val="465"/>
        </w:trPr>
        <w:tc>
          <w:tcPr>
            <w:tcW w:w="1486" w:type="dxa"/>
            <w:gridSpan w:val="2"/>
            <w:vMerge w:val="restart"/>
          </w:tcPr>
          <w:p w:rsidR="00641470" w:rsidRDefault="00FC4DAD">
            <w:pPr>
              <w:rPr>
                <w:rFonts w:ascii="仿宋" w:eastAsia="仿宋" w:hAnsi="仿宋" w:cs="仿宋"/>
                <w:b/>
                <w:sz w:val="28"/>
                <w:szCs w:val="28"/>
              </w:rPr>
            </w:pPr>
            <w:r>
              <w:rPr>
                <w:rFonts w:ascii="仿宋" w:eastAsia="仿宋" w:hAnsi="仿宋" w:cs="仿宋" w:hint="eastAsia"/>
                <w:b/>
                <w:sz w:val="28"/>
                <w:szCs w:val="28"/>
              </w:rPr>
              <w:t xml:space="preserve">         月</w:t>
            </w:r>
          </w:p>
          <w:p w:rsidR="00641470" w:rsidRDefault="00FC4DAD">
            <w:pPr>
              <w:rPr>
                <w:rFonts w:ascii="仿宋" w:eastAsia="仿宋" w:hAnsi="仿宋" w:cs="仿宋"/>
                <w:b/>
                <w:sz w:val="28"/>
                <w:szCs w:val="28"/>
              </w:rPr>
            </w:pPr>
            <w:r>
              <w:rPr>
                <w:rFonts w:ascii="仿宋" w:eastAsia="仿宋" w:hAnsi="仿宋" w:cs="仿宋" w:hint="eastAsia"/>
                <w:b/>
                <w:sz w:val="28"/>
                <w:szCs w:val="28"/>
              </w:rPr>
              <w:t xml:space="preserve">         周</w:t>
            </w:r>
          </w:p>
        </w:tc>
        <w:tc>
          <w:tcPr>
            <w:tcW w:w="1353" w:type="dxa"/>
            <w:gridSpan w:val="4"/>
          </w:tcPr>
          <w:p w:rsidR="00641470" w:rsidRDefault="00FC4DAD">
            <w:pPr>
              <w:jc w:val="center"/>
              <w:rPr>
                <w:rFonts w:ascii="仿宋" w:eastAsia="仿宋" w:hAnsi="仿宋" w:cs="仿宋"/>
                <w:sz w:val="28"/>
                <w:szCs w:val="28"/>
              </w:rPr>
            </w:pPr>
            <w:r>
              <w:rPr>
                <w:rFonts w:ascii="仿宋" w:eastAsia="仿宋" w:hAnsi="仿宋" w:cs="仿宋" w:hint="eastAsia"/>
                <w:sz w:val="28"/>
                <w:szCs w:val="28"/>
              </w:rPr>
              <w:t>3月</w:t>
            </w:r>
          </w:p>
        </w:tc>
        <w:tc>
          <w:tcPr>
            <w:tcW w:w="1409" w:type="dxa"/>
            <w:gridSpan w:val="4"/>
          </w:tcPr>
          <w:p w:rsidR="00641470" w:rsidRDefault="00FC4DAD">
            <w:pPr>
              <w:jc w:val="center"/>
              <w:rPr>
                <w:rFonts w:ascii="仿宋" w:eastAsia="仿宋" w:hAnsi="仿宋" w:cs="仿宋"/>
                <w:sz w:val="28"/>
                <w:szCs w:val="28"/>
              </w:rPr>
            </w:pPr>
            <w:r>
              <w:rPr>
                <w:rFonts w:ascii="仿宋" w:eastAsia="仿宋" w:hAnsi="仿宋" w:cs="仿宋" w:hint="eastAsia"/>
                <w:sz w:val="28"/>
                <w:szCs w:val="28"/>
              </w:rPr>
              <w:t>4月</w:t>
            </w:r>
          </w:p>
        </w:tc>
        <w:tc>
          <w:tcPr>
            <w:tcW w:w="1271" w:type="dxa"/>
            <w:gridSpan w:val="4"/>
          </w:tcPr>
          <w:p w:rsidR="00641470" w:rsidRDefault="00FC4DAD">
            <w:pPr>
              <w:jc w:val="center"/>
              <w:rPr>
                <w:rFonts w:ascii="仿宋" w:eastAsia="仿宋" w:hAnsi="仿宋" w:cs="仿宋"/>
                <w:sz w:val="28"/>
                <w:szCs w:val="28"/>
              </w:rPr>
            </w:pPr>
            <w:r>
              <w:rPr>
                <w:rFonts w:ascii="仿宋" w:eastAsia="仿宋" w:hAnsi="仿宋" w:cs="仿宋" w:hint="eastAsia"/>
                <w:sz w:val="28"/>
                <w:szCs w:val="28"/>
              </w:rPr>
              <w:t>5月</w:t>
            </w:r>
          </w:p>
        </w:tc>
        <w:tc>
          <w:tcPr>
            <w:tcW w:w="1417" w:type="dxa"/>
            <w:gridSpan w:val="4"/>
          </w:tcPr>
          <w:p w:rsidR="00641470" w:rsidRDefault="00FC4DAD">
            <w:pPr>
              <w:jc w:val="center"/>
              <w:rPr>
                <w:rFonts w:ascii="仿宋" w:eastAsia="仿宋" w:hAnsi="仿宋" w:cs="仿宋"/>
                <w:sz w:val="28"/>
                <w:szCs w:val="28"/>
              </w:rPr>
            </w:pPr>
            <w:r>
              <w:rPr>
                <w:rFonts w:ascii="仿宋" w:eastAsia="仿宋" w:hAnsi="仿宋" w:cs="仿宋" w:hint="eastAsia"/>
                <w:sz w:val="28"/>
                <w:szCs w:val="28"/>
              </w:rPr>
              <w:t>6月</w:t>
            </w:r>
          </w:p>
        </w:tc>
        <w:tc>
          <w:tcPr>
            <w:tcW w:w="1423" w:type="dxa"/>
            <w:gridSpan w:val="5"/>
          </w:tcPr>
          <w:p w:rsidR="00641470" w:rsidRDefault="00FC4DAD">
            <w:pPr>
              <w:jc w:val="center"/>
              <w:rPr>
                <w:rFonts w:ascii="仿宋" w:eastAsia="仿宋" w:hAnsi="仿宋" w:cs="仿宋"/>
                <w:sz w:val="28"/>
                <w:szCs w:val="28"/>
              </w:rPr>
            </w:pPr>
            <w:r>
              <w:rPr>
                <w:rFonts w:ascii="仿宋" w:eastAsia="仿宋" w:hAnsi="仿宋" w:cs="仿宋" w:hint="eastAsia"/>
                <w:sz w:val="28"/>
                <w:szCs w:val="28"/>
              </w:rPr>
              <w:t>7月</w:t>
            </w:r>
          </w:p>
        </w:tc>
      </w:tr>
      <w:tr w:rsidR="00641470">
        <w:trPr>
          <w:gridAfter w:val="1"/>
          <w:wAfter w:w="44" w:type="dxa"/>
          <w:trHeight w:val="465"/>
        </w:trPr>
        <w:tc>
          <w:tcPr>
            <w:tcW w:w="1486" w:type="dxa"/>
            <w:gridSpan w:val="2"/>
            <w:vMerge/>
          </w:tcPr>
          <w:p w:rsidR="00641470" w:rsidRDefault="00641470">
            <w:pPr>
              <w:rPr>
                <w:rFonts w:ascii="仿宋" w:eastAsia="仿宋" w:hAnsi="仿宋" w:cs="仿宋"/>
                <w:b/>
                <w:sz w:val="28"/>
                <w:szCs w:val="28"/>
              </w:rPr>
            </w:pPr>
          </w:p>
        </w:tc>
        <w:tc>
          <w:tcPr>
            <w:tcW w:w="322" w:type="dxa"/>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4" w:type="dxa"/>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3" w:type="dxa"/>
          </w:tcPr>
          <w:p w:rsidR="00641470" w:rsidRDefault="00FC4DAD">
            <w:pPr>
              <w:rPr>
                <w:rFonts w:ascii="仿宋" w:eastAsia="仿宋" w:hAnsi="仿宋" w:cs="仿宋"/>
                <w:sz w:val="28"/>
                <w:szCs w:val="28"/>
              </w:rPr>
            </w:pPr>
            <w:r>
              <w:rPr>
                <w:rFonts w:ascii="仿宋" w:eastAsia="仿宋" w:hAnsi="仿宋" w:cs="仿宋" w:hint="eastAsia"/>
                <w:sz w:val="28"/>
                <w:szCs w:val="28"/>
              </w:rPr>
              <w:t>3</w:t>
            </w:r>
          </w:p>
        </w:tc>
        <w:tc>
          <w:tcPr>
            <w:tcW w:w="344" w:type="dxa"/>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4" w:type="dxa"/>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3</w:t>
            </w:r>
          </w:p>
        </w:tc>
        <w:tc>
          <w:tcPr>
            <w:tcW w:w="375" w:type="dxa"/>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14" w:type="dxa"/>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3</w:t>
            </w:r>
          </w:p>
        </w:tc>
        <w:tc>
          <w:tcPr>
            <w:tcW w:w="267" w:type="dxa"/>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77" w:type="dxa"/>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3</w:t>
            </w:r>
          </w:p>
        </w:tc>
        <w:tc>
          <w:tcPr>
            <w:tcW w:w="350" w:type="dxa"/>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4" w:type="dxa"/>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3</w:t>
            </w:r>
          </w:p>
        </w:tc>
        <w:tc>
          <w:tcPr>
            <w:tcW w:w="345" w:type="dxa"/>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b/>
                <w:sz w:val="28"/>
                <w:szCs w:val="28"/>
              </w:rPr>
              <w:t>所需人员</w:t>
            </w:r>
          </w:p>
        </w:tc>
        <w:tc>
          <w:tcPr>
            <w:tcW w:w="322" w:type="dxa"/>
            <w:tcBorders>
              <w:bottom w:val="single" w:sz="4" w:space="0" w:color="auto"/>
            </w:tcBorders>
          </w:tcPr>
          <w:p w:rsidR="00641470" w:rsidRDefault="00641470">
            <w:pPr>
              <w:rPr>
                <w:rFonts w:ascii="仿宋" w:eastAsia="仿宋" w:hAnsi="仿宋" w:cs="仿宋"/>
                <w:sz w:val="28"/>
                <w:szCs w:val="28"/>
              </w:rPr>
            </w:pPr>
          </w:p>
        </w:tc>
        <w:tc>
          <w:tcPr>
            <w:tcW w:w="344" w:type="dxa"/>
            <w:tcBorders>
              <w:bottom w:val="single" w:sz="4" w:space="0" w:color="auto"/>
            </w:tcBorders>
          </w:tcPr>
          <w:p w:rsidR="00641470" w:rsidRDefault="00641470">
            <w:pPr>
              <w:rPr>
                <w:rFonts w:ascii="仿宋" w:eastAsia="仿宋" w:hAnsi="仿宋" w:cs="仿宋"/>
                <w:sz w:val="28"/>
                <w:szCs w:val="28"/>
              </w:rPr>
            </w:pPr>
          </w:p>
        </w:tc>
        <w:tc>
          <w:tcPr>
            <w:tcW w:w="343" w:type="dxa"/>
            <w:tcBorders>
              <w:bottom w:val="single" w:sz="4" w:space="0" w:color="auto"/>
            </w:tcBorders>
          </w:tcPr>
          <w:p w:rsidR="00641470" w:rsidRDefault="00641470">
            <w:pPr>
              <w:rPr>
                <w:rFonts w:ascii="仿宋" w:eastAsia="仿宋" w:hAnsi="仿宋" w:cs="仿宋"/>
                <w:sz w:val="28"/>
                <w:szCs w:val="28"/>
              </w:rPr>
            </w:pPr>
          </w:p>
        </w:tc>
        <w:tc>
          <w:tcPr>
            <w:tcW w:w="344" w:type="dxa"/>
            <w:tcBorders>
              <w:bottom w:val="single" w:sz="4" w:space="0" w:color="auto"/>
            </w:tcBorders>
          </w:tcPr>
          <w:p w:rsidR="00641470" w:rsidRDefault="00641470">
            <w:pPr>
              <w:rPr>
                <w:rFonts w:ascii="仿宋" w:eastAsia="仿宋" w:hAnsi="仿宋" w:cs="仿宋"/>
                <w:sz w:val="28"/>
                <w:szCs w:val="28"/>
              </w:rPr>
            </w:pPr>
          </w:p>
        </w:tc>
        <w:tc>
          <w:tcPr>
            <w:tcW w:w="344"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75" w:type="dxa"/>
            <w:tcBorders>
              <w:bottom w:val="single" w:sz="4" w:space="0" w:color="auto"/>
            </w:tcBorders>
          </w:tcPr>
          <w:p w:rsidR="00641470" w:rsidRDefault="00641470">
            <w:pPr>
              <w:rPr>
                <w:rFonts w:ascii="仿宋" w:eastAsia="仿宋" w:hAnsi="仿宋" w:cs="仿宋"/>
                <w:sz w:val="28"/>
                <w:szCs w:val="28"/>
              </w:rPr>
            </w:pPr>
          </w:p>
        </w:tc>
        <w:tc>
          <w:tcPr>
            <w:tcW w:w="314"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267" w:type="dxa"/>
            <w:tcBorders>
              <w:bottom w:val="single" w:sz="4" w:space="0" w:color="auto"/>
            </w:tcBorders>
          </w:tcPr>
          <w:p w:rsidR="00641470" w:rsidRDefault="00641470">
            <w:pPr>
              <w:rPr>
                <w:rFonts w:ascii="仿宋" w:eastAsia="仿宋" w:hAnsi="仿宋" w:cs="仿宋"/>
                <w:sz w:val="28"/>
                <w:szCs w:val="28"/>
              </w:rPr>
            </w:pPr>
          </w:p>
        </w:tc>
        <w:tc>
          <w:tcPr>
            <w:tcW w:w="377"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50" w:type="dxa"/>
            <w:tcBorders>
              <w:bottom w:val="single" w:sz="4" w:space="0" w:color="auto"/>
            </w:tcBorders>
          </w:tcPr>
          <w:p w:rsidR="00641470" w:rsidRDefault="00641470">
            <w:pPr>
              <w:rPr>
                <w:rFonts w:ascii="仿宋" w:eastAsia="仿宋" w:hAnsi="仿宋" w:cs="仿宋"/>
                <w:sz w:val="28"/>
                <w:szCs w:val="28"/>
              </w:rPr>
            </w:pPr>
          </w:p>
        </w:tc>
        <w:tc>
          <w:tcPr>
            <w:tcW w:w="344"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t>项目经理</w:t>
            </w:r>
          </w:p>
        </w:tc>
        <w:tc>
          <w:tcPr>
            <w:tcW w:w="322" w:type="dxa"/>
            <w:shd w:val="clear" w:color="auto" w:fill="auto"/>
          </w:tcPr>
          <w:p w:rsidR="00641470" w:rsidRDefault="00641470">
            <w:pPr>
              <w:rPr>
                <w:rFonts w:ascii="仿宋" w:eastAsia="仿宋" w:hAnsi="仿宋" w:cs="仿宋"/>
                <w:sz w:val="28"/>
                <w:szCs w:val="28"/>
              </w:rPr>
            </w:pPr>
          </w:p>
        </w:tc>
        <w:tc>
          <w:tcPr>
            <w:tcW w:w="344" w:type="dxa"/>
            <w:shd w:val="clear" w:color="auto" w:fill="auto"/>
          </w:tcPr>
          <w:p w:rsidR="00641470" w:rsidRDefault="00641470">
            <w:pPr>
              <w:rPr>
                <w:rFonts w:ascii="仿宋" w:eastAsia="仿宋" w:hAnsi="仿宋" w:cs="仿宋"/>
                <w:sz w:val="28"/>
                <w:szCs w:val="28"/>
              </w:rPr>
            </w:pPr>
          </w:p>
        </w:tc>
        <w:tc>
          <w:tcPr>
            <w:tcW w:w="343" w:type="dxa"/>
            <w:shd w:val="clear" w:color="auto" w:fill="auto"/>
          </w:tcPr>
          <w:p w:rsidR="00641470" w:rsidRDefault="00641470">
            <w:pPr>
              <w:rPr>
                <w:rFonts w:ascii="仿宋" w:eastAsia="仿宋" w:hAnsi="仿宋" w:cs="仿宋"/>
                <w:sz w:val="28"/>
                <w:szCs w:val="28"/>
              </w:rPr>
            </w:pPr>
          </w:p>
        </w:tc>
        <w:tc>
          <w:tcPr>
            <w:tcW w:w="344"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4" w:type="dxa"/>
            <w:tcBorders>
              <w:bottom w:val="single" w:sz="4" w:space="0" w:color="auto"/>
            </w:tcBorders>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Borders>
              <w:bottom w:val="single" w:sz="4" w:space="0" w:color="auto"/>
            </w:tcBorders>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75"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14"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267"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77" w:type="dxa"/>
            <w:shd w:val="pct25" w:color="auto" w:fill="FFFFFF" w:themeFill="background1"/>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shd w:val="clear" w:color="auto" w:fill="auto"/>
          </w:tcPr>
          <w:p w:rsidR="00641470" w:rsidRDefault="00641470">
            <w:pPr>
              <w:rPr>
                <w:rFonts w:ascii="仿宋" w:eastAsia="仿宋" w:hAnsi="仿宋" w:cs="仿宋"/>
                <w:color w:val="FFFFFF" w:themeColor="background1"/>
                <w:sz w:val="28"/>
                <w:szCs w:val="28"/>
              </w:rPr>
            </w:pPr>
          </w:p>
        </w:tc>
        <w:tc>
          <w:tcPr>
            <w:tcW w:w="345" w:type="dxa"/>
            <w:shd w:val="clear" w:color="auto" w:fill="auto"/>
          </w:tcPr>
          <w:p w:rsidR="00641470" w:rsidRDefault="00641470">
            <w:pPr>
              <w:rPr>
                <w:rFonts w:ascii="仿宋" w:eastAsia="仿宋" w:hAnsi="仿宋" w:cs="仿宋"/>
                <w:color w:val="FFFFFF" w:themeColor="background1"/>
                <w:sz w:val="28"/>
                <w:szCs w:val="28"/>
              </w:rPr>
            </w:pPr>
          </w:p>
        </w:tc>
        <w:tc>
          <w:tcPr>
            <w:tcW w:w="350" w:type="dxa"/>
            <w:shd w:val="clear" w:color="auto" w:fill="auto"/>
          </w:tcPr>
          <w:p w:rsidR="00641470" w:rsidRDefault="00641470">
            <w:pPr>
              <w:rPr>
                <w:rFonts w:ascii="仿宋" w:eastAsia="仿宋" w:hAnsi="仿宋" w:cs="仿宋"/>
                <w:color w:val="FFFFFF" w:themeColor="background1"/>
                <w:sz w:val="28"/>
                <w:szCs w:val="28"/>
              </w:rPr>
            </w:pPr>
          </w:p>
        </w:tc>
        <w:tc>
          <w:tcPr>
            <w:tcW w:w="344" w:type="dxa"/>
            <w:shd w:val="clear" w:color="auto" w:fill="auto"/>
          </w:tcPr>
          <w:p w:rsidR="00641470" w:rsidRDefault="00641470">
            <w:pPr>
              <w:rPr>
                <w:rFonts w:ascii="仿宋" w:eastAsia="仿宋" w:hAnsi="仿宋" w:cs="仿宋"/>
                <w:color w:val="FFFFFF" w:themeColor="background1"/>
                <w:sz w:val="28"/>
                <w:szCs w:val="28"/>
              </w:rPr>
            </w:pPr>
          </w:p>
        </w:tc>
        <w:tc>
          <w:tcPr>
            <w:tcW w:w="345" w:type="dxa"/>
            <w:shd w:val="clear" w:color="auto" w:fill="auto"/>
          </w:tcPr>
          <w:p w:rsidR="00641470" w:rsidRDefault="00641470">
            <w:pPr>
              <w:rPr>
                <w:rFonts w:ascii="仿宋" w:eastAsia="仿宋" w:hAnsi="仿宋" w:cs="仿宋"/>
                <w:color w:val="FFFFFF" w:themeColor="background1"/>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t>需求分析师</w:t>
            </w:r>
          </w:p>
        </w:tc>
        <w:tc>
          <w:tcPr>
            <w:tcW w:w="322" w:type="dxa"/>
            <w:shd w:val="clear" w:color="auto" w:fill="auto"/>
          </w:tcPr>
          <w:p w:rsidR="00641470" w:rsidRDefault="00641470">
            <w:pPr>
              <w:rPr>
                <w:rFonts w:ascii="仿宋" w:eastAsia="仿宋" w:hAnsi="仿宋" w:cs="仿宋"/>
                <w:sz w:val="28"/>
                <w:szCs w:val="28"/>
              </w:rPr>
            </w:pPr>
          </w:p>
        </w:tc>
        <w:tc>
          <w:tcPr>
            <w:tcW w:w="344" w:type="dxa"/>
            <w:shd w:val="clear" w:color="auto" w:fill="auto"/>
          </w:tcPr>
          <w:p w:rsidR="00641470" w:rsidRDefault="00641470">
            <w:pPr>
              <w:rPr>
                <w:rFonts w:ascii="仿宋" w:eastAsia="仿宋" w:hAnsi="仿宋" w:cs="仿宋"/>
                <w:sz w:val="28"/>
                <w:szCs w:val="28"/>
              </w:rPr>
            </w:pPr>
          </w:p>
        </w:tc>
        <w:tc>
          <w:tcPr>
            <w:tcW w:w="343" w:type="dxa"/>
            <w:shd w:val="clear" w:color="auto" w:fill="auto"/>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4"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Borders>
              <w:bottom w:val="single" w:sz="4" w:space="0" w:color="auto"/>
            </w:tcBorders>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Borders>
              <w:bottom w:val="single" w:sz="4" w:space="0" w:color="auto"/>
            </w:tcBorders>
          </w:tcPr>
          <w:p w:rsidR="00641470" w:rsidRDefault="00641470">
            <w:pPr>
              <w:rPr>
                <w:rFonts w:ascii="仿宋" w:eastAsia="仿宋" w:hAnsi="仿宋" w:cs="仿宋"/>
                <w:sz w:val="28"/>
                <w:szCs w:val="28"/>
              </w:rPr>
            </w:pPr>
          </w:p>
        </w:tc>
        <w:tc>
          <w:tcPr>
            <w:tcW w:w="375" w:type="dxa"/>
            <w:tcBorders>
              <w:bottom w:val="single" w:sz="4" w:space="0" w:color="auto"/>
            </w:tcBorders>
          </w:tcPr>
          <w:p w:rsidR="00641470" w:rsidRDefault="00641470">
            <w:pPr>
              <w:rPr>
                <w:rFonts w:ascii="仿宋" w:eastAsia="仿宋" w:hAnsi="仿宋" w:cs="仿宋"/>
                <w:sz w:val="28"/>
                <w:szCs w:val="28"/>
              </w:rPr>
            </w:pPr>
          </w:p>
        </w:tc>
        <w:tc>
          <w:tcPr>
            <w:tcW w:w="314"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267" w:type="dxa"/>
            <w:tcBorders>
              <w:bottom w:val="single" w:sz="4" w:space="0" w:color="auto"/>
            </w:tcBorders>
          </w:tcPr>
          <w:p w:rsidR="00641470" w:rsidRDefault="00641470">
            <w:pPr>
              <w:rPr>
                <w:rFonts w:ascii="仿宋" w:eastAsia="仿宋" w:hAnsi="仿宋" w:cs="仿宋"/>
                <w:sz w:val="28"/>
                <w:szCs w:val="28"/>
              </w:rPr>
            </w:pPr>
          </w:p>
        </w:tc>
        <w:tc>
          <w:tcPr>
            <w:tcW w:w="377" w:type="dxa"/>
            <w:tcBorders>
              <w:bottom w:val="single" w:sz="4" w:space="0" w:color="auto"/>
            </w:tcBorders>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50"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t>高级工程师</w:t>
            </w:r>
          </w:p>
        </w:tc>
        <w:tc>
          <w:tcPr>
            <w:tcW w:w="322"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3"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7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14"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267"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77"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50"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lastRenderedPageBreak/>
              <w:t>中级工程师</w:t>
            </w:r>
          </w:p>
        </w:tc>
        <w:tc>
          <w:tcPr>
            <w:tcW w:w="322"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3"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5" w:type="dxa"/>
            <w:tcBorders>
              <w:bottom w:val="single" w:sz="4" w:space="0" w:color="auto"/>
            </w:tcBorders>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7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14"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267"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77" w:type="dxa"/>
            <w:tcBorders>
              <w:bottom w:val="single" w:sz="4" w:space="0" w:color="auto"/>
            </w:tcBorders>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4</w:t>
            </w: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50"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t>系统工程师</w:t>
            </w:r>
          </w:p>
        </w:tc>
        <w:tc>
          <w:tcPr>
            <w:tcW w:w="322"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3"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75" w:type="dxa"/>
            <w:tcBorders>
              <w:bottom w:val="single" w:sz="4" w:space="0" w:color="auto"/>
            </w:tcBorders>
          </w:tcPr>
          <w:p w:rsidR="00641470" w:rsidRDefault="00641470">
            <w:pPr>
              <w:rPr>
                <w:rFonts w:ascii="仿宋" w:eastAsia="仿宋" w:hAnsi="仿宋" w:cs="仿宋"/>
                <w:sz w:val="28"/>
                <w:szCs w:val="28"/>
              </w:rPr>
            </w:pPr>
          </w:p>
        </w:tc>
        <w:tc>
          <w:tcPr>
            <w:tcW w:w="314"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345" w:type="dxa"/>
            <w:tcBorders>
              <w:bottom w:val="single" w:sz="4" w:space="0" w:color="auto"/>
            </w:tcBorders>
          </w:tcPr>
          <w:p w:rsidR="00641470" w:rsidRDefault="00641470">
            <w:pPr>
              <w:rPr>
                <w:rFonts w:ascii="仿宋" w:eastAsia="仿宋" w:hAnsi="仿宋" w:cs="仿宋"/>
                <w:sz w:val="28"/>
                <w:szCs w:val="28"/>
              </w:rPr>
            </w:pPr>
          </w:p>
        </w:tc>
        <w:tc>
          <w:tcPr>
            <w:tcW w:w="267" w:type="dxa"/>
            <w:tcBorders>
              <w:bottom w:val="single" w:sz="4" w:space="0" w:color="auto"/>
            </w:tcBorders>
          </w:tcPr>
          <w:p w:rsidR="00641470" w:rsidRDefault="00641470">
            <w:pPr>
              <w:rPr>
                <w:rFonts w:ascii="仿宋" w:eastAsia="仿宋" w:hAnsi="仿宋" w:cs="仿宋"/>
                <w:sz w:val="28"/>
                <w:szCs w:val="28"/>
              </w:rPr>
            </w:pPr>
          </w:p>
        </w:tc>
        <w:tc>
          <w:tcPr>
            <w:tcW w:w="377" w:type="dxa"/>
            <w:tcBorders>
              <w:bottom w:val="single" w:sz="4" w:space="0" w:color="auto"/>
            </w:tcBorders>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1</w:t>
            </w: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50"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r w:rsidR="00641470">
        <w:trPr>
          <w:gridAfter w:val="1"/>
          <w:wAfter w:w="44" w:type="dxa"/>
        </w:trPr>
        <w:tc>
          <w:tcPr>
            <w:tcW w:w="1486" w:type="dxa"/>
            <w:gridSpan w:val="2"/>
          </w:tcPr>
          <w:p w:rsidR="00641470" w:rsidRDefault="00FC4DAD">
            <w:pPr>
              <w:rPr>
                <w:rFonts w:ascii="仿宋" w:eastAsia="仿宋" w:hAnsi="仿宋" w:cs="仿宋"/>
                <w:sz w:val="28"/>
                <w:szCs w:val="28"/>
              </w:rPr>
            </w:pPr>
            <w:r>
              <w:rPr>
                <w:rFonts w:ascii="仿宋" w:eastAsia="仿宋" w:hAnsi="仿宋" w:cs="仿宋" w:hint="eastAsia"/>
                <w:sz w:val="28"/>
                <w:szCs w:val="28"/>
              </w:rPr>
              <w:t>中级测试工程师</w:t>
            </w:r>
          </w:p>
        </w:tc>
        <w:tc>
          <w:tcPr>
            <w:tcW w:w="322"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3"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7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14"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267"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77" w:type="dxa"/>
            <w:shd w:val="pct25" w:color="auto" w:fill="auto"/>
          </w:tcPr>
          <w:p w:rsidR="00641470" w:rsidRDefault="00FC4DAD">
            <w:pPr>
              <w:rPr>
                <w:rFonts w:ascii="仿宋" w:eastAsia="仿宋" w:hAnsi="仿宋" w:cs="仿宋"/>
                <w:sz w:val="28"/>
                <w:szCs w:val="28"/>
              </w:rPr>
            </w:pPr>
            <w:r>
              <w:rPr>
                <w:rFonts w:ascii="仿宋" w:eastAsia="仿宋" w:hAnsi="仿宋" w:cs="仿宋" w:hint="eastAsia"/>
                <w:sz w:val="28"/>
                <w:szCs w:val="28"/>
              </w:rPr>
              <w:t>2</w:t>
            </w: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50" w:type="dxa"/>
          </w:tcPr>
          <w:p w:rsidR="00641470" w:rsidRDefault="00641470">
            <w:pPr>
              <w:rPr>
                <w:rFonts w:ascii="仿宋" w:eastAsia="仿宋" w:hAnsi="仿宋" w:cs="仿宋"/>
                <w:sz w:val="28"/>
                <w:szCs w:val="28"/>
              </w:rPr>
            </w:pPr>
          </w:p>
        </w:tc>
        <w:tc>
          <w:tcPr>
            <w:tcW w:w="344"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c>
          <w:tcPr>
            <w:tcW w:w="345" w:type="dxa"/>
          </w:tcPr>
          <w:p w:rsidR="00641470" w:rsidRDefault="00641470">
            <w:pPr>
              <w:rPr>
                <w:rFonts w:ascii="仿宋" w:eastAsia="仿宋" w:hAnsi="仿宋" w:cs="仿宋"/>
                <w:sz w:val="28"/>
                <w:szCs w:val="28"/>
              </w:rPr>
            </w:pPr>
          </w:p>
        </w:tc>
      </w:tr>
    </w:tbl>
    <w:p w:rsidR="00641470" w:rsidRDefault="00641470">
      <w:pPr>
        <w:rPr>
          <w:rFonts w:ascii="仿宋" w:eastAsia="仿宋" w:hAnsi="仿宋" w:cs="仿宋"/>
          <w:sz w:val="28"/>
          <w:szCs w:val="28"/>
        </w:rPr>
      </w:pPr>
    </w:p>
    <w:p w:rsidR="00641470" w:rsidRDefault="00FC4DAD">
      <w:pPr>
        <w:pStyle w:val="3"/>
        <w:numPr>
          <w:ilvl w:val="3"/>
          <w:numId w:val="1"/>
        </w:numPr>
        <w:ind w:hanging="631"/>
        <w:rPr>
          <w:rFonts w:ascii="仿宋" w:eastAsia="仿宋" w:hAnsi="仿宋" w:cs="仿宋"/>
          <w:sz w:val="28"/>
          <w:szCs w:val="28"/>
        </w:rPr>
      </w:pPr>
      <w:bookmarkStart w:id="262" w:name="_Toc505353179"/>
      <w:bookmarkStart w:id="263" w:name="_Toc489"/>
      <w:r>
        <w:rPr>
          <w:rFonts w:ascii="仿宋" w:eastAsia="仿宋" w:hAnsi="仿宋" w:cs="仿宋" w:hint="eastAsia"/>
          <w:sz w:val="28"/>
          <w:szCs w:val="28"/>
        </w:rPr>
        <w:t>人力资源分配情况</w:t>
      </w:r>
      <w:bookmarkEnd w:id="262"/>
      <w:bookmarkEnd w:id="263"/>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ab/>
        <w:t>本项目人员要求入场进行实施，采用人员优化性选择，保证劳动资源及时供应。</w:t>
      </w:r>
    </w:p>
    <w:p w:rsidR="00641470" w:rsidRDefault="00FC4DAD">
      <w:pPr>
        <w:pStyle w:val="11"/>
        <w:numPr>
          <w:ilvl w:val="0"/>
          <w:numId w:val="36"/>
        </w:numPr>
        <w:ind w:left="0" w:firstLineChars="177" w:firstLine="496"/>
        <w:rPr>
          <w:rFonts w:ascii="仿宋" w:eastAsia="仿宋" w:hAnsi="仿宋" w:cs="仿宋"/>
          <w:sz w:val="28"/>
          <w:szCs w:val="28"/>
        </w:rPr>
      </w:pPr>
      <w:r>
        <w:rPr>
          <w:rFonts w:ascii="仿宋" w:eastAsia="仿宋" w:hAnsi="仿宋" w:cs="仿宋" w:hint="eastAsia"/>
          <w:sz w:val="28"/>
          <w:szCs w:val="28"/>
        </w:rPr>
        <w:t>人员素质：为全面达到本工程的质量、进度、文明实施等管理目标，对项目实施人员的项目管理水平及技术水平、熟练程度要求较高。为此，需要选用素质较高、有类似项目经验的项目管理人员及相关人员，并通过进场前的短期培训，不断提高实施人员的综合素质。</w:t>
      </w:r>
    </w:p>
    <w:p w:rsidR="00641470" w:rsidRDefault="00FC4DAD">
      <w:pPr>
        <w:pStyle w:val="11"/>
        <w:numPr>
          <w:ilvl w:val="0"/>
          <w:numId w:val="36"/>
        </w:numPr>
        <w:ind w:left="0" w:firstLineChars="177" w:firstLine="496"/>
        <w:rPr>
          <w:rFonts w:ascii="仿宋" w:eastAsia="仿宋" w:hAnsi="仿宋" w:cs="仿宋"/>
          <w:sz w:val="28"/>
          <w:szCs w:val="28"/>
        </w:rPr>
      </w:pPr>
      <w:r>
        <w:rPr>
          <w:rFonts w:ascii="仿宋" w:eastAsia="仿宋" w:hAnsi="仿宋" w:cs="仿宋" w:hint="eastAsia"/>
          <w:sz w:val="28"/>
          <w:szCs w:val="28"/>
        </w:rPr>
        <w:t>人员数量：根据项目的规模、技术特征及项目进度要求，按照比例配置一定数量的项目管理人员及相关人员，既避免人员雍余，又不出现人员短缺现象，使得项目人力资源得到充分利用。</w:t>
      </w:r>
    </w:p>
    <w:p w:rsidR="00641470" w:rsidRDefault="00FC4DAD">
      <w:pPr>
        <w:pStyle w:val="11"/>
        <w:numPr>
          <w:ilvl w:val="0"/>
          <w:numId w:val="36"/>
        </w:numPr>
        <w:ind w:left="0" w:firstLineChars="177" w:firstLine="496"/>
        <w:rPr>
          <w:rFonts w:ascii="仿宋" w:eastAsia="仿宋" w:hAnsi="仿宋" w:cs="仿宋"/>
          <w:sz w:val="28"/>
          <w:szCs w:val="28"/>
        </w:rPr>
      </w:pPr>
      <w:r>
        <w:rPr>
          <w:rFonts w:ascii="仿宋" w:eastAsia="仿宋" w:hAnsi="仿宋" w:cs="仿宋" w:hint="eastAsia"/>
          <w:sz w:val="28"/>
          <w:szCs w:val="28"/>
        </w:rPr>
        <w:t>编制人力资源使用计划，项目实施前根据项目进度计划、配置需要、质量需要，编制切实可行的项目人力资源分配计划，并根据项目实际进展情况，由项目经理负责对项目人员进退场时间、数量提出指导性计划并及时调整，避免人力资源的浪费。</w:t>
      </w:r>
    </w:p>
    <w:p w:rsidR="00641470" w:rsidRDefault="00FC4DAD">
      <w:pPr>
        <w:pStyle w:val="11"/>
        <w:numPr>
          <w:ilvl w:val="0"/>
          <w:numId w:val="36"/>
        </w:numPr>
        <w:ind w:left="0" w:firstLineChars="177" w:firstLine="496"/>
        <w:rPr>
          <w:rFonts w:ascii="仿宋" w:eastAsia="仿宋" w:hAnsi="仿宋" w:cs="仿宋"/>
          <w:sz w:val="28"/>
          <w:szCs w:val="28"/>
        </w:rPr>
      </w:pPr>
      <w:r>
        <w:rPr>
          <w:rFonts w:ascii="仿宋" w:eastAsia="仿宋" w:hAnsi="仿宋" w:cs="仿宋" w:hint="eastAsia"/>
          <w:sz w:val="28"/>
          <w:szCs w:val="28"/>
        </w:rPr>
        <w:lastRenderedPageBreak/>
        <w:t>进行岗前培训：根据项目的特殊要求，做好项目岗前岗位技术培训，提高项目人员的操作技能，加强质量服务意识，进行项目计划的总设计交底，使项目人员充分了解项目特点，高质量高效率的完成额定任务。</w:t>
      </w:r>
    </w:p>
    <w:p w:rsidR="00641470" w:rsidRDefault="00FC4DAD">
      <w:pPr>
        <w:pStyle w:val="11"/>
        <w:numPr>
          <w:ilvl w:val="0"/>
          <w:numId w:val="36"/>
        </w:numPr>
        <w:ind w:left="0" w:firstLineChars="177" w:firstLine="496"/>
        <w:rPr>
          <w:rFonts w:ascii="仿宋" w:eastAsia="仿宋" w:hAnsi="仿宋" w:cs="仿宋"/>
          <w:sz w:val="28"/>
          <w:szCs w:val="28"/>
        </w:rPr>
      </w:pPr>
      <w:r>
        <w:rPr>
          <w:rFonts w:ascii="仿宋" w:eastAsia="仿宋" w:hAnsi="仿宋" w:cs="仿宋" w:hint="eastAsia"/>
          <w:sz w:val="28"/>
          <w:szCs w:val="28"/>
        </w:rPr>
        <w:t>制定合理可行的激励机制，充分调动项目人员的积极性、创造性。</w:t>
      </w:r>
    </w:p>
    <w:p w:rsidR="00641470" w:rsidRDefault="00FC4DAD">
      <w:pPr>
        <w:pStyle w:val="3"/>
        <w:numPr>
          <w:ilvl w:val="3"/>
          <w:numId w:val="1"/>
        </w:numPr>
        <w:ind w:hanging="631"/>
        <w:rPr>
          <w:rFonts w:ascii="仿宋" w:eastAsia="仿宋" w:hAnsi="仿宋" w:cs="仿宋"/>
          <w:sz w:val="28"/>
          <w:szCs w:val="28"/>
        </w:rPr>
      </w:pPr>
      <w:bookmarkStart w:id="264" w:name="_Toc505353180"/>
      <w:bookmarkStart w:id="265" w:name="_Toc19154"/>
      <w:r>
        <w:rPr>
          <w:rFonts w:ascii="仿宋" w:eastAsia="仿宋" w:hAnsi="仿宋" w:cs="仿宋" w:hint="eastAsia"/>
          <w:sz w:val="28"/>
          <w:szCs w:val="28"/>
        </w:rPr>
        <w:t>人员阶段投入情况</w:t>
      </w:r>
      <w:bookmarkEnd w:id="264"/>
      <w:bookmarkEnd w:id="265"/>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ab/>
        <w:t>按照项目在各时间段的不同需要，进行相应的人员投入匹配，预期项目阶段人员投入情况如图：</w:t>
      </w:r>
    </w:p>
    <w:p w:rsidR="00641470" w:rsidRDefault="00FC4DAD">
      <w:pPr>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3771900" cy="2370455"/>
            <wp:effectExtent l="4445" t="5080" r="18415" b="17145"/>
            <wp:docPr id="358" name="图表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641470" w:rsidRDefault="00641470">
      <w:pPr>
        <w:rPr>
          <w:rFonts w:ascii="仿宋" w:eastAsia="仿宋" w:hAnsi="仿宋" w:cs="仿宋"/>
          <w:sz w:val="28"/>
          <w:szCs w:val="28"/>
        </w:rPr>
      </w:pPr>
    </w:p>
    <w:p w:rsidR="00641470" w:rsidRDefault="00FC4DAD">
      <w:pPr>
        <w:pStyle w:val="3"/>
        <w:numPr>
          <w:ilvl w:val="3"/>
          <w:numId w:val="1"/>
        </w:numPr>
        <w:ind w:hanging="631"/>
        <w:rPr>
          <w:rFonts w:ascii="宋体" w:eastAsia="宋体" w:hAnsi="宋体" w:cs="宋体"/>
          <w:sz w:val="28"/>
          <w:szCs w:val="28"/>
        </w:rPr>
      </w:pPr>
      <w:bookmarkStart w:id="266" w:name="_Toc505353181"/>
      <w:bookmarkStart w:id="267" w:name="_Toc6692"/>
      <w:r>
        <w:rPr>
          <w:rFonts w:ascii="宋体" w:eastAsia="宋体" w:hAnsi="宋体" w:cs="宋体" w:hint="eastAsia"/>
          <w:sz w:val="28"/>
          <w:szCs w:val="28"/>
        </w:rPr>
        <w:t>关键人员安排</w:t>
      </w:r>
      <w:bookmarkEnd w:id="266"/>
      <w:bookmarkEnd w:id="267"/>
    </w:p>
    <w:p w:rsidR="00641470" w:rsidRDefault="00FC4DAD">
      <w:pPr>
        <w:rPr>
          <w:rFonts w:ascii="仿宋" w:eastAsia="仿宋" w:hAnsi="仿宋" w:cs="仿宋"/>
          <w:sz w:val="28"/>
          <w:szCs w:val="28"/>
        </w:rPr>
      </w:pPr>
      <w:r>
        <w:rPr>
          <w:rFonts w:ascii="仿宋" w:eastAsia="仿宋" w:hAnsi="仿宋" w:cs="仿宋" w:hint="eastAsia"/>
          <w:sz w:val="28"/>
          <w:szCs w:val="28"/>
        </w:rPr>
        <w:t>项目参与人员列表</w:t>
      </w:r>
    </w:p>
    <w:tbl>
      <w:tblPr>
        <w:tblW w:w="8923" w:type="dxa"/>
        <w:tblInd w:w="-227" w:type="dxa"/>
        <w:tblLayout w:type="fixed"/>
        <w:tblLook w:val="04A0" w:firstRow="1" w:lastRow="0" w:firstColumn="1" w:lastColumn="0" w:noHBand="0" w:noVBand="1"/>
      </w:tblPr>
      <w:tblGrid>
        <w:gridCol w:w="598"/>
        <w:gridCol w:w="2568"/>
        <w:gridCol w:w="1664"/>
        <w:gridCol w:w="1663"/>
        <w:gridCol w:w="832"/>
        <w:gridCol w:w="1598"/>
      </w:tblGrid>
      <w:tr w:rsidR="00641470">
        <w:trPr>
          <w:trHeight w:val="499"/>
        </w:trPr>
        <w:tc>
          <w:tcPr>
            <w:tcW w:w="598" w:type="dxa"/>
            <w:tcBorders>
              <w:top w:val="single" w:sz="4" w:space="0" w:color="auto"/>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姓名</w:t>
            </w:r>
          </w:p>
        </w:tc>
        <w:tc>
          <w:tcPr>
            <w:tcW w:w="2568" w:type="dxa"/>
            <w:tcBorders>
              <w:top w:val="single" w:sz="4" w:space="0" w:color="auto"/>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身份证号</w:t>
            </w:r>
          </w:p>
        </w:tc>
        <w:tc>
          <w:tcPr>
            <w:tcW w:w="1664" w:type="dxa"/>
            <w:tcBorders>
              <w:top w:val="single" w:sz="4" w:space="0" w:color="auto"/>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任职职务</w:t>
            </w:r>
          </w:p>
        </w:tc>
        <w:tc>
          <w:tcPr>
            <w:tcW w:w="1663" w:type="dxa"/>
            <w:tcBorders>
              <w:top w:val="single" w:sz="4" w:space="0" w:color="auto"/>
              <w:left w:val="nil"/>
              <w:bottom w:val="single" w:sz="4" w:space="0" w:color="auto"/>
              <w:right w:val="single" w:sz="4" w:space="0" w:color="auto"/>
            </w:tcBorders>
          </w:tcPr>
          <w:p w:rsidR="00641470" w:rsidRDefault="00FC4DAD">
            <w:pPr>
              <w:widowControl/>
              <w:spacing w:line="276" w:lineRule="auto"/>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项目责任</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工作年限</w:t>
            </w:r>
          </w:p>
        </w:tc>
        <w:tc>
          <w:tcPr>
            <w:tcW w:w="1598" w:type="dxa"/>
            <w:tcBorders>
              <w:top w:val="single" w:sz="4" w:space="0" w:color="auto"/>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b/>
                <w:bCs/>
                <w:color w:val="000000"/>
                <w:kern w:val="0"/>
                <w:sz w:val="28"/>
                <w:szCs w:val="28"/>
              </w:rPr>
            </w:pPr>
            <w:r>
              <w:rPr>
                <w:rFonts w:ascii="仿宋" w:eastAsia="仿宋" w:hAnsi="仿宋" w:cs="仿宋" w:hint="eastAsia"/>
                <w:b/>
                <w:bCs/>
                <w:color w:val="000000"/>
                <w:kern w:val="0"/>
                <w:sz w:val="28"/>
                <w:szCs w:val="28"/>
              </w:rPr>
              <w:t>毕业学校</w:t>
            </w:r>
          </w:p>
        </w:tc>
      </w:tr>
      <w:tr w:rsidR="00641470">
        <w:trPr>
          <w:trHeight w:val="688"/>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郑永乐</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440508198106101413</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系统架构设计师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项目总监</w:t>
            </w:r>
          </w:p>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需求分析</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14</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昆明理工大学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傅立宏</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522328197408050051</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高级软件工程师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高级项目经理</w:t>
            </w:r>
          </w:p>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（项目管理）</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20</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北京大学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蒋立民</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432902197705047593</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网络设计分析师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网络架构</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18</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杭州电子科技大学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陈秋杰</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513029198908054271</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高级软件工程师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技术经理</w:t>
            </w:r>
          </w:p>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（开发管理）</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7</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湖南科技大学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杨贵林</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441522199203202710</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中级软件工程师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开发人员</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佛山科学技术学院</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刘浩峰</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360429199210100374</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中级软件工程师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开发人员</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jc w:val="center"/>
              <w:rPr>
                <w:rFonts w:ascii="仿宋" w:eastAsia="仿宋" w:hAnsi="仿宋" w:cs="仿宋"/>
                <w:color w:val="000000"/>
                <w:kern w:val="0"/>
                <w:sz w:val="28"/>
                <w:szCs w:val="28"/>
              </w:rPr>
            </w:pPr>
            <w:r>
              <w:rPr>
                <w:rFonts w:ascii="仿宋" w:eastAsia="仿宋" w:hAnsi="仿宋" w:cs="仿宋" w:hint="eastAsia"/>
                <w:sz w:val="28"/>
                <w:szCs w:val="28"/>
              </w:rPr>
              <w:t>东华理工大学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游李</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413026198706240022</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高级软件工程师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需求分析</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9</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河南工业大学</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朱文</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441424199209106954</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中级软件工程师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数据实施</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3</w:t>
            </w:r>
          </w:p>
        </w:tc>
        <w:tc>
          <w:tcPr>
            <w:tcW w:w="1598" w:type="dxa"/>
            <w:tcBorders>
              <w:top w:val="nil"/>
              <w:left w:val="nil"/>
              <w:bottom w:val="single" w:sz="4" w:space="0" w:color="auto"/>
              <w:right w:val="single" w:sz="4" w:space="0" w:color="auto"/>
            </w:tcBorders>
            <w:shd w:val="clear" w:color="auto" w:fill="auto"/>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sz w:val="28"/>
                <w:szCs w:val="28"/>
              </w:rPr>
              <w:t>深圳职业技术学院</w:t>
            </w:r>
          </w:p>
        </w:tc>
      </w:tr>
      <w:tr w:rsidR="00641470">
        <w:trPr>
          <w:trHeight w:val="499"/>
        </w:trPr>
        <w:tc>
          <w:tcPr>
            <w:tcW w:w="598"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卢腊梅</w:t>
            </w:r>
          </w:p>
        </w:tc>
        <w:tc>
          <w:tcPr>
            <w:tcW w:w="2568"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362204198912302420</w:t>
            </w:r>
          </w:p>
        </w:tc>
        <w:tc>
          <w:tcPr>
            <w:tcW w:w="1664"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高级软件工程师</w:t>
            </w:r>
          </w:p>
        </w:tc>
        <w:tc>
          <w:tcPr>
            <w:tcW w:w="1663" w:type="dxa"/>
            <w:tcBorders>
              <w:top w:val="single" w:sz="4" w:space="0" w:color="auto"/>
              <w:left w:val="nil"/>
              <w:bottom w:val="single" w:sz="4" w:space="0" w:color="auto"/>
              <w:right w:val="single" w:sz="4" w:space="0" w:color="auto"/>
            </w:tcBorders>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测试人员</w:t>
            </w:r>
          </w:p>
        </w:tc>
        <w:tc>
          <w:tcPr>
            <w:tcW w:w="832" w:type="dxa"/>
            <w:tcBorders>
              <w:top w:val="nil"/>
              <w:left w:val="single" w:sz="4" w:space="0" w:color="auto"/>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6</w:t>
            </w:r>
          </w:p>
        </w:tc>
        <w:tc>
          <w:tcPr>
            <w:tcW w:w="1598" w:type="dxa"/>
            <w:tcBorders>
              <w:top w:val="nil"/>
              <w:left w:val="nil"/>
              <w:bottom w:val="single" w:sz="4" w:space="0" w:color="auto"/>
              <w:right w:val="single" w:sz="4" w:space="0" w:color="auto"/>
            </w:tcBorders>
            <w:shd w:val="clear" w:color="auto" w:fill="auto"/>
            <w:vAlign w:val="center"/>
          </w:tcPr>
          <w:p w:rsidR="00641470" w:rsidRDefault="00FC4DAD">
            <w:pPr>
              <w:widowControl/>
              <w:spacing w:line="276" w:lineRule="auto"/>
              <w:jc w:val="center"/>
              <w:rPr>
                <w:rFonts w:ascii="仿宋" w:eastAsia="仿宋" w:hAnsi="仿宋" w:cs="仿宋"/>
                <w:color w:val="000000"/>
                <w:kern w:val="0"/>
                <w:sz w:val="28"/>
                <w:szCs w:val="28"/>
              </w:rPr>
            </w:pPr>
            <w:r>
              <w:rPr>
                <w:rFonts w:ascii="仿宋" w:eastAsia="仿宋" w:hAnsi="仿宋" w:cs="仿宋" w:hint="eastAsia"/>
                <w:color w:val="000000"/>
                <w:kern w:val="0"/>
                <w:sz w:val="28"/>
                <w:szCs w:val="28"/>
              </w:rPr>
              <w:t>华中科技大学</w:t>
            </w:r>
          </w:p>
        </w:tc>
      </w:tr>
    </w:tbl>
    <w:p w:rsidR="00641470" w:rsidRDefault="00FC4DAD">
      <w:pPr>
        <w:pStyle w:val="3"/>
        <w:numPr>
          <w:ilvl w:val="3"/>
          <w:numId w:val="1"/>
        </w:numPr>
        <w:ind w:hanging="631"/>
        <w:rPr>
          <w:rFonts w:ascii="仿宋" w:eastAsia="仿宋" w:hAnsi="仿宋" w:cs="仿宋"/>
          <w:sz w:val="28"/>
          <w:szCs w:val="28"/>
        </w:rPr>
      </w:pPr>
      <w:bookmarkStart w:id="268" w:name="_Toc14710"/>
      <w:bookmarkStart w:id="269" w:name="_Toc505353182"/>
      <w:bookmarkStart w:id="270" w:name="_Toc455528977"/>
      <w:bookmarkStart w:id="271" w:name="_Toc17169"/>
      <w:bookmarkStart w:id="272" w:name="_Toc326601253"/>
      <w:bookmarkStart w:id="273" w:name="_Toc419737900"/>
      <w:bookmarkStart w:id="274" w:name="_Toc297298321"/>
      <w:r>
        <w:rPr>
          <w:rFonts w:ascii="仿宋" w:eastAsia="仿宋" w:hAnsi="仿宋" w:cs="仿宋" w:hint="eastAsia"/>
          <w:sz w:val="28"/>
          <w:szCs w:val="28"/>
        </w:rPr>
        <w:t>人员简历</w:t>
      </w:r>
      <w:bookmarkEnd w:id="268"/>
    </w:p>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75" w:name="_Toc497"/>
      <w:r>
        <w:rPr>
          <w:rFonts w:ascii="仿宋" w:eastAsia="仿宋" w:hAnsi="仿宋" w:cs="仿宋" w:hint="eastAsia"/>
          <w:sz w:val="28"/>
          <w:szCs w:val="28"/>
        </w:rPr>
        <w:t>项目总监——郑永乐</w:t>
      </w:r>
      <w:bookmarkEnd w:id="275"/>
    </w:p>
    <w:p w:rsidR="00641470" w:rsidRDefault="00641470"/>
    <w:tbl>
      <w:tblPr>
        <w:tblW w:w="8620" w:type="dxa"/>
        <w:jc w:val="center"/>
        <w:tblLayout w:type="fixed"/>
        <w:tblLook w:val="04A0" w:firstRow="1" w:lastRow="0" w:firstColumn="1" w:lastColumn="0" w:noHBand="0" w:noVBand="1"/>
      </w:tblPr>
      <w:tblGrid>
        <w:gridCol w:w="953"/>
        <w:gridCol w:w="1230"/>
        <w:gridCol w:w="873"/>
        <w:gridCol w:w="1295"/>
        <w:gridCol w:w="840"/>
        <w:gridCol w:w="921"/>
        <w:gridCol w:w="775"/>
        <w:gridCol w:w="1733"/>
      </w:tblGrid>
      <w:tr w:rsidR="00641470">
        <w:trPr>
          <w:jc w:val="center"/>
        </w:trPr>
        <w:tc>
          <w:tcPr>
            <w:tcW w:w="95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姓名</w:t>
            </w:r>
          </w:p>
        </w:tc>
        <w:tc>
          <w:tcPr>
            <w:tcW w:w="12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郑永乐</w:t>
            </w:r>
          </w:p>
        </w:tc>
        <w:tc>
          <w:tcPr>
            <w:tcW w:w="8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部门</w:t>
            </w:r>
          </w:p>
        </w:tc>
        <w:tc>
          <w:tcPr>
            <w:tcW w:w="12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研发部</w:t>
            </w:r>
          </w:p>
        </w:tc>
        <w:tc>
          <w:tcPr>
            <w:tcW w:w="8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岗位</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总监</w:t>
            </w:r>
          </w:p>
        </w:tc>
        <w:tc>
          <w:tcPr>
            <w:tcW w:w="77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性别</w:t>
            </w:r>
          </w:p>
        </w:tc>
        <w:tc>
          <w:tcPr>
            <w:tcW w:w="173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男</w:t>
            </w:r>
          </w:p>
        </w:tc>
      </w:tr>
      <w:tr w:rsidR="00641470">
        <w:trPr>
          <w:jc w:val="center"/>
        </w:trPr>
        <w:tc>
          <w:tcPr>
            <w:tcW w:w="953"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学习经历</w:t>
            </w:r>
          </w:p>
        </w:tc>
        <w:tc>
          <w:tcPr>
            <w:tcW w:w="12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起止时间</w:t>
            </w:r>
          </w:p>
        </w:tc>
        <w:tc>
          <w:tcPr>
            <w:tcW w:w="216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毕业院校</w:t>
            </w:r>
          </w:p>
        </w:tc>
        <w:tc>
          <w:tcPr>
            <w:tcW w:w="8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学历</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学位</w:t>
            </w:r>
          </w:p>
        </w:tc>
        <w:tc>
          <w:tcPr>
            <w:tcW w:w="250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专业</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2000-2004</w:t>
            </w:r>
          </w:p>
        </w:tc>
        <w:tc>
          <w:tcPr>
            <w:tcW w:w="216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昆明理工大学</w:t>
            </w:r>
          </w:p>
        </w:tc>
        <w:tc>
          <w:tcPr>
            <w:tcW w:w="84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本科</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仿宋" w:eastAsia="仿宋" w:hAnsi="仿宋" w:cs="仿宋"/>
                <w:kern w:val="1"/>
                <w:sz w:val="28"/>
                <w:szCs w:val="28"/>
              </w:rPr>
            </w:pPr>
          </w:p>
        </w:tc>
        <w:tc>
          <w:tcPr>
            <w:tcW w:w="250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计算机科学与技术</w:t>
            </w:r>
          </w:p>
        </w:tc>
      </w:tr>
      <w:tr w:rsidR="00641470">
        <w:trPr>
          <w:jc w:val="center"/>
        </w:trPr>
        <w:tc>
          <w:tcPr>
            <w:tcW w:w="8620" w:type="dxa"/>
            <w:gridSpan w:val="8"/>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个人技能:</w:t>
            </w:r>
          </w:p>
        </w:tc>
      </w:tr>
      <w:tr w:rsidR="00641470">
        <w:trPr>
          <w:jc w:val="center"/>
        </w:trPr>
        <w:tc>
          <w:tcPr>
            <w:tcW w:w="8620" w:type="dxa"/>
            <w:gridSpan w:val="8"/>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对人工智能 ,  搜索引擎,  协同过滤系统, 海量并发系统有长期深入的研究和实践经验.</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高级函数式(F#,Haskell等) , LISP系以及微软 .Net系资深技术专家.</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对大吞吐量高并发系统设计, 对高扩展性设计有深入研究和应用.</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专业技术资质:  系统分析师 (高级  No. 17102440013)</w:t>
            </w:r>
          </w:p>
        </w:tc>
      </w:tr>
      <w:tr w:rsidR="00641470">
        <w:trPr>
          <w:jc w:val="center"/>
        </w:trPr>
        <w:tc>
          <w:tcPr>
            <w:tcW w:w="953"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工作履历</w:t>
            </w:r>
          </w:p>
        </w:tc>
        <w:tc>
          <w:tcPr>
            <w:tcW w:w="1230"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单位1</w:t>
            </w: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单位名称:深圳比一比网络科技有限公司</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8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任职部门</w:t>
            </w:r>
          </w:p>
        </w:tc>
        <w:tc>
          <w:tcPr>
            <w:tcW w:w="2135"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研发部</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职务</w:t>
            </w:r>
          </w:p>
        </w:tc>
        <w:tc>
          <w:tcPr>
            <w:tcW w:w="250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总监</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工作职责:</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搜索引擎底层算法</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图片文字识别与处理相关算法</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蜘蛛与信息抽取相关系统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企业信息化和技术攻关</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机器学习算法研究与应用</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技术规划与管理</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比一比购物搜索引擎</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自研平台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2010-2015年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技术总监</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比一比是全球领先的新一代购物搜索（推荐）引擎，依托第三代购物搜索引擎和智能推荐技术，实现了购物搜索（推荐）引擎技术与电子商务的融合，创造了全新的第三代开放的购物搜索（推荐）引擎平台。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主要内容:</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1. 搜索核心算法创新, 在未追加硬件资源的情况下, 把海量数据的复杂搜索排序时间从3-5秒缩短到80毫秒  (“一种基于字符段热更新的混合索引方法</w:t>
            </w:r>
            <w:r>
              <w:rPr>
                <w:rFonts w:ascii="仿宋" w:eastAsia="仿宋" w:hAnsi="仿宋" w:cs="仿宋" w:hint="eastAsia"/>
                <w:color w:val="000000"/>
                <w:kern w:val="0"/>
                <w:sz w:val="28"/>
                <w:szCs w:val="28"/>
              </w:rPr>
              <w:lastRenderedPageBreak/>
              <w:t>及系统”  发明专利公开号:CN104408097A, 著作号:2014SR160191)</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2. 采集海量商品数据过程中为应对各种商场频繁改编和做活动带来的爬虫修改, 减少人力投入而研究的新方法 (“一种HTML文档信息抽取表达式的方法及系统” 发明专利公开号:CN104462268A/CN104462268B)</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3. 采集商品过程中因为验证码问题而采用的验证码自动识别算法. (“一种基于旋转投影宽度的拉丁字符倾斜纠正方法及系统” 发明专利公开号: CN104408452A)</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4. 为简化一般简单图片验证码识别编码工作, 采用独有的“对抗网络”机器学习方式和“领域特定语言”声明方式, 极大降低了验证码识别代码编码门槛. (专利提交审核中)</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贵阳移动金融大数据平台分布式存储</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合作研发(负责软件部分)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2016-2017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国务院金融办试点项目, 贵阳移动金融大数据平台规划目标之一是“全国产”大数据平台, 所</w:t>
            </w:r>
            <w:r>
              <w:rPr>
                <w:rFonts w:ascii="仿宋" w:eastAsia="仿宋" w:hAnsi="仿宋" w:cs="仿宋" w:hint="eastAsia"/>
                <w:color w:val="000000"/>
                <w:kern w:val="0"/>
                <w:sz w:val="28"/>
                <w:szCs w:val="28"/>
              </w:rPr>
              <w:lastRenderedPageBreak/>
              <w:t>有软硬件, 从服务器CPU(兆芯) ,操作系统(麒麟)到上面的应用全部国产化. 并且因为硬件中集成了安全芯片, 需要应用软件全部对应硬件接口.</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实现国产大数据平台的分布式存储架构系统, 具有很多现有国外开源方案所不具备的特征, 如自动分裂与合并, 以及对不同硬件的特定优化方式.  (“一种数据混合存储装置及计算机系统”, 专利提交审核中) 该技术已提前在海南中石油福山油田监控中心实施试行.</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其他:  主持研发了大量公司自研系统(2010-2017):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数据审核系统    (著作号:2011SR041434)</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新闻资讯门户系统    (著作号:2011SR041392)</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一路无忧商城设计软件    (著作号:2011SR041393)</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广告发布系统    (著作号:2011SR041580)</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蜘蛛采集系统    (著作号:2011SR031047)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日志管理系统    (著作号:2014SR160253)</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易停车    (著作号:2014SR161773)</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Web文档信息抽取系统    (著作号:2014SR159022)</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Web文档爬取系统    (著作号:2014SR160015)</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数据控制中心系统    (著作号:2014SR160251)</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购物推荐排行榜    (著作号:2014SR159981)</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车辆违章信息查询系统(2016)</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超市品类监控系统(2016)</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百果园大数据系统(2016-2017)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天虹大数据系统(2017)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金融财讯管理系统(2017)</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云采集系统(2017)</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银泰智能保理系统 (2017)</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单位2</w:t>
            </w: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单位名称:汕头天域网络科技有限公司</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8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任职部门</w:t>
            </w:r>
          </w:p>
        </w:tc>
        <w:tc>
          <w:tcPr>
            <w:tcW w:w="2135"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开发部</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职务</w:t>
            </w:r>
          </w:p>
        </w:tc>
        <w:tc>
          <w:tcPr>
            <w:tcW w:w="250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部门经理</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工作职责:</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人工智能团队建设与技术攻关.</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游戏服务端架构设计.</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防作弊与安全管理</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团队与任务管理</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嘉禾游戏中心平台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自研平台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2007年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架构师</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嘉禾游戏中心是类似QQ游戏中心和联众游戏中心的棋牌为主的游戏平台, 平台与腾讯、联众成</w:t>
            </w:r>
            <w:r>
              <w:rPr>
                <w:rFonts w:ascii="仿宋" w:eastAsia="仿宋" w:hAnsi="仿宋" w:cs="仿宋" w:hint="eastAsia"/>
                <w:color w:val="000000"/>
                <w:kern w:val="0"/>
                <w:sz w:val="28"/>
                <w:szCs w:val="28"/>
              </w:rPr>
              <w:lastRenderedPageBreak/>
              <w:t>差异化发展. 主要关注各种棋牌类游戏的地方特色打法, 并以精致的UI细节设计为特色.</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系统平台整体多层分布式架构设计,  分为 “白板服务器”(各种评分, 排行榜, 在线数据监控, 用于关注整个平台实时状态), “层次缓存服务器” (保存各种计算的中间结果, 为性能优化服务), “结算服务器” (结算积分与输赢, 更新用户账号, 充值等), “中心服务器”(统一管理各个游戏, 房间等信息),  “XXX游戏服务器” (XXX的游戏逻辑实现). “Web服务器” (提供用户通过浏览器查看个人游戏记录,充值记录,积分等, 并实现客服功能).  该平台一期上线了3款游戏(广东麻将推倒胡, 武汉赖子斗地主, 台湾妞妞), 后又陆续上线了另外17款游戏.其中大部分是自研游戏, 少数是代理的韩国公司的3D游戏.</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嘉禾游戏防作弊系统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自研平台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2008年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分析师/算法实现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作弊横行对游戏平台的伤害巨大, 该系统主要为了打击作弊行为,打造无作弊平台.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内容: 防作弊途径包括</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1. 所有游戏内部内置作弊举报功能.</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2. 所有游戏过程的详细日志都会保存3个月, 3个月内任何玩家都可以根据后台游戏记录进入“回放”功能.</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3. 回放功能: 回放服务器会实时读取游戏日志, 动态生成当时整个游戏过程. 玩家可以通过动态生成的矢量视频流查看游戏过程并可以随时快进回退和暂停, 查看任意时刻的局面情况, 包括比如已经出过的牌和各家当前的牌(包括对手的), 用以分析是否确实当局存在作弊嫌疑. 这也可作为客服人员判断作弊的基础.</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4. 玩家的隐形标签和作弊处罚. 通过对被举报玩家打标签的方式(记录机器号和IP与行为轨迹等各种信息, 动态识别出某多个账号其实对应的是同一个用户), 对不同严重程度作出处罚, 直至封停账号.  比如在自动匹配类的游戏中, 会自动让作弊的人跟作弊的人分一起, 让一群作弊者对杀. 而正常玩家则跟正常玩家一起.</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5. 高级防作弊机制. 多维度的防外挂和自动行为分析. 作弊或有作弊嫌疑的账号在后台会被标记,实时</w:t>
            </w:r>
            <w:r>
              <w:rPr>
                <w:rFonts w:ascii="仿宋" w:eastAsia="仿宋" w:hAnsi="仿宋" w:cs="仿宋" w:hint="eastAsia"/>
                <w:color w:val="000000"/>
                <w:kern w:val="0"/>
                <w:sz w:val="28"/>
                <w:szCs w:val="28"/>
              </w:rPr>
              <w:lastRenderedPageBreak/>
              <w:t>跟踪这些账号的行为并对应各种应对方式.达到作弊者跟普通人“玩的不是同一个游戏”, 而作弊者自己并不知道.</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嘉禾金融模拟游戏</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自研</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2009年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架构师</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实时采集新浪/腾讯财经频道的股票、期货、原油实时价格, 在游戏中为玩家提供真实的模拟炒股和期货交易操盘体验.</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内容: 核心技术点</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1. 所有游戏内部价格数据为实时数据, 延时小于3秒(平均延时约1秒)</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2. 绕过目标网站网页, 直接采集异步数据接口.</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3. 游戏客户端通过TCP协议实时获得推送的价格, 因为目标平台都是http协议定时刷新机制, 所以玩家能直观感受到“比腾讯和新浪的价格更新更快”的体验.</w:t>
            </w:r>
          </w:p>
          <w:p w:rsidR="00641470" w:rsidRDefault="0064147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仿宋" w:eastAsia="仿宋" w:hAnsi="仿宋" w:cs="仿宋"/>
                <w:kern w:val="1"/>
                <w:sz w:val="28"/>
                <w:szCs w:val="28"/>
              </w:rPr>
            </w:pP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嘉禾游戏人工智能平台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自研平台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时间: 2008-2010年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项目经理/分析师/算法实现</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人工智能的对弈系统. 包含: 五子棋、国际象棋、斗地主、赖子斗地主、广东麻将、台湾麻将、台湾大老二、吹牛色等几十款游戏的AI, 其中以斗地主AI为最大特色. 嘉禾斗地主AI为当时市面上最强的实现, 并且领先其他竞争对手不止一代, 实现指标为每3000幅牌, 出错少于1张.战绩标准是在各大其他游戏平台(腾讯/联众等)的最高分段房间内保持综合加权胜率50%(即相当于人类民间顶尖牌手的水平)</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招聘和组建人工智能团队. 跟进各个人工智能算法的研究全过程. 同时主导斗地主、广东麻将等部分难点AI核心部分的实现工作. 同时负责所有棋牌类游戏的“出牌提示” 和 “托管” 功能的接口实现.</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单位3</w:t>
            </w: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单位名称: 广州新企科技有限公司</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87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任职部门</w:t>
            </w:r>
          </w:p>
        </w:tc>
        <w:tc>
          <w:tcPr>
            <w:tcW w:w="2135"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大客户服务事业部</w:t>
            </w:r>
          </w:p>
        </w:tc>
        <w:tc>
          <w:tcPr>
            <w:tcW w:w="9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职务</w:t>
            </w:r>
          </w:p>
        </w:tc>
        <w:tc>
          <w:tcPr>
            <w:tcW w:w="2508"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项目经理/分析师</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项目经验:</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lastRenderedPageBreak/>
              <w:t>公司为大型电信运营商和银行/金融机构等提供IT解决方案服务,  以广东移动各地级市分公司为主要服务对象也为广发银行等金融客户提供服务. 个人负责 阳江、肇庆、汕尾等市.  长期驻点,  熟悉商务流程, 与甲方企业公司高层面对面需求调研, 系统规划与设计. 精于大数据下的深度性能优化.</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广发银行知识管理系统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定制开发</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2004-2005年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该项目主要使用对象为广发银行 95508 客服人员, 通过管理广发银行内部各种规定和条款, 以及各种卡种和服务的方方面面, 让95508客服在面对用户提问的问题时能方便地一边找到答案一边回答,并对回答话术做规范化. 同时该系统也负责对全公司职员业务知识考察(95508每月考试一次, 其他业务部门月度抽查5%人员考试) 系统自动根据知识生成随机题目和随机选项答案, 并自动评分出榜单.</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知识管理的架构和知识的结构化, 多种格式知识的结构化存储和高性能查找.</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阳江移动账务管理系统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类型: 实施项目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2005-2006年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实施顾问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该项目实际上是一个平台型项目, 包括多套系统(当时广东移动惯例是省公司的系统叫“平台”而地级市采购的都叫“系统”, 所以该平台未称为“平台” ) 内实施完成了三套系统: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1.卡物管理系统: 管理全市各个营业厅的所有号码卡充值卡和各种营业厅售卖实物商品, 管理整个卡物的领取出库和下班后的入库, 定期的盘点等功能.</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2.票据管理系统: 管理全市各个营业厅的所有发票与收据以及与发票收据相关的流程.</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3.现金管理系统: 管理全市各个营业厅的现金收支情况, 现金收支主要流程移动运营支撑平台已经完成, 该系统主要管理跟省里规定的情况有不一致的流程以及运营支撑平台未处理的细节问题.  如现金在不同员工手里的交手情况以及盘点结果与系统中不一致(找错钱算错钱等意外情况)时的处理流程.</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实施的主要内容:  三个系统的单点登录,  待办事宜 和 待阅事宜 的统一管理, 各种事件的短信通知, 跟省里的 OA  和 统一平台 的接口对接. 对业</w:t>
            </w:r>
            <w:r>
              <w:rPr>
                <w:rFonts w:ascii="仿宋" w:eastAsia="仿宋" w:hAnsi="仿宋" w:cs="仿宋" w:hint="eastAsia"/>
                <w:color w:val="000000"/>
                <w:kern w:val="0"/>
                <w:sz w:val="28"/>
                <w:szCs w:val="28"/>
              </w:rPr>
              <w:lastRenderedPageBreak/>
              <w:t>务支撑平台日志的分析和导入. 同时因阳江市有一个海陵岛(并不是一个行政区)面积大, 需要多个营业厅来覆盖服务, 但是区级管理机构包括仓库等并不在岛上, 严格按照省里的流程和平台会造成每天需要频繁坐船运送各种卡片和现金带来不必要的工作和风险, 所以系统内为此订制开发了特殊流程.</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肇庆移动账务管理系统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实施项目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2006年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实施顾问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该项目实际上是一个平台型项目, 包括多套系统(当时广东移动惯例是省公司的系统叫“平台”而地级市采购的都叫“系统”, 所以该平台未称为“平台” ) 内实施完成了两套系统: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1.卡物管理系统: 管理全市各个营业厅的所有号码卡充值卡和各种营业厅售卖实物商品, 管理整个卡物的领取出库和下班后的入库, 定期的盘点等功能.</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2.票据管理系统: 管理全市各个营业厅的所有发票与收据以及与发票收据相关的流程.</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lastRenderedPageBreak/>
              <w:t>实施的主要内容:  两个系统的单点登录,  待办事宜 和 待阅事宜 的统一管理, 各种事件的短信通知, 跟省里的 OA  和 统一平台 的接口对接.</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阳江移动综合事务管理系统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实施项目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2006-2007年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该项目实际上是一个平台型项目, 包括多套系统(当时广东移动惯例是省公司的系统叫“平台”而地级市采购的都叫“系统”, 所以该平台未称为“平台” ) 内实施完成了18套系统, 覆盖移动员工工作生活的方方面面, 工作上的小到办公文具纸笔申领大到车辆使用, 从入职培训工牌和门禁卡申领到辞职申请, 生活上的从食堂饭卡洗衣卡宿舍分配等, 全部通过此平台的18套审批系统完成. 就是整个移动公司, 所有需要走流程的事情都管. 该系统主要核心用户为综合部/党群工会部以及公司中高级管理人员.</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实施的主要内容:  单点登录,  待办事宜 和 待阅事宜 的统一管理, 各种事件的短信通知(主要是对管理层), 跟省里的统一平台 的接口对接.  以及18</w:t>
            </w:r>
            <w:r>
              <w:rPr>
                <w:rFonts w:ascii="仿宋" w:eastAsia="仿宋" w:hAnsi="仿宋" w:cs="仿宋" w:hint="eastAsia"/>
                <w:color w:val="000000"/>
                <w:kern w:val="0"/>
                <w:sz w:val="28"/>
                <w:szCs w:val="28"/>
              </w:rPr>
              <w:lastRenderedPageBreak/>
              <w:t>种不同流程的定制工作. 因很多流程的最后一环都是移动公司老总们, 所以又对各个老总的具体工作方式不同做了需求和个性化定制. 实施历时1年半时间.</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阳江移动网络资源管理系统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委托开发</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2006-2007年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介绍:同上. 但网络资源管理系统紧急程度不如基站管理系统, 两套系统是同时开始, 都由我担任项目经理(不同开发人员团队).并对原系统的不足和问题做了统一处理.</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根据原系统主要功能, 研发替代品, 第一个版本上线总共历时3个月. 第二版本升级加入了GIS引擎, 在地图上实时显示各种网络资源状态. (如直放站空调过热地图上亮红灯等)  历时总共9个月.</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汕尾移动综合事务管理系统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实施项目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2007年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实施顾问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lastRenderedPageBreak/>
              <w:t>介绍: 该平台基本复制阳江移动的项目内容, 对部分流程做修改.</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实施的主要内容: 与阳江移动同个项目基本相同, 但因为是大部分照搬, 实施周期只有3个多月</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阳江移动基站管理系统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委托开发</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2006年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项目经理</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 该项目源于阳江综合事务管理系统上线时, 巧合同一服务器上另外一套来源于其他第三方公司的基站管理系统发生意外无法使用, 因移动公司信息技术中心怀疑是综合事务管理系统的问题影响, 我在排查问题时意外发现该基站管理系统内含后门程序, 引起广东移动将全省范围内采购的该公司所有系统紧急下线(基站管理系统 和 网络资源管理系统). 但基站管理系统是网络部日常工作需要, 所以紧急委托定制开发新系统替代原系统.</w:t>
            </w:r>
          </w:p>
          <w:p w:rsidR="00641470" w:rsidRDefault="00FC4DAD">
            <w:pPr>
              <w:widowControl/>
              <w:autoSpaceDE w:val="0"/>
              <w:autoSpaceDN w:val="0"/>
              <w:adjustRightInd w:val="0"/>
              <w:jc w:val="left"/>
              <w:rPr>
                <w:rFonts w:ascii="仿宋" w:eastAsia="仿宋" w:hAnsi="仿宋" w:cs="仿宋"/>
                <w:kern w:val="1"/>
                <w:sz w:val="28"/>
                <w:szCs w:val="28"/>
              </w:rPr>
            </w:pPr>
            <w:r>
              <w:rPr>
                <w:rFonts w:ascii="仿宋" w:eastAsia="仿宋" w:hAnsi="仿宋" w:cs="仿宋" w:hint="eastAsia"/>
                <w:color w:val="000000"/>
                <w:kern w:val="0"/>
                <w:sz w:val="28"/>
                <w:szCs w:val="28"/>
              </w:rPr>
              <w:t>内容: 根据原系统主要功能, 紧急研发替代品, 快速迭代. 因任务紧急, 公司追加分散于各个城市的闲置研发团队人员到我项目组统一管理, 所以该项</w:t>
            </w:r>
            <w:r>
              <w:rPr>
                <w:rFonts w:ascii="仿宋" w:eastAsia="仿宋" w:hAnsi="仿宋" w:cs="仿宋" w:hint="eastAsia"/>
                <w:color w:val="000000"/>
                <w:kern w:val="0"/>
                <w:sz w:val="28"/>
                <w:szCs w:val="28"/>
              </w:rPr>
              <w:lastRenderedPageBreak/>
              <w:t>目是跨多个城市的远程项目管理. 项目一期上线只用了3周,后又迭代了两个版本, 总共历时约4个月.</w:t>
            </w:r>
          </w:p>
        </w:tc>
      </w:tr>
      <w:tr w:rsidR="00641470">
        <w:trPr>
          <w:jc w:val="center"/>
        </w:trPr>
        <w:tc>
          <w:tcPr>
            <w:tcW w:w="953"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1230"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641470">
            <w:pPr>
              <w:widowControl/>
              <w:autoSpaceDE w:val="0"/>
              <w:autoSpaceDN w:val="0"/>
              <w:adjustRightInd w:val="0"/>
              <w:jc w:val="left"/>
              <w:rPr>
                <w:rFonts w:ascii="仿宋" w:eastAsia="仿宋" w:hAnsi="仿宋" w:cs="仿宋"/>
                <w:kern w:val="1"/>
                <w:sz w:val="28"/>
                <w:szCs w:val="28"/>
              </w:rPr>
            </w:pPr>
          </w:p>
        </w:tc>
        <w:tc>
          <w:tcPr>
            <w:tcW w:w="6437"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阳江移动优惠模拟系统</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类型: 二次开发</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时间: 2007年</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角色: 技术顾问</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介绍:该系统用于根据用户过去3个月的通信(短信/电话/GPRS流量)清单, 模拟该用户使用移动公司的所有数百种套餐, 实时得出该用户最划算的套餐. 该系统原一期以完成所有功能需求, 但为了实时模拟, 预先跑批单次平均时间接近60小时, 且该段时间内要求另外一套相关系统处于停止工作状态,因此只能在周五下班开始跑批, 到周一上班前经常未能跑完. 因此二次开发的需求是期望通过技术手段, 将该时间缩短到8小时内, 使得可以每天跑一批.</w:t>
            </w:r>
          </w:p>
          <w:p w:rsidR="00641470" w:rsidRDefault="00FC4DAD">
            <w:pPr>
              <w:widowControl/>
              <w:autoSpaceDE w:val="0"/>
              <w:autoSpaceDN w:val="0"/>
              <w:adjustRightInd w:val="0"/>
              <w:jc w:val="left"/>
              <w:rPr>
                <w:rFonts w:ascii="仿宋" w:eastAsia="仿宋" w:hAnsi="仿宋" w:cs="仿宋"/>
                <w:color w:val="000000"/>
                <w:kern w:val="0"/>
                <w:sz w:val="28"/>
                <w:szCs w:val="28"/>
              </w:rPr>
            </w:pPr>
            <w:r>
              <w:rPr>
                <w:rFonts w:ascii="仿宋" w:eastAsia="仿宋" w:hAnsi="仿宋" w:cs="仿宋" w:hint="eastAsia"/>
                <w:color w:val="000000"/>
                <w:kern w:val="0"/>
                <w:sz w:val="28"/>
                <w:szCs w:val="28"/>
              </w:rPr>
              <w:t>内容:这是一个性能优化项目, 没有额外功能开发, 要求为性能提高约10倍.通过对原软件代码全面盘查和架构重组寻找性能热点, 发现难以大幅度提高. 后来通过整个技术方案重新架构的方式, 最终在没有追加硬件的情况下将整个时间缩短到2分钟以内(要求是8小时). 超额完成要求. 因为根据测算该时</w:t>
            </w:r>
            <w:r>
              <w:rPr>
                <w:rFonts w:ascii="仿宋" w:eastAsia="仿宋" w:hAnsi="仿宋" w:cs="仿宋" w:hint="eastAsia"/>
                <w:color w:val="000000"/>
                <w:kern w:val="0"/>
                <w:sz w:val="28"/>
                <w:szCs w:val="28"/>
              </w:rPr>
              <w:lastRenderedPageBreak/>
              <w:t>间已经接近硬件(硬盘读写和网络带宽)能达到的极限值, 所以没有做进一步优化.  该项目研究和验证时间2周, 开发时间5天, 当月上线试运行.后一切顺利, 运行两年多没出任何故障(后因政策要求精简套餐, 已经不再有几百种套餐了, 该项目下线).</w:t>
            </w:r>
          </w:p>
          <w:p w:rsidR="00641470" w:rsidRDefault="0064147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ascii="仿宋" w:eastAsia="仿宋" w:hAnsi="仿宋" w:cs="仿宋"/>
                <w:kern w:val="1"/>
                <w:sz w:val="28"/>
                <w:szCs w:val="28"/>
              </w:rPr>
            </w:pP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76" w:name="_Toc17308"/>
      <w:r>
        <w:rPr>
          <w:rFonts w:ascii="仿宋" w:eastAsia="仿宋" w:hAnsi="仿宋" w:cs="仿宋" w:hint="eastAsia"/>
          <w:sz w:val="28"/>
          <w:szCs w:val="28"/>
        </w:rPr>
        <w:t>项目经理——傅立宏</w:t>
      </w:r>
      <w:bookmarkEnd w:id="276"/>
    </w:p>
    <w:p w:rsidR="00641470" w:rsidRDefault="00641470"/>
    <w:tbl>
      <w:tblPr>
        <w:tblW w:w="8617" w:type="dxa"/>
        <w:jc w:val="center"/>
        <w:tblLayout w:type="fixed"/>
        <w:tblCellMar>
          <w:left w:w="51" w:type="dxa"/>
          <w:right w:w="51" w:type="dxa"/>
        </w:tblCellMar>
        <w:tblLook w:val="04A0" w:firstRow="1" w:lastRow="0" w:firstColumn="1" w:lastColumn="0" w:noHBand="0" w:noVBand="1"/>
      </w:tblPr>
      <w:tblGrid>
        <w:gridCol w:w="408"/>
        <w:gridCol w:w="486"/>
        <w:gridCol w:w="39"/>
        <w:gridCol w:w="1063"/>
        <w:gridCol w:w="41"/>
        <w:gridCol w:w="122"/>
        <w:gridCol w:w="74"/>
        <w:gridCol w:w="307"/>
        <w:gridCol w:w="863"/>
        <w:gridCol w:w="1667"/>
        <w:gridCol w:w="379"/>
        <w:gridCol w:w="88"/>
        <w:gridCol w:w="122"/>
        <w:gridCol w:w="37"/>
        <w:gridCol w:w="521"/>
        <w:gridCol w:w="441"/>
        <w:gridCol w:w="113"/>
        <w:gridCol w:w="59"/>
        <w:gridCol w:w="227"/>
        <w:gridCol w:w="1560"/>
      </w:tblGrid>
      <w:tr w:rsidR="00641470">
        <w:trPr>
          <w:trHeight w:val="603"/>
          <w:jc w:val="center"/>
        </w:trPr>
        <w:tc>
          <w:tcPr>
            <w:tcW w:w="933"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104"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傅立宏</w:t>
            </w:r>
          </w:p>
        </w:tc>
        <w:tc>
          <w:tcPr>
            <w:tcW w:w="1366"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部门</w:t>
            </w:r>
          </w:p>
        </w:tc>
        <w:tc>
          <w:tcPr>
            <w:tcW w:w="1667"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数据部</w:t>
            </w:r>
          </w:p>
        </w:tc>
        <w:tc>
          <w:tcPr>
            <w:tcW w:w="589"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岗位</w:t>
            </w:r>
          </w:p>
        </w:tc>
        <w:tc>
          <w:tcPr>
            <w:tcW w:w="558" w:type="dxa"/>
            <w:gridSpan w:val="2"/>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840"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性别</w:t>
            </w:r>
          </w:p>
        </w:tc>
        <w:tc>
          <w:tcPr>
            <w:tcW w:w="1560"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男</w:t>
            </w:r>
          </w:p>
        </w:tc>
      </w:tr>
      <w:tr w:rsidR="00641470">
        <w:trPr>
          <w:trHeight w:val="574"/>
          <w:jc w:val="center"/>
        </w:trPr>
        <w:tc>
          <w:tcPr>
            <w:tcW w:w="933" w:type="dxa"/>
            <w:gridSpan w:val="3"/>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104"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起止时间</w:t>
            </w:r>
          </w:p>
        </w:tc>
        <w:tc>
          <w:tcPr>
            <w:tcW w:w="1366"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毕业院校</w:t>
            </w:r>
          </w:p>
        </w:tc>
        <w:tc>
          <w:tcPr>
            <w:tcW w:w="2814" w:type="dxa"/>
            <w:gridSpan w:val="6"/>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 xml:space="preserve">   学历</w:t>
            </w:r>
          </w:p>
        </w:tc>
        <w:tc>
          <w:tcPr>
            <w:tcW w:w="840"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学位</w:t>
            </w:r>
          </w:p>
        </w:tc>
        <w:tc>
          <w:tcPr>
            <w:tcW w:w="1560" w:type="dxa"/>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trHeight w:hRule="exact" w:val="560"/>
          <w:jc w:val="center"/>
        </w:trPr>
        <w:tc>
          <w:tcPr>
            <w:tcW w:w="933" w:type="dxa"/>
            <w:gridSpan w:val="3"/>
            <w:vMerge/>
            <w:tcBorders>
              <w:left w:val="single" w:sz="6" w:space="0" w:color="auto"/>
              <w:right w:val="single" w:sz="6" w:space="0" w:color="auto"/>
            </w:tcBorders>
          </w:tcPr>
          <w:p w:rsidR="00641470" w:rsidRDefault="00641470">
            <w:pPr>
              <w:pStyle w:val="af9"/>
              <w:jc w:val="center"/>
              <w:rPr>
                <w:rFonts w:ascii="宋体" w:eastAsia="宋体" w:hAnsi="宋体" w:cs="宋体"/>
                <w:sz w:val="28"/>
                <w:szCs w:val="28"/>
              </w:rPr>
            </w:pPr>
          </w:p>
        </w:tc>
        <w:tc>
          <w:tcPr>
            <w:tcW w:w="1104"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2002-2005</w:t>
            </w:r>
          </w:p>
        </w:tc>
        <w:tc>
          <w:tcPr>
            <w:tcW w:w="1366"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北京大学</w:t>
            </w:r>
          </w:p>
        </w:tc>
        <w:tc>
          <w:tcPr>
            <w:tcW w:w="2814" w:type="dxa"/>
            <w:gridSpan w:val="6"/>
            <w:tcBorders>
              <w:top w:val="single" w:sz="6" w:space="0" w:color="auto"/>
              <w:left w:val="single" w:sz="6" w:space="0" w:color="auto"/>
              <w:bottom w:val="single" w:sz="6" w:space="0" w:color="auto"/>
              <w:right w:val="single" w:sz="6" w:space="0" w:color="auto"/>
            </w:tcBorders>
          </w:tcPr>
          <w:p w:rsidR="00641470" w:rsidRDefault="00FC4DAD">
            <w:pPr>
              <w:jc w:val="center"/>
              <w:rPr>
                <w:rFonts w:ascii="宋体" w:eastAsia="宋体" w:hAnsi="宋体" w:cs="宋体"/>
                <w:sz w:val="28"/>
                <w:szCs w:val="28"/>
              </w:rPr>
            </w:pPr>
            <w:r>
              <w:rPr>
                <w:rFonts w:ascii="宋体" w:eastAsia="宋体" w:hAnsi="宋体" w:cs="宋体" w:hint="eastAsia"/>
                <w:sz w:val="28"/>
                <w:szCs w:val="28"/>
              </w:rPr>
              <w:t>本科</w:t>
            </w:r>
          </w:p>
        </w:tc>
        <w:tc>
          <w:tcPr>
            <w:tcW w:w="840"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学士</w:t>
            </w:r>
          </w:p>
        </w:tc>
        <w:tc>
          <w:tcPr>
            <w:tcW w:w="1560" w:type="dxa"/>
            <w:tcBorders>
              <w:top w:val="single" w:sz="6" w:space="0" w:color="auto"/>
              <w:left w:val="single" w:sz="6" w:space="0" w:color="auto"/>
              <w:bottom w:val="single" w:sz="6" w:space="0" w:color="auto"/>
              <w:right w:val="single" w:sz="6" w:space="0" w:color="auto"/>
            </w:tcBorders>
          </w:tcPr>
          <w:p w:rsidR="00641470" w:rsidRDefault="00FC4DAD">
            <w:pPr>
              <w:rPr>
                <w:rFonts w:ascii="宋体" w:eastAsia="宋体" w:hAnsi="宋体" w:cs="宋体"/>
                <w:sz w:val="28"/>
                <w:szCs w:val="28"/>
              </w:rPr>
            </w:pPr>
            <w:r>
              <w:rPr>
                <w:rFonts w:ascii="宋体" w:eastAsia="宋体" w:hAnsi="宋体" w:cs="宋体" w:hint="eastAsia"/>
                <w:sz w:val="28"/>
                <w:szCs w:val="28"/>
              </w:rPr>
              <w:t>信息管理</w:t>
            </w:r>
          </w:p>
        </w:tc>
      </w:tr>
      <w:tr w:rsidR="00641470">
        <w:trPr>
          <w:trHeight w:val="1271"/>
          <w:jc w:val="center"/>
        </w:trPr>
        <w:tc>
          <w:tcPr>
            <w:tcW w:w="8617" w:type="dxa"/>
            <w:gridSpan w:val="20"/>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个人技能：</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语言: 精通java、C#；熟悉VB、ASP以及php/python等；</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数据库：精通Hbase、mongodb等NoSQL以及数据库数据挖掘，建模；</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大数据：精通hadoop、netty等大数据相关技术；</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NLP:精通elastic search、Lucene等NLP技术；</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熟悉windchill以及企业管理软件以及电子商务开发和各种算法;</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精通linux开发和相关操作命令；</w:t>
            </w:r>
          </w:p>
          <w:p w:rsidR="00641470" w:rsidRDefault="00FC4DAD">
            <w:pPr>
              <w:widowControl/>
              <w:numPr>
                <w:ilvl w:val="0"/>
                <w:numId w:val="37"/>
              </w:numPr>
              <w:ind w:left="588" w:hangingChars="210" w:hanging="588"/>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lastRenderedPageBreak/>
              <w:t>熟悉分布式存储、搜索、异步框架、集群与负载均衡，中间件等技术并有有大型分布式、高并发、高负载、高可用相关设计开发和调优经验；</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熟悉机器学习tensorflow以及图像开发，如opencv等；</w:t>
            </w:r>
          </w:p>
          <w:p w:rsidR="00641470" w:rsidRDefault="00FC4DAD">
            <w:pPr>
              <w:rPr>
                <w:rFonts w:ascii="宋体" w:eastAsia="宋体" w:hAnsi="宋体" w:cs="宋体"/>
                <w:sz w:val="28"/>
                <w:szCs w:val="28"/>
              </w:rPr>
            </w:pPr>
            <w:r>
              <w:rPr>
                <w:rFonts w:ascii="宋体" w:eastAsia="宋体" w:hAnsi="宋体" w:cs="宋体" w:hint="eastAsia"/>
                <w:sz w:val="28"/>
                <w:szCs w:val="28"/>
              </w:rPr>
              <w:t>2004年 与清华大学 何旭洪教授合著《PowerBuilder 9.0信息管理系统》 人民邮电出版社</w:t>
            </w:r>
          </w:p>
          <w:p w:rsidR="00641470" w:rsidRDefault="00FC4DAD">
            <w:pPr>
              <w:rPr>
                <w:rFonts w:ascii="宋体" w:eastAsia="宋体" w:hAnsi="宋体" w:cs="宋体"/>
                <w:sz w:val="28"/>
                <w:szCs w:val="28"/>
              </w:rPr>
            </w:pPr>
            <w:r>
              <w:rPr>
                <w:rFonts w:ascii="宋体" w:eastAsia="宋体" w:hAnsi="宋体" w:cs="宋体" w:hint="eastAsia"/>
                <w:sz w:val="28"/>
                <w:szCs w:val="28"/>
              </w:rPr>
              <w:t>2006年 与周新会 合著《ASP通用模块及典型系统开发实例导航》 人民邮电出版社</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467"/>
          <w:jc w:val="center"/>
        </w:trPr>
        <w:tc>
          <w:tcPr>
            <w:tcW w:w="408"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历</w:t>
            </w:r>
          </w:p>
        </w:tc>
        <w:tc>
          <w:tcPr>
            <w:tcW w:w="486"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1143"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单位名称</w:t>
            </w:r>
          </w:p>
        </w:tc>
        <w:tc>
          <w:tcPr>
            <w:tcW w:w="3659" w:type="dxa"/>
            <w:gridSpan w:val="9"/>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深圳市比一比网络科技有限公司</w:t>
            </w:r>
          </w:p>
        </w:tc>
        <w:tc>
          <w:tcPr>
            <w:tcW w:w="96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959" w:type="dxa"/>
            <w:gridSpan w:val="4"/>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2015.8-至今</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577"/>
          <w:jc w:val="center"/>
        </w:trPr>
        <w:tc>
          <w:tcPr>
            <w:tcW w:w="408" w:type="dxa"/>
            <w:vMerge/>
          </w:tcPr>
          <w:p w:rsidR="00641470" w:rsidRDefault="00641470">
            <w:pPr>
              <w:ind w:firstLine="480"/>
              <w:rPr>
                <w:rFonts w:ascii="宋体" w:eastAsia="宋体" w:hAnsi="宋体" w:cs="宋体"/>
                <w:sz w:val="28"/>
                <w:szCs w:val="28"/>
              </w:rPr>
            </w:pPr>
          </w:p>
        </w:tc>
        <w:tc>
          <w:tcPr>
            <w:tcW w:w="486" w:type="dxa"/>
            <w:vMerge/>
          </w:tcPr>
          <w:p w:rsidR="00641470" w:rsidRDefault="00641470">
            <w:pPr>
              <w:ind w:firstLine="480"/>
              <w:rPr>
                <w:rFonts w:ascii="宋体" w:eastAsia="宋体" w:hAnsi="宋体" w:cs="宋体"/>
                <w:sz w:val="28"/>
                <w:szCs w:val="28"/>
              </w:rPr>
            </w:pPr>
          </w:p>
        </w:tc>
        <w:tc>
          <w:tcPr>
            <w:tcW w:w="1143"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3659" w:type="dxa"/>
            <w:gridSpan w:val="9"/>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数据部</w:t>
            </w:r>
          </w:p>
        </w:tc>
        <w:tc>
          <w:tcPr>
            <w:tcW w:w="96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959" w:type="dxa"/>
            <w:gridSpan w:val="4"/>
            <w:vAlign w:val="center"/>
          </w:tcPr>
          <w:p w:rsidR="00641470" w:rsidRDefault="00641470">
            <w:pPr>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3471"/>
          <w:jc w:val="center"/>
        </w:trPr>
        <w:tc>
          <w:tcPr>
            <w:tcW w:w="408" w:type="dxa"/>
            <w:vMerge/>
          </w:tcPr>
          <w:p w:rsidR="00641470" w:rsidRDefault="00641470">
            <w:pPr>
              <w:ind w:firstLine="480"/>
              <w:rPr>
                <w:rFonts w:ascii="宋体" w:eastAsia="宋体" w:hAnsi="宋体" w:cs="宋体"/>
                <w:sz w:val="28"/>
                <w:szCs w:val="28"/>
              </w:rPr>
            </w:pPr>
          </w:p>
        </w:tc>
        <w:tc>
          <w:tcPr>
            <w:tcW w:w="486" w:type="dxa"/>
            <w:vMerge/>
          </w:tcPr>
          <w:p w:rsidR="00641470" w:rsidRDefault="00641470">
            <w:pPr>
              <w:ind w:firstLine="480"/>
              <w:rPr>
                <w:rFonts w:ascii="宋体" w:eastAsia="宋体" w:hAnsi="宋体" w:cs="宋体"/>
                <w:sz w:val="28"/>
                <w:szCs w:val="28"/>
              </w:rPr>
            </w:pPr>
          </w:p>
        </w:tc>
        <w:tc>
          <w:tcPr>
            <w:tcW w:w="7723" w:type="dxa"/>
            <w:gridSpan w:val="18"/>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项目名称：金道大数据BI一期工程</w:t>
            </w:r>
            <w:r>
              <w:rPr>
                <w:rFonts w:ascii="宋体" w:eastAsia="宋体" w:hAnsi="宋体" w:cs="宋体" w:hint="eastAsia"/>
                <w:sz w:val="28"/>
                <w:szCs w:val="28"/>
              </w:rPr>
              <w:t xml:space="preserve"> </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项目时间：2017.8-2018.3</w:t>
            </w:r>
          </w:p>
          <w:p w:rsidR="00641470" w:rsidRDefault="00FC4DAD">
            <w:pPr>
              <w:rPr>
                <w:rFonts w:ascii="宋体" w:eastAsia="宋体" w:hAnsi="宋体" w:cs="宋体"/>
                <w:sz w:val="28"/>
                <w:szCs w:val="28"/>
              </w:rPr>
            </w:pPr>
            <w:r>
              <w:rPr>
                <w:rFonts w:ascii="宋体" w:eastAsia="宋体" w:hAnsi="宋体" w:cs="宋体" w:hint="eastAsia"/>
                <w:sz w:val="28"/>
                <w:szCs w:val="28"/>
              </w:rPr>
              <w:t>项目职务：项目经理</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项目描述： </w:t>
            </w:r>
          </w:p>
          <w:p w:rsidR="00641470" w:rsidRDefault="00FC4DAD">
            <w:pPr>
              <w:numPr>
                <w:ilvl w:val="0"/>
                <w:numId w:val="38"/>
              </w:numPr>
              <w:rPr>
                <w:rFonts w:ascii="宋体" w:eastAsia="宋体" w:hAnsi="宋体" w:cs="宋体"/>
                <w:sz w:val="28"/>
                <w:szCs w:val="28"/>
              </w:rPr>
            </w:pPr>
            <w:r>
              <w:rPr>
                <w:rFonts w:ascii="宋体" w:eastAsia="宋体" w:hAnsi="宋体" w:cs="宋体" w:hint="eastAsia"/>
                <w:sz w:val="28"/>
                <w:szCs w:val="28"/>
              </w:rPr>
              <w:t>项目本质上属于典型的大型数据ETL项目；</w:t>
            </w:r>
          </w:p>
          <w:p w:rsidR="00641470" w:rsidRDefault="00FC4DAD">
            <w:pPr>
              <w:numPr>
                <w:ilvl w:val="0"/>
                <w:numId w:val="38"/>
              </w:numPr>
              <w:rPr>
                <w:rFonts w:ascii="宋体" w:eastAsia="宋体" w:hAnsi="宋体" w:cs="宋体"/>
                <w:sz w:val="28"/>
                <w:szCs w:val="28"/>
              </w:rPr>
            </w:pPr>
            <w:r>
              <w:rPr>
                <w:rFonts w:ascii="宋体" w:eastAsia="宋体" w:hAnsi="宋体" w:cs="宋体" w:hint="eastAsia"/>
                <w:sz w:val="28"/>
                <w:szCs w:val="28"/>
              </w:rPr>
              <w:t>项目每天数据吞吐量大；</w:t>
            </w:r>
          </w:p>
          <w:p w:rsidR="00641470" w:rsidRDefault="00FC4DAD">
            <w:pPr>
              <w:numPr>
                <w:ilvl w:val="0"/>
                <w:numId w:val="38"/>
              </w:numPr>
              <w:rPr>
                <w:rFonts w:ascii="宋体" w:eastAsia="宋体" w:hAnsi="宋体" w:cs="宋体"/>
                <w:sz w:val="28"/>
                <w:szCs w:val="28"/>
              </w:rPr>
            </w:pPr>
            <w:r>
              <w:rPr>
                <w:rFonts w:ascii="宋体" w:eastAsia="宋体" w:hAnsi="宋体" w:cs="宋体" w:hint="eastAsia"/>
                <w:sz w:val="28"/>
                <w:szCs w:val="28"/>
              </w:rPr>
              <w:t>需要在页面展示各种复杂的业务模型，供各级领导决策；</w:t>
            </w:r>
          </w:p>
          <w:p w:rsidR="00641470" w:rsidRDefault="00FC4DAD">
            <w:pPr>
              <w:rPr>
                <w:rFonts w:ascii="宋体" w:eastAsia="宋体" w:hAnsi="宋体" w:cs="宋体"/>
                <w:sz w:val="28"/>
                <w:szCs w:val="28"/>
              </w:rPr>
            </w:pPr>
            <w:r>
              <w:rPr>
                <w:rFonts w:ascii="宋体" w:eastAsia="宋体" w:hAnsi="宋体" w:cs="宋体" w:hint="eastAsia"/>
                <w:sz w:val="28"/>
                <w:szCs w:val="28"/>
              </w:rPr>
              <w:t>项目业绩：</w:t>
            </w:r>
          </w:p>
          <w:p w:rsidR="00641470" w:rsidRDefault="00FC4DAD">
            <w:pPr>
              <w:numPr>
                <w:ilvl w:val="0"/>
                <w:numId w:val="39"/>
              </w:numPr>
              <w:rPr>
                <w:rFonts w:ascii="宋体" w:eastAsia="宋体" w:hAnsi="宋体" w:cs="宋体"/>
                <w:sz w:val="28"/>
                <w:szCs w:val="28"/>
              </w:rPr>
            </w:pPr>
            <w:r>
              <w:rPr>
                <w:rFonts w:ascii="宋体" w:eastAsia="宋体" w:hAnsi="宋体" w:cs="宋体" w:hint="eastAsia"/>
                <w:sz w:val="28"/>
                <w:szCs w:val="28"/>
              </w:rPr>
              <w:t>利用CDH大数据框架+ spark+kylin框架实现数据抽取、转换、加载至展现的全过程；</w:t>
            </w:r>
          </w:p>
          <w:p w:rsidR="00641470" w:rsidRDefault="00FC4DAD">
            <w:pPr>
              <w:numPr>
                <w:ilvl w:val="0"/>
                <w:numId w:val="39"/>
              </w:numPr>
              <w:rPr>
                <w:rFonts w:ascii="宋体" w:eastAsia="宋体" w:hAnsi="宋体" w:cs="宋体"/>
                <w:sz w:val="28"/>
                <w:szCs w:val="28"/>
              </w:rPr>
            </w:pPr>
            <w:r>
              <w:rPr>
                <w:rFonts w:ascii="宋体" w:eastAsia="宋体" w:hAnsi="宋体" w:cs="宋体" w:hint="eastAsia"/>
                <w:sz w:val="28"/>
                <w:szCs w:val="28"/>
              </w:rPr>
              <w:t>实现金融数据扁平化展示功能；</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项目名称：大数据ETL系统</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项目时间：2016.4-2017.8</w:t>
            </w:r>
          </w:p>
          <w:p w:rsidR="00641470" w:rsidRDefault="00FC4DAD">
            <w:pPr>
              <w:rPr>
                <w:rFonts w:ascii="宋体" w:eastAsia="宋体" w:hAnsi="宋体" w:cs="宋体"/>
                <w:sz w:val="28"/>
                <w:szCs w:val="28"/>
              </w:rPr>
            </w:pPr>
            <w:r>
              <w:rPr>
                <w:rFonts w:ascii="宋体" w:eastAsia="宋体" w:hAnsi="宋体" w:cs="宋体" w:hint="eastAsia"/>
                <w:sz w:val="28"/>
                <w:szCs w:val="28"/>
              </w:rPr>
              <w:t>项目职务：核心研发\项目经理</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项目描述： </w:t>
            </w:r>
          </w:p>
          <w:p w:rsidR="00641470" w:rsidRDefault="00FC4DAD">
            <w:pPr>
              <w:ind w:left="420"/>
              <w:rPr>
                <w:rFonts w:ascii="宋体" w:eastAsia="宋体" w:hAnsi="宋体" w:cs="宋体"/>
                <w:sz w:val="28"/>
                <w:szCs w:val="28"/>
              </w:rPr>
            </w:pPr>
            <w:r>
              <w:rPr>
                <w:rFonts w:ascii="宋体" w:eastAsia="宋体" w:hAnsi="宋体" w:cs="宋体" w:hint="eastAsia"/>
                <w:sz w:val="28"/>
                <w:szCs w:val="28"/>
              </w:rPr>
              <w:t>利用scala、hadoop、hive、kylin、saiku等大数据工具，将公司各种采集到的业务数据经过抽取、清洗转换之后加载到数据仓库的过程，目的是将企业中的分散、零乱、标准不统一的数据整合到hbase，利用kylin提供Hadoop/Spark</w:t>
            </w:r>
            <w:r>
              <w:rPr>
                <w:rFonts w:ascii="宋体" w:eastAsia="宋体" w:hAnsi="宋体" w:cs="宋体" w:hint="eastAsia"/>
                <w:sz w:val="28"/>
                <w:szCs w:val="28"/>
              </w:rPr>
              <w:lastRenderedPageBreak/>
              <w:t>之上的SQL查询接口及多维分析(OLAP)能力以支持超大规模数据，利用saiku的灵活配置和个性化设置属性，为企业的决策提供分析依据。</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项目名称：小蜜蜂大数据采集系统     2015.8-2016.3</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项目职务：核心研发 </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项目描述： </w:t>
            </w:r>
          </w:p>
          <w:p w:rsidR="00641470" w:rsidRDefault="00FC4DAD">
            <w:pPr>
              <w:rPr>
                <w:rFonts w:ascii="宋体" w:eastAsia="宋体" w:hAnsi="宋体" w:cs="宋体"/>
                <w:sz w:val="28"/>
                <w:szCs w:val="28"/>
              </w:rPr>
            </w:pPr>
            <w:r>
              <w:rPr>
                <w:rFonts w:ascii="宋体" w:eastAsia="宋体" w:hAnsi="宋体" w:cs="宋体" w:hint="eastAsia"/>
                <w:sz w:val="28"/>
                <w:szCs w:val="28"/>
              </w:rPr>
              <w:t>小蜜蜂是一个多进程、多线性系统。</w:t>
            </w:r>
          </w:p>
          <w:p w:rsidR="00641470" w:rsidRDefault="00FC4DAD">
            <w:pPr>
              <w:numPr>
                <w:ilvl w:val="0"/>
                <w:numId w:val="40"/>
              </w:numPr>
              <w:rPr>
                <w:rFonts w:ascii="宋体" w:eastAsia="宋体" w:hAnsi="宋体" w:cs="宋体"/>
                <w:sz w:val="28"/>
                <w:szCs w:val="28"/>
              </w:rPr>
            </w:pPr>
            <w:r>
              <w:rPr>
                <w:rFonts w:ascii="宋体" w:eastAsia="宋体" w:hAnsi="宋体" w:cs="宋体" w:hint="eastAsia"/>
                <w:sz w:val="28"/>
                <w:szCs w:val="28"/>
              </w:rPr>
              <w:t>多进程：小蜜蜂大部分采用的是控制台程序，目前内外网部署的采集器有几百台，以及各种remoting服务，结构上具有一定的复杂度。</w:t>
            </w:r>
          </w:p>
          <w:p w:rsidR="00641470" w:rsidRDefault="00FC4DAD">
            <w:pPr>
              <w:numPr>
                <w:ilvl w:val="0"/>
                <w:numId w:val="40"/>
              </w:numPr>
              <w:rPr>
                <w:rFonts w:ascii="宋体" w:eastAsia="宋体" w:hAnsi="宋体" w:cs="宋体"/>
                <w:sz w:val="28"/>
                <w:szCs w:val="28"/>
              </w:rPr>
            </w:pPr>
            <w:r>
              <w:rPr>
                <w:rFonts w:ascii="宋体" w:eastAsia="宋体" w:hAnsi="宋体" w:cs="宋体" w:hint="eastAsia"/>
                <w:sz w:val="28"/>
                <w:szCs w:val="28"/>
              </w:rPr>
              <w:t>多线程：多线程页面源码下载。从url队列取url，根据自定义线程数生成多个线程下载页面源码。创建_Downloader时，会指定允许的最大线程数，在允许的线程数内，_Downloader每推入一条url，则创建一个线程，不需要通过传统的创建线程方式，减少了bug的产生。</w:t>
            </w:r>
          </w:p>
          <w:p w:rsidR="00641470" w:rsidRDefault="00FC4DAD">
            <w:pPr>
              <w:rPr>
                <w:rFonts w:ascii="宋体" w:eastAsia="宋体" w:hAnsi="宋体" w:cs="宋体"/>
                <w:sz w:val="28"/>
                <w:szCs w:val="28"/>
              </w:rPr>
            </w:pPr>
            <w:r>
              <w:rPr>
                <w:rFonts w:ascii="宋体" w:eastAsia="宋体" w:hAnsi="宋体" w:cs="宋体" w:hint="eastAsia"/>
                <w:sz w:val="28"/>
                <w:szCs w:val="28"/>
              </w:rPr>
              <w:t>项目业绩：</w:t>
            </w:r>
          </w:p>
          <w:p w:rsidR="00641470" w:rsidRDefault="00FC4DAD">
            <w:pPr>
              <w:numPr>
                <w:ilvl w:val="0"/>
                <w:numId w:val="41"/>
              </w:numPr>
              <w:rPr>
                <w:rFonts w:ascii="宋体" w:eastAsia="宋体" w:hAnsi="宋体" w:cs="宋体"/>
                <w:sz w:val="28"/>
                <w:szCs w:val="28"/>
              </w:rPr>
            </w:pPr>
            <w:r>
              <w:rPr>
                <w:rFonts w:ascii="宋体" w:eastAsia="宋体" w:hAnsi="宋体" w:cs="宋体" w:hint="eastAsia"/>
                <w:sz w:val="28"/>
                <w:szCs w:val="28"/>
              </w:rPr>
              <w:t>解决小蜜蜂大数据采集数据异常的核心问题；</w:t>
            </w:r>
          </w:p>
          <w:p w:rsidR="00641470" w:rsidRDefault="00FC4DAD">
            <w:pPr>
              <w:numPr>
                <w:ilvl w:val="0"/>
                <w:numId w:val="41"/>
              </w:numPr>
              <w:rPr>
                <w:rFonts w:ascii="宋体" w:eastAsia="宋体" w:hAnsi="宋体" w:cs="宋体"/>
                <w:sz w:val="28"/>
                <w:szCs w:val="28"/>
              </w:rPr>
            </w:pPr>
            <w:r>
              <w:rPr>
                <w:rFonts w:ascii="宋体" w:eastAsia="宋体" w:hAnsi="宋体" w:cs="宋体" w:hint="eastAsia"/>
                <w:sz w:val="28"/>
                <w:szCs w:val="28"/>
              </w:rPr>
              <w:t>解决小蜜蜂大数据传输线程堵塞的核心问题；</w:t>
            </w:r>
          </w:p>
          <w:p w:rsidR="00641470" w:rsidRDefault="00FC4DAD">
            <w:pPr>
              <w:numPr>
                <w:ilvl w:val="0"/>
                <w:numId w:val="41"/>
              </w:numPr>
              <w:rPr>
                <w:rFonts w:ascii="宋体" w:eastAsia="宋体" w:hAnsi="宋体" w:cs="宋体"/>
                <w:sz w:val="28"/>
                <w:szCs w:val="28"/>
              </w:rPr>
            </w:pPr>
            <w:r>
              <w:rPr>
                <w:rFonts w:ascii="宋体" w:eastAsia="宋体" w:hAnsi="宋体" w:cs="宋体" w:hint="eastAsia"/>
                <w:sz w:val="28"/>
                <w:szCs w:val="28"/>
              </w:rPr>
              <w:t>解决小蜜蜂大数据架构合理性部署部署问题；</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817"/>
          <w:jc w:val="center"/>
        </w:trPr>
        <w:tc>
          <w:tcPr>
            <w:tcW w:w="408" w:type="dxa"/>
            <w:vMerge/>
          </w:tcPr>
          <w:p w:rsidR="00641470" w:rsidRDefault="00641470">
            <w:pPr>
              <w:pStyle w:val="af9"/>
              <w:rPr>
                <w:rFonts w:ascii="宋体" w:eastAsia="宋体" w:hAnsi="宋体" w:cs="宋体"/>
                <w:sz w:val="28"/>
                <w:szCs w:val="28"/>
              </w:rPr>
            </w:pPr>
          </w:p>
        </w:tc>
        <w:tc>
          <w:tcPr>
            <w:tcW w:w="486"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2</w:t>
            </w:r>
          </w:p>
        </w:tc>
        <w:tc>
          <w:tcPr>
            <w:tcW w:w="1646"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单位名称</w:t>
            </w:r>
          </w:p>
        </w:tc>
        <w:tc>
          <w:tcPr>
            <w:tcW w:w="2530" w:type="dxa"/>
            <w:gridSpan w:val="2"/>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华为技术有限公司</w:t>
            </w:r>
          </w:p>
        </w:tc>
        <w:tc>
          <w:tcPr>
            <w:tcW w:w="1588"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959" w:type="dxa"/>
            <w:gridSpan w:val="4"/>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2011.6-2015.7</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760"/>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1646"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2530" w:type="dxa"/>
            <w:gridSpan w:val="2"/>
            <w:vAlign w:val="center"/>
          </w:tcPr>
          <w:p w:rsidR="00641470" w:rsidRDefault="00641470">
            <w:pPr>
              <w:pStyle w:val="af9"/>
              <w:rPr>
                <w:rFonts w:ascii="宋体" w:eastAsia="宋体" w:hAnsi="宋体" w:cs="宋体"/>
                <w:sz w:val="28"/>
                <w:szCs w:val="28"/>
              </w:rPr>
            </w:pPr>
          </w:p>
        </w:tc>
        <w:tc>
          <w:tcPr>
            <w:tcW w:w="1588"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959"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大数据架构师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9343"/>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7723" w:type="dxa"/>
            <w:gridSpan w:val="18"/>
            <w:vAlign w:val="center"/>
          </w:tcPr>
          <w:p w:rsidR="00641470" w:rsidRDefault="00FC4DAD">
            <w:pPr>
              <w:spacing w:beforeLines="50" w:before="156" w:afterLines="50" w:after="156"/>
              <w:ind w:leftChars="-495" w:left="-1039" w:firstLineChars="371" w:firstLine="1043"/>
              <w:rPr>
                <w:rFonts w:ascii="宋体" w:eastAsia="宋体" w:hAnsi="宋体" w:cs="宋体"/>
                <w:b/>
                <w:sz w:val="28"/>
                <w:szCs w:val="28"/>
              </w:rPr>
            </w:pPr>
            <w:r>
              <w:rPr>
                <w:rFonts w:ascii="宋体" w:eastAsia="宋体" w:hAnsi="宋体" w:cs="宋体" w:hint="eastAsia"/>
                <w:b/>
                <w:sz w:val="28"/>
                <w:szCs w:val="28"/>
              </w:rPr>
              <w:t>项目名称：重庆银行数据洞察之大数据基础平台</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 xml:space="preserve">项目时间：2014.5-2015.7   </w:t>
            </w:r>
          </w:p>
          <w:p w:rsidR="00641470" w:rsidRDefault="00FC4DAD">
            <w:pPr>
              <w:spacing w:beforeLines="50" w:before="156" w:afterLines="50" w:after="156"/>
              <w:rPr>
                <w:rFonts w:ascii="宋体" w:eastAsia="宋体" w:hAnsi="宋体" w:cs="宋体"/>
                <w:sz w:val="28"/>
                <w:szCs w:val="28"/>
              </w:rPr>
            </w:pPr>
            <w:r>
              <w:rPr>
                <w:rFonts w:ascii="宋体" w:eastAsia="宋体" w:hAnsi="宋体" w:cs="宋体" w:hint="eastAsia"/>
                <w:sz w:val="28"/>
                <w:szCs w:val="28"/>
              </w:rPr>
              <w:t>项目职务：敏捷教练 &amp;&amp; 大数据技术顾问</w:t>
            </w:r>
          </w:p>
          <w:p w:rsidR="00641470" w:rsidRDefault="00FC4DAD">
            <w:pPr>
              <w:spacing w:beforeLines="50" w:before="156" w:afterLines="50" w:after="156"/>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numPr>
                <w:ilvl w:val="0"/>
                <w:numId w:val="42"/>
              </w:numPr>
              <w:rPr>
                <w:rFonts w:ascii="宋体" w:eastAsia="宋体" w:hAnsi="宋体" w:cs="宋体"/>
                <w:sz w:val="28"/>
                <w:szCs w:val="28"/>
              </w:rPr>
            </w:pPr>
            <w:r>
              <w:rPr>
                <w:rFonts w:ascii="宋体" w:eastAsia="宋体" w:hAnsi="宋体" w:cs="宋体" w:hint="eastAsia"/>
                <w:sz w:val="28"/>
                <w:szCs w:val="28"/>
              </w:rPr>
              <w:t>构建以大数据分析为基础的决策和服务体系，加速产品创新，实现预测和风险控制；</w:t>
            </w:r>
          </w:p>
          <w:p w:rsidR="00641470" w:rsidRDefault="00FC4DAD">
            <w:pPr>
              <w:numPr>
                <w:ilvl w:val="0"/>
                <w:numId w:val="42"/>
              </w:numPr>
              <w:rPr>
                <w:rFonts w:ascii="宋体" w:eastAsia="宋体" w:hAnsi="宋体" w:cs="宋体"/>
                <w:sz w:val="28"/>
                <w:szCs w:val="28"/>
              </w:rPr>
            </w:pPr>
            <w:r>
              <w:rPr>
                <w:rFonts w:ascii="宋体" w:eastAsia="宋体" w:hAnsi="宋体" w:cs="宋体" w:hint="eastAsia"/>
                <w:sz w:val="28"/>
                <w:szCs w:val="28"/>
              </w:rPr>
              <w:t>构建全行大数据平台，建设第二数据平面；要求大数据平台满足重庆银行生产系统的规范，兼顾可靠性、安全性、易用性；</w:t>
            </w:r>
          </w:p>
          <w:p w:rsidR="00641470" w:rsidRDefault="00FC4DAD">
            <w:pPr>
              <w:numPr>
                <w:ilvl w:val="0"/>
                <w:numId w:val="42"/>
              </w:numPr>
              <w:rPr>
                <w:rFonts w:ascii="宋体" w:eastAsia="宋体" w:hAnsi="宋体" w:cs="宋体"/>
                <w:sz w:val="28"/>
                <w:szCs w:val="28"/>
              </w:rPr>
            </w:pPr>
            <w:r>
              <w:rPr>
                <w:rFonts w:ascii="宋体" w:eastAsia="宋体" w:hAnsi="宋体" w:cs="宋体" w:hint="eastAsia"/>
                <w:sz w:val="28"/>
                <w:szCs w:val="28"/>
              </w:rPr>
              <w:t>使用产品Fusion Insight统一构建大数据平台，为金融大数据典型的：历史交易明细查询、实时征信、实时事件营销、客户行为分析等应用场景提供配套解决方案；</w:t>
            </w:r>
          </w:p>
          <w:p w:rsidR="00641470" w:rsidRDefault="00FC4DAD">
            <w:pPr>
              <w:numPr>
                <w:ilvl w:val="0"/>
                <w:numId w:val="42"/>
              </w:numPr>
              <w:rPr>
                <w:rFonts w:ascii="宋体" w:eastAsia="宋体" w:hAnsi="宋体" w:cs="宋体"/>
                <w:sz w:val="28"/>
                <w:szCs w:val="28"/>
              </w:rPr>
            </w:pPr>
            <w:r>
              <w:rPr>
                <w:rFonts w:ascii="宋体" w:eastAsia="宋体" w:hAnsi="宋体" w:cs="宋体" w:hint="eastAsia"/>
                <w:sz w:val="28"/>
                <w:szCs w:val="28"/>
              </w:rPr>
              <w:t>提供百万维大数据特征提取、管理、建模的能力，帮助客户直接实现小微贷获客预测、或有金融资产预测等业务；大数据服务平台Fusion Insight Farmer可以作为历史交易明细查询平台、实时征信平台、实时事件营销平台，让客户更专注大数据业务开发本身，更方便的使用大数据平台；</w:t>
            </w:r>
          </w:p>
          <w:p w:rsidR="00641470" w:rsidRDefault="00FC4DAD">
            <w:pPr>
              <w:numPr>
                <w:ilvl w:val="0"/>
                <w:numId w:val="42"/>
              </w:numPr>
              <w:rPr>
                <w:rFonts w:ascii="宋体" w:eastAsia="宋体" w:hAnsi="宋体" w:cs="宋体"/>
                <w:sz w:val="28"/>
                <w:szCs w:val="28"/>
              </w:rPr>
            </w:pPr>
            <w:r>
              <w:rPr>
                <w:rFonts w:ascii="宋体" w:eastAsia="宋体" w:hAnsi="宋体" w:cs="宋体" w:hint="eastAsia"/>
                <w:sz w:val="28"/>
                <w:szCs w:val="28"/>
              </w:rPr>
              <w:t>构建了重庆银行全行大数据基础架构，实现了全行结构化、半结构化和海量非结构化数据的统一存储与整合。</w:t>
            </w:r>
            <w:r>
              <w:rPr>
                <w:rFonts w:ascii="宋体" w:eastAsia="宋体" w:hAnsi="宋体" w:cs="宋体" w:hint="eastAsia"/>
                <w:sz w:val="28"/>
                <w:szCs w:val="28"/>
              </w:rPr>
              <w:lastRenderedPageBreak/>
              <w:t>同时为多业务部门提供大数据服务，构建实时查询、风险控制、实时征信、实时事件营销等创新业务系统；</w:t>
            </w:r>
          </w:p>
          <w:p w:rsidR="00641470" w:rsidRDefault="00FC4DAD">
            <w:pPr>
              <w:spacing w:beforeLines="50" w:before="156" w:afterLines="50" w:after="156"/>
              <w:rPr>
                <w:rFonts w:ascii="宋体" w:eastAsia="宋体" w:hAnsi="宋体" w:cs="宋体"/>
                <w:sz w:val="28"/>
                <w:szCs w:val="28"/>
              </w:rPr>
            </w:pPr>
            <w:r>
              <w:rPr>
                <w:rFonts w:ascii="宋体" w:eastAsia="宋体" w:hAnsi="宋体" w:cs="宋体" w:hint="eastAsia"/>
                <w:sz w:val="28"/>
                <w:szCs w:val="28"/>
              </w:rPr>
              <w:t>工作内容：</w:t>
            </w:r>
          </w:p>
          <w:p w:rsidR="00641470" w:rsidRDefault="00FC4DAD">
            <w:pPr>
              <w:numPr>
                <w:ilvl w:val="0"/>
                <w:numId w:val="43"/>
              </w:numPr>
              <w:rPr>
                <w:rFonts w:ascii="宋体" w:eastAsia="宋体" w:hAnsi="宋体" w:cs="宋体"/>
                <w:sz w:val="28"/>
                <w:szCs w:val="28"/>
              </w:rPr>
            </w:pPr>
            <w:r>
              <w:rPr>
                <w:rFonts w:ascii="宋体" w:eastAsia="宋体" w:hAnsi="宋体" w:cs="宋体" w:hint="eastAsia"/>
                <w:sz w:val="28"/>
                <w:szCs w:val="28"/>
              </w:rPr>
              <w:t>参与技术团队管理，参与团队技术评估；</w:t>
            </w:r>
          </w:p>
          <w:p w:rsidR="00641470" w:rsidRDefault="00FC4DAD">
            <w:pPr>
              <w:numPr>
                <w:ilvl w:val="0"/>
                <w:numId w:val="43"/>
              </w:numPr>
              <w:rPr>
                <w:rFonts w:ascii="宋体" w:eastAsia="宋体" w:hAnsi="宋体" w:cs="宋体"/>
                <w:sz w:val="28"/>
                <w:szCs w:val="28"/>
              </w:rPr>
            </w:pPr>
            <w:r>
              <w:rPr>
                <w:rFonts w:ascii="宋体" w:eastAsia="宋体" w:hAnsi="宋体" w:cs="宋体" w:hint="eastAsia"/>
                <w:sz w:val="28"/>
                <w:szCs w:val="28"/>
              </w:rPr>
              <w:t>出技术解决方案。为智能制造项目做技术和业务对接；</w:t>
            </w:r>
          </w:p>
          <w:p w:rsidR="00641470" w:rsidRDefault="00FC4DAD">
            <w:pPr>
              <w:numPr>
                <w:ilvl w:val="0"/>
                <w:numId w:val="43"/>
              </w:numPr>
              <w:rPr>
                <w:rFonts w:ascii="宋体" w:eastAsia="宋体" w:hAnsi="宋体" w:cs="宋体"/>
                <w:sz w:val="28"/>
                <w:szCs w:val="28"/>
              </w:rPr>
            </w:pPr>
            <w:r>
              <w:rPr>
                <w:rFonts w:ascii="宋体" w:eastAsia="宋体" w:hAnsi="宋体" w:cs="宋体" w:hint="eastAsia"/>
                <w:sz w:val="28"/>
                <w:szCs w:val="28"/>
              </w:rPr>
              <w:t>负责关键概要设计和关键技术开发；</w:t>
            </w:r>
          </w:p>
          <w:p w:rsidR="00641470" w:rsidRDefault="00FC4DAD">
            <w:pPr>
              <w:numPr>
                <w:ilvl w:val="0"/>
                <w:numId w:val="43"/>
              </w:numPr>
              <w:rPr>
                <w:rFonts w:ascii="宋体" w:eastAsia="宋体" w:hAnsi="宋体" w:cs="宋体"/>
                <w:sz w:val="28"/>
                <w:szCs w:val="28"/>
              </w:rPr>
            </w:pPr>
            <w:r>
              <w:rPr>
                <w:rFonts w:ascii="宋体" w:eastAsia="宋体" w:hAnsi="宋体" w:cs="宋体" w:hint="eastAsia"/>
                <w:sz w:val="28"/>
                <w:szCs w:val="28"/>
              </w:rPr>
              <w:t>参与华为BU数字化运营项目架构及开发；</w:t>
            </w:r>
          </w:p>
          <w:p w:rsidR="00641470" w:rsidRDefault="00FC4DAD">
            <w:pPr>
              <w:numPr>
                <w:ilvl w:val="0"/>
                <w:numId w:val="43"/>
              </w:numPr>
              <w:rPr>
                <w:rFonts w:ascii="宋体" w:eastAsia="宋体" w:hAnsi="宋体" w:cs="宋体"/>
                <w:sz w:val="28"/>
                <w:szCs w:val="28"/>
              </w:rPr>
            </w:pPr>
            <w:r>
              <w:rPr>
                <w:rFonts w:ascii="宋体" w:eastAsia="宋体" w:hAnsi="宋体" w:cs="宋体" w:hint="eastAsia"/>
                <w:sz w:val="28"/>
                <w:szCs w:val="28"/>
              </w:rPr>
              <w:t>重构QNS(消费热词分析)业务梳理和QNS代码重构；</w:t>
            </w:r>
          </w:p>
          <w:p w:rsidR="00641470" w:rsidRDefault="00FC4DAD">
            <w:pPr>
              <w:numPr>
                <w:ilvl w:val="0"/>
                <w:numId w:val="43"/>
              </w:numPr>
              <w:spacing w:beforeLines="50" w:before="156" w:afterLines="50" w:after="156"/>
              <w:rPr>
                <w:rFonts w:ascii="宋体" w:eastAsia="宋体" w:hAnsi="宋体" w:cs="宋体"/>
                <w:sz w:val="28"/>
                <w:szCs w:val="28"/>
              </w:rPr>
            </w:pPr>
            <w:r>
              <w:rPr>
                <w:rFonts w:ascii="宋体" w:eastAsia="宋体" w:hAnsi="宋体" w:cs="宋体" w:hint="eastAsia"/>
                <w:sz w:val="28"/>
                <w:szCs w:val="28"/>
              </w:rPr>
              <w:t>参与华为智能制造项目大数据以及业务决策；</w:t>
            </w:r>
          </w:p>
          <w:p w:rsidR="00641470" w:rsidRDefault="00FC4DAD">
            <w:pPr>
              <w:numPr>
                <w:ilvl w:val="0"/>
                <w:numId w:val="43"/>
              </w:numPr>
              <w:spacing w:beforeLines="50" w:before="156" w:afterLines="50" w:after="156"/>
              <w:rPr>
                <w:rFonts w:ascii="宋体" w:eastAsia="宋体" w:hAnsi="宋体" w:cs="宋体"/>
                <w:sz w:val="28"/>
                <w:szCs w:val="28"/>
              </w:rPr>
            </w:pPr>
            <w:r>
              <w:rPr>
                <w:rFonts w:ascii="宋体" w:eastAsia="宋体" w:hAnsi="宋体" w:cs="宋体" w:hint="eastAsia"/>
                <w:sz w:val="28"/>
                <w:szCs w:val="28"/>
              </w:rPr>
              <w:t>重构热力图分析流程；</w:t>
            </w:r>
          </w:p>
          <w:p w:rsidR="00641470" w:rsidRDefault="00FC4DAD">
            <w:pPr>
              <w:spacing w:beforeLines="50" w:before="156" w:afterLines="50" w:after="156"/>
              <w:rPr>
                <w:rFonts w:ascii="宋体" w:eastAsia="宋体" w:hAnsi="宋体" w:cs="宋体"/>
                <w:sz w:val="28"/>
                <w:szCs w:val="28"/>
              </w:rPr>
            </w:pPr>
            <w:r>
              <w:rPr>
                <w:rFonts w:ascii="宋体" w:eastAsia="宋体" w:hAnsi="宋体" w:cs="宋体" w:hint="eastAsia"/>
                <w:sz w:val="28"/>
                <w:szCs w:val="28"/>
              </w:rPr>
              <w:t>8.重新设计智能制造的RowKey方案.重构Hadoop架构。</w:t>
            </w:r>
          </w:p>
          <w:p w:rsidR="00641470" w:rsidRDefault="00FC4DAD">
            <w:pPr>
              <w:spacing w:beforeLines="50" w:before="156" w:afterLines="50" w:after="156"/>
              <w:rPr>
                <w:rFonts w:ascii="宋体" w:eastAsia="宋体" w:hAnsi="宋体" w:cs="宋体"/>
                <w:sz w:val="28"/>
                <w:szCs w:val="28"/>
              </w:rPr>
            </w:pPr>
            <w:r>
              <w:rPr>
                <w:rFonts w:ascii="宋体" w:eastAsia="宋体" w:hAnsi="宋体" w:cs="宋体" w:hint="eastAsia"/>
                <w:sz w:val="28"/>
                <w:szCs w:val="28"/>
              </w:rPr>
              <w:t>其中消费者热力图和QNS两大模块获得总裁嘉奖。</w:t>
            </w:r>
          </w:p>
          <w:p w:rsidR="00641470" w:rsidRDefault="00641470">
            <w:pPr>
              <w:spacing w:beforeLines="50" w:before="156" w:afterLines="50" w:after="156"/>
              <w:rPr>
                <w:rFonts w:ascii="宋体" w:eastAsia="宋体" w:hAnsi="宋体" w:cs="宋体"/>
                <w:sz w:val="28"/>
                <w:szCs w:val="28"/>
              </w:rPr>
            </w:pP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项目名称：华为智能制造</w:t>
            </w:r>
            <w:r>
              <w:rPr>
                <w:rFonts w:ascii="宋体" w:eastAsia="宋体" w:hAnsi="宋体" w:cs="宋体" w:hint="eastAsia"/>
                <w:sz w:val="28"/>
                <w:szCs w:val="28"/>
              </w:rPr>
              <w:t xml:space="preserve">  </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 xml:space="preserve">项目时间：2013.5-2014.4   </w:t>
            </w:r>
          </w:p>
          <w:p w:rsidR="00641470" w:rsidRDefault="00FC4DAD">
            <w:pPr>
              <w:rPr>
                <w:rFonts w:ascii="宋体" w:eastAsia="宋体" w:hAnsi="宋体" w:cs="宋体"/>
                <w:sz w:val="28"/>
                <w:szCs w:val="28"/>
              </w:rPr>
            </w:pPr>
            <w:r>
              <w:rPr>
                <w:rFonts w:ascii="宋体" w:eastAsia="宋体" w:hAnsi="宋体" w:cs="宋体" w:hint="eastAsia"/>
                <w:sz w:val="28"/>
                <w:szCs w:val="28"/>
              </w:rPr>
              <w:t>项目职务：敏捷教练 &amp;&amp; 大数据技术顾问</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项目描述： </w:t>
            </w:r>
          </w:p>
          <w:p w:rsidR="00641470" w:rsidRDefault="00FC4DAD">
            <w:pPr>
              <w:rPr>
                <w:rFonts w:ascii="宋体" w:eastAsia="宋体" w:hAnsi="宋体" w:cs="宋体"/>
                <w:sz w:val="28"/>
                <w:szCs w:val="28"/>
              </w:rPr>
            </w:pPr>
            <w:r>
              <w:rPr>
                <w:rFonts w:ascii="宋体" w:eastAsia="宋体" w:hAnsi="宋体" w:cs="宋体" w:hint="eastAsia"/>
                <w:sz w:val="28"/>
                <w:szCs w:val="28"/>
              </w:rPr>
              <w:t>1.在精益求精生产上，对生产智能化。从端到端全流程收益掌控制造的投入和改进。通过大数据，全过程分析工业生产数据。</w:t>
            </w:r>
            <w:r>
              <w:rPr>
                <w:rFonts w:ascii="宋体" w:eastAsia="宋体" w:hAnsi="宋体" w:cs="宋体" w:hint="eastAsia"/>
                <w:sz w:val="28"/>
                <w:szCs w:val="28"/>
              </w:rPr>
              <w:lastRenderedPageBreak/>
              <w:t>对生产全面质量管理；</w:t>
            </w:r>
          </w:p>
          <w:p w:rsidR="00641470" w:rsidRDefault="00FC4DAD">
            <w:pPr>
              <w:rPr>
                <w:rFonts w:ascii="宋体" w:eastAsia="宋体" w:hAnsi="宋体" w:cs="宋体"/>
                <w:sz w:val="28"/>
                <w:szCs w:val="28"/>
              </w:rPr>
            </w:pPr>
            <w:r>
              <w:rPr>
                <w:rFonts w:ascii="宋体" w:eastAsia="宋体" w:hAnsi="宋体" w:cs="宋体" w:hint="eastAsia"/>
                <w:sz w:val="28"/>
                <w:szCs w:val="28"/>
              </w:rPr>
              <w:t>2.对外协厂商管理由‘管控’走向‘自主改进’:EMS,ODM/JDM管理核心就是督促和指导外包厂商全员改进，深入挖掘问题，摒弃‘粗放式’管理，建立‘精准作业’；</w:t>
            </w:r>
          </w:p>
          <w:p w:rsidR="00641470" w:rsidRDefault="00FC4DAD">
            <w:pPr>
              <w:rPr>
                <w:rFonts w:ascii="宋体" w:eastAsia="宋体" w:hAnsi="宋体" w:cs="宋体"/>
                <w:sz w:val="28"/>
                <w:szCs w:val="28"/>
              </w:rPr>
            </w:pPr>
            <w:r>
              <w:rPr>
                <w:rFonts w:ascii="宋体" w:eastAsia="宋体" w:hAnsi="宋体" w:cs="宋体" w:hint="eastAsia"/>
                <w:sz w:val="28"/>
                <w:szCs w:val="28"/>
              </w:rPr>
              <w:t>3.能力建设战略重点:数字化制造,IT化,网络化,物联网,自动化；</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项目职责：管理项目中一个开发团队，任职敏捷教练，兼任职大数据负责人。多次获得领导的奖励。 </w:t>
            </w:r>
          </w:p>
          <w:p w:rsidR="00641470" w:rsidRDefault="00FC4DAD">
            <w:pPr>
              <w:rPr>
                <w:rFonts w:ascii="宋体" w:eastAsia="宋体" w:hAnsi="宋体" w:cs="宋体"/>
                <w:sz w:val="28"/>
                <w:szCs w:val="28"/>
              </w:rPr>
            </w:pPr>
            <w:r>
              <w:rPr>
                <w:rFonts w:ascii="宋体" w:eastAsia="宋体" w:hAnsi="宋体" w:cs="宋体" w:hint="eastAsia"/>
                <w:sz w:val="28"/>
                <w:szCs w:val="28"/>
              </w:rPr>
              <w:t>项目业绩：</w:t>
            </w:r>
          </w:p>
          <w:p w:rsidR="00641470" w:rsidRDefault="00FC4DAD">
            <w:pPr>
              <w:rPr>
                <w:rFonts w:ascii="宋体" w:eastAsia="宋体" w:hAnsi="宋体" w:cs="宋体"/>
                <w:sz w:val="28"/>
                <w:szCs w:val="28"/>
              </w:rPr>
            </w:pPr>
            <w:r>
              <w:rPr>
                <w:rFonts w:ascii="宋体" w:eastAsia="宋体" w:hAnsi="宋体" w:cs="宋体" w:hint="eastAsia"/>
                <w:sz w:val="28"/>
                <w:szCs w:val="28"/>
              </w:rPr>
              <w:t>1.开发中对业务改进，使得开发需求合理，按计划完成开发任务；</w:t>
            </w:r>
          </w:p>
          <w:p w:rsidR="00641470" w:rsidRDefault="00FC4DAD">
            <w:pPr>
              <w:rPr>
                <w:rFonts w:ascii="宋体" w:eastAsia="宋体" w:hAnsi="宋体" w:cs="宋体"/>
                <w:sz w:val="28"/>
                <w:szCs w:val="28"/>
              </w:rPr>
            </w:pPr>
            <w:r>
              <w:rPr>
                <w:rFonts w:ascii="宋体" w:eastAsia="宋体" w:hAnsi="宋体" w:cs="宋体" w:hint="eastAsia"/>
                <w:sz w:val="28"/>
                <w:szCs w:val="28"/>
              </w:rPr>
              <w:t>2.对系统进行改进，对大数据进行合理的清理，使得业务逻辑更为稳健；</w:t>
            </w:r>
          </w:p>
          <w:p w:rsidR="00641470" w:rsidRDefault="00FC4DAD">
            <w:pPr>
              <w:rPr>
                <w:rFonts w:ascii="宋体" w:eastAsia="宋体" w:hAnsi="宋体" w:cs="宋体"/>
                <w:sz w:val="28"/>
                <w:szCs w:val="28"/>
              </w:rPr>
            </w:pPr>
            <w:r>
              <w:rPr>
                <w:rFonts w:ascii="宋体" w:eastAsia="宋体" w:hAnsi="宋体" w:cs="宋体" w:hint="eastAsia"/>
                <w:sz w:val="28"/>
                <w:szCs w:val="28"/>
              </w:rPr>
              <w:t>3.开发核心代码。</w:t>
            </w:r>
          </w:p>
          <w:p w:rsidR="00641470" w:rsidRDefault="00641470">
            <w:pPr>
              <w:rPr>
                <w:rFonts w:ascii="宋体" w:eastAsia="宋体" w:hAnsi="宋体" w:cs="宋体"/>
                <w:sz w:val="28"/>
                <w:szCs w:val="28"/>
              </w:rPr>
            </w:pP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 xml:space="preserve">项目名称:银行支付搜索引擎ISEARCH </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项目时间：2011.6-2013.4         角色：SE</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项目应用：中国银行、中国工商银行、中国交通银行、中国建设银行、华为商城、心声社区、3ms等50多个应用。</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项目职务：SE </w:t>
            </w:r>
          </w:p>
          <w:p w:rsidR="00641470" w:rsidRDefault="00FC4DAD">
            <w:pPr>
              <w:rPr>
                <w:rFonts w:ascii="宋体" w:eastAsia="宋体" w:hAnsi="宋体" w:cs="宋体"/>
                <w:sz w:val="28"/>
                <w:szCs w:val="28"/>
              </w:rPr>
            </w:pPr>
            <w:r>
              <w:rPr>
                <w:rFonts w:ascii="宋体" w:eastAsia="宋体" w:hAnsi="宋体" w:cs="宋体" w:hint="eastAsia"/>
                <w:sz w:val="28"/>
                <w:szCs w:val="28"/>
              </w:rPr>
              <w:lastRenderedPageBreak/>
              <w:t>项目描述：</w:t>
            </w:r>
          </w:p>
          <w:p w:rsidR="00641470" w:rsidRDefault="00FC4DAD">
            <w:pPr>
              <w:numPr>
                <w:ilvl w:val="0"/>
                <w:numId w:val="44"/>
              </w:numPr>
              <w:rPr>
                <w:rFonts w:ascii="宋体" w:eastAsia="宋体" w:hAnsi="宋体" w:cs="宋体"/>
                <w:sz w:val="28"/>
                <w:szCs w:val="28"/>
              </w:rPr>
            </w:pPr>
            <w:r>
              <w:rPr>
                <w:rFonts w:ascii="宋体" w:eastAsia="宋体" w:hAnsi="宋体" w:cs="宋体" w:hint="eastAsia"/>
                <w:sz w:val="28"/>
                <w:szCs w:val="28"/>
              </w:rPr>
              <w:t>该项目应用于银行支付相关信息的搜索引擎；</w:t>
            </w:r>
          </w:p>
          <w:p w:rsidR="00641470" w:rsidRDefault="00FC4DAD">
            <w:pPr>
              <w:numPr>
                <w:ilvl w:val="0"/>
                <w:numId w:val="44"/>
              </w:numPr>
              <w:rPr>
                <w:rFonts w:ascii="宋体" w:eastAsia="宋体" w:hAnsi="宋体" w:cs="宋体"/>
                <w:sz w:val="28"/>
                <w:szCs w:val="28"/>
              </w:rPr>
            </w:pPr>
            <w:r>
              <w:rPr>
                <w:rFonts w:ascii="宋体" w:eastAsia="宋体" w:hAnsi="宋体" w:cs="宋体" w:hint="eastAsia"/>
                <w:sz w:val="28"/>
                <w:szCs w:val="28"/>
              </w:rPr>
              <w:t>在金融支付方面对相关支付信息和产品信息进行数据ETL服务，该项目基于大数据平台，对数据进行挖掘，对数据进行了采集，归纳，聚合。对数据清洗,格式化，转换，挖掘。进行相关度，智能推荐等方式分析用户习惯；</w:t>
            </w:r>
          </w:p>
          <w:p w:rsidR="00641470" w:rsidRDefault="00FC4DAD">
            <w:pPr>
              <w:numPr>
                <w:ilvl w:val="0"/>
                <w:numId w:val="44"/>
              </w:numPr>
              <w:rPr>
                <w:rFonts w:ascii="宋体" w:eastAsia="宋体" w:hAnsi="宋体" w:cs="宋体"/>
                <w:sz w:val="28"/>
                <w:szCs w:val="28"/>
              </w:rPr>
            </w:pPr>
            <w:r>
              <w:rPr>
                <w:rFonts w:ascii="宋体" w:eastAsia="宋体" w:hAnsi="宋体" w:cs="宋体" w:hint="eastAsia"/>
                <w:sz w:val="28"/>
                <w:szCs w:val="28"/>
              </w:rPr>
              <w:t>应用于华为全球中心服务。该引擎服务于华为商城，华为全球企业内部技术及业务敏感信息搜索；</w:t>
            </w:r>
          </w:p>
          <w:p w:rsidR="00641470" w:rsidRDefault="00FC4DAD">
            <w:pPr>
              <w:numPr>
                <w:ilvl w:val="0"/>
                <w:numId w:val="44"/>
              </w:numPr>
              <w:rPr>
                <w:rFonts w:ascii="宋体" w:eastAsia="宋体" w:hAnsi="宋体" w:cs="宋体"/>
                <w:sz w:val="28"/>
                <w:szCs w:val="28"/>
              </w:rPr>
            </w:pPr>
            <w:r>
              <w:rPr>
                <w:rFonts w:ascii="宋体" w:eastAsia="宋体" w:hAnsi="宋体" w:cs="宋体" w:hint="eastAsia"/>
                <w:sz w:val="28"/>
                <w:szCs w:val="28"/>
              </w:rPr>
              <w:t xml:space="preserve">通过人工智能,机器学习,智能物件,区块链,数字孪生,虚拟现实等技术手段，基于数据和事实的理性分析和科学管理。使得金融数据从‘段到段’管理走向‘面向客户做生意(大LTC)’和‘基于市场的创新’(大IPD)两个业务流为核心的、‘端到端’的数字化管理体系(沟)； </w:t>
            </w:r>
          </w:p>
          <w:p w:rsidR="00641470" w:rsidRDefault="00FC4DAD">
            <w:pPr>
              <w:rPr>
                <w:rFonts w:ascii="宋体" w:eastAsia="宋体" w:hAnsi="宋体" w:cs="宋体"/>
                <w:sz w:val="28"/>
                <w:szCs w:val="28"/>
              </w:rPr>
            </w:pPr>
            <w:r>
              <w:rPr>
                <w:rFonts w:ascii="宋体" w:eastAsia="宋体" w:hAnsi="宋体" w:cs="宋体" w:hint="eastAsia"/>
                <w:sz w:val="28"/>
                <w:szCs w:val="28"/>
              </w:rPr>
              <w:t>项目职责：</w:t>
            </w:r>
          </w:p>
          <w:p w:rsidR="00641470" w:rsidRDefault="00FC4DAD">
            <w:pPr>
              <w:numPr>
                <w:ilvl w:val="0"/>
                <w:numId w:val="45"/>
              </w:numPr>
              <w:rPr>
                <w:rFonts w:ascii="宋体" w:eastAsia="宋体" w:hAnsi="宋体" w:cs="宋体"/>
                <w:sz w:val="28"/>
                <w:szCs w:val="28"/>
              </w:rPr>
            </w:pPr>
            <w:r>
              <w:rPr>
                <w:rFonts w:ascii="宋体" w:eastAsia="宋体" w:hAnsi="宋体" w:cs="宋体" w:hint="eastAsia"/>
                <w:sz w:val="28"/>
                <w:szCs w:val="28"/>
              </w:rPr>
              <w:t>负责与国外厂商以及各种技术大拿沟通技术底层；</w:t>
            </w:r>
          </w:p>
          <w:p w:rsidR="00641470" w:rsidRDefault="00FC4DAD">
            <w:pPr>
              <w:numPr>
                <w:ilvl w:val="0"/>
                <w:numId w:val="45"/>
              </w:numPr>
              <w:rPr>
                <w:rFonts w:ascii="宋体" w:eastAsia="宋体" w:hAnsi="宋体" w:cs="宋体"/>
                <w:sz w:val="28"/>
                <w:szCs w:val="28"/>
              </w:rPr>
            </w:pPr>
            <w:r>
              <w:rPr>
                <w:rFonts w:ascii="宋体" w:eastAsia="宋体" w:hAnsi="宋体" w:cs="宋体" w:hint="eastAsia"/>
                <w:sz w:val="28"/>
                <w:szCs w:val="28"/>
              </w:rPr>
              <w:t>负责lucene底层以及各种算法选型和改进；</w:t>
            </w:r>
          </w:p>
          <w:p w:rsidR="00641470" w:rsidRDefault="00FC4DAD">
            <w:pPr>
              <w:numPr>
                <w:ilvl w:val="0"/>
                <w:numId w:val="45"/>
              </w:numPr>
              <w:rPr>
                <w:rFonts w:ascii="宋体" w:eastAsia="宋体" w:hAnsi="宋体" w:cs="宋体"/>
                <w:sz w:val="28"/>
                <w:szCs w:val="28"/>
              </w:rPr>
            </w:pPr>
            <w:r>
              <w:rPr>
                <w:rFonts w:ascii="宋体" w:eastAsia="宋体" w:hAnsi="宋体" w:cs="宋体" w:hint="eastAsia"/>
                <w:sz w:val="28"/>
                <w:szCs w:val="28"/>
              </w:rPr>
              <w:t>负责关键组件,如mongodb数据到ES端数据高并发输送的开发；</w:t>
            </w:r>
          </w:p>
          <w:p w:rsidR="00641470" w:rsidRDefault="00FC4DAD">
            <w:pPr>
              <w:numPr>
                <w:ilvl w:val="0"/>
                <w:numId w:val="45"/>
              </w:numPr>
              <w:rPr>
                <w:rFonts w:ascii="宋体" w:eastAsia="宋体" w:hAnsi="宋体" w:cs="宋体"/>
                <w:sz w:val="28"/>
                <w:szCs w:val="28"/>
              </w:rPr>
            </w:pPr>
            <w:r>
              <w:rPr>
                <w:rFonts w:ascii="宋体" w:eastAsia="宋体" w:hAnsi="宋体" w:cs="宋体" w:hint="eastAsia"/>
                <w:sz w:val="28"/>
                <w:szCs w:val="28"/>
              </w:rPr>
              <w:t>负责热词挖掘系统开发和优化，驱动业务预警；通过全球质量热词挖掘系统驱动业务预警,通过全球浴盆挖掘系统决策辅助，通过热力分布图识别消费者消费习惯。</w:t>
            </w:r>
          </w:p>
          <w:p w:rsidR="00641470" w:rsidRDefault="00FC4DAD">
            <w:pPr>
              <w:rPr>
                <w:rFonts w:ascii="宋体" w:eastAsia="宋体" w:hAnsi="宋体" w:cs="宋体"/>
                <w:sz w:val="28"/>
                <w:szCs w:val="28"/>
              </w:rPr>
            </w:pPr>
            <w:r>
              <w:rPr>
                <w:rFonts w:ascii="宋体" w:eastAsia="宋体" w:hAnsi="宋体" w:cs="宋体" w:hint="eastAsia"/>
                <w:sz w:val="28"/>
                <w:szCs w:val="28"/>
              </w:rPr>
              <w:lastRenderedPageBreak/>
              <w:t>项目业绩：</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华为全球搜索引擎技术顾问，与ES原厂做技术对接人；</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重构华为爬虫程序；</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对华为搜索引擎做技术升级；</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为华为搜索提出网页去重解决方案；</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大数据hadoop开发以及mongodb到ES数据交互组件开发；</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负责业务大数据相似页面进行清洗技术方案以及核心代码编写；</w:t>
            </w:r>
          </w:p>
          <w:p w:rsidR="00641470" w:rsidRDefault="00FC4DAD">
            <w:pPr>
              <w:pStyle w:val="af9"/>
              <w:numPr>
                <w:ilvl w:val="0"/>
                <w:numId w:val="46"/>
              </w:numPr>
              <w:rPr>
                <w:rFonts w:ascii="宋体" w:eastAsia="宋体" w:hAnsi="宋体" w:cs="宋体"/>
                <w:sz w:val="28"/>
                <w:szCs w:val="28"/>
              </w:rPr>
            </w:pPr>
            <w:r>
              <w:rPr>
                <w:rFonts w:ascii="宋体" w:eastAsia="宋体" w:hAnsi="宋体" w:cs="宋体" w:hint="eastAsia"/>
                <w:sz w:val="28"/>
                <w:szCs w:val="28"/>
              </w:rPr>
              <w:t>开发mongodb到搜索引擎数据传输以及数据转换组件；</w:t>
            </w:r>
          </w:p>
          <w:p w:rsidR="00641470" w:rsidRDefault="00FC4DAD">
            <w:pPr>
              <w:pStyle w:val="af9"/>
              <w:ind w:left="840"/>
              <w:rPr>
                <w:rFonts w:ascii="宋体" w:eastAsia="宋体" w:hAnsi="宋体" w:cs="宋体"/>
                <w:sz w:val="28"/>
                <w:szCs w:val="28"/>
              </w:rPr>
            </w:pPr>
            <w:r>
              <w:rPr>
                <w:rFonts w:ascii="宋体" w:eastAsia="宋体" w:hAnsi="宋体" w:cs="宋体" w:hint="eastAsia"/>
                <w:sz w:val="28"/>
                <w:szCs w:val="28"/>
              </w:rPr>
              <w:t xml:space="preserve"> </w:t>
            </w:r>
          </w:p>
          <w:p w:rsidR="00641470" w:rsidRDefault="00FC4DAD">
            <w:pPr>
              <w:rPr>
                <w:rFonts w:ascii="宋体" w:eastAsia="宋体" w:hAnsi="宋体" w:cs="宋体"/>
                <w:sz w:val="28"/>
                <w:szCs w:val="28"/>
              </w:rPr>
            </w:pPr>
            <w:r>
              <w:rPr>
                <w:rFonts w:ascii="宋体" w:eastAsia="宋体" w:hAnsi="宋体" w:cs="宋体" w:hint="eastAsia"/>
                <w:sz w:val="28"/>
                <w:szCs w:val="28"/>
              </w:rPr>
              <w:t>2014年获技术精英奖。在华为敏捷大会上得到亚太技术总监黄邦伟博士的表扬。</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12"/>
          <w:jc w:val="center"/>
        </w:trPr>
        <w:tc>
          <w:tcPr>
            <w:tcW w:w="408" w:type="dxa"/>
            <w:vMerge/>
          </w:tcPr>
          <w:p w:rsidR="00641470" w:rsidRDefault="00641470">
            <w:pPr>
              <w:pStyle w:val="af9"/>
              <w:rPr>
                <w:rFonts w:ascii="宋体" w:eastAsia="宋体" w:hAnsi="宋体" w:cs="宋体"/>
                <w:sz w:val="28"/>
                <w:szCs w:val="28"/>
              </w:rPr>
            </w:pPr>
          </w:p>
        </w:tc>
        <w:tc>
          <w:tcPr>
            <w:tcW w:w="486" w:type="dxa"/>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4</w:t>
            </w:r>
          </w:p>
        </w:tc>
        <w:tc>
          <w:tcPr>
            <w:tcW w:w="1265"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w:t>
            </w:r>
          </w:p>
        </w:tc>
        <w:tc>
          <w:tcPr>
            <w:tcW w:w="3290"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鸿博集团福州界点科技服务有限公司</w:t>
            </w:r>
          </w:p>
        </w:tc>
        <w:tc>
          <w:tcPr>
            <w:tcW w:w="1322"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846"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2008.4-2011.5</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545"/>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1265"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3290"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开发部</w:t>
            </w:r>
          </w:p>
        </w:tc>
        <w:tc>
          <w:tcPr>
            <w:tcW w:w="1322"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846"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技术总监</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611"/>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7723" w:type="dxa"/>
            <w:gridSpan w:val="18"/>
            <w:vAlign w:val="center"/>
          </w:tcPr>
          <w:p w:rsidR="00641470" w:rsidRDefault="00FC4DAD">
            <w:pPr>
              <w:widowControl/>
              <w:numPr>
                <w:ilvl w:val="0"/>
                <w:numId w:val="47"/>
              </w:numPr>
              <w:ind w:leftChars="200" w:left="420" w:firstLine="420"/>
              <w:rPr>
                <w:rFonts w:ascii="宋体" w:eastAsia="宋体" w:hAnsi="宋体" w:cs="宋体"/>
                <w:sz w:val="28"/>
                <w:szCs w:val="28"/>
              </w:rPr>
            </w:pPr>
            <w:r>
              <w:rPr>
                <w:rFonts w:ascii="宋体" w:eastAsia="宋体" w:hAnsi="宋体" w:cs="宋体" w:hint="eastAsia"/>
                <w:sz w:val="28"/>
                <w:szCs w:val="28"/>
              </w:rPr>
              <w:t>软件架构，技术培训，技术管理，人员管理；</w:t>
            </w:r>
          </w:p>
          <w:p w:rsidR="00641470" w:rsidRDefault="00FC4DAD">
            <w:pPr>
              <w:widowControl/>
              <w:numPr>
                <w:ilvl w:val="0"/>
                <w:numId w:val="47"/>
              </w:numPr>
              <w:ind w:leftChars="200" w:left="420" w:firstLine="420"/>
              <w:rPr>
                <w:rFonts w:ascii="宋体" w:eastAsia="宋体" w:hAnsi="宋体" w:cs="宋体"/>
                <w:sz w:val="28"/>
                <w:szCs w:val="28"/>
              </w:rPr>
            </w:pPr>
            <w:r>
              <w:rPr>
                <w:rFonts w:ascii="宋体" w:eastAsia="宋体" w:hAnsi="宋体" w:cs="宋体" w:hint="eastAsia"/>
                <w:sz w:val="28"/>
                <w:szCs w:val="28"/>
              </w:rPr>
              <w:t>企业办公软件开发、物流软件开发等；</w:t>
            </w:r>
          </w:p>
          <w:p w:rsidR="00641470" w:rsidRDefault="00FC4DAD">
            <w:pPr>
              <w:widowControl/>
              <w:numPr>
                <w:ilvl w:val="0"/>
                <w:numId w:val="47"/>
              </w:numPr>
              <w:ind w:leftChars="200" w:left="420" w:firstLine="420"/>
              <w:rPr>
                <w:rFonts w:ascii="宋体" w:eastAsia="宋体" w:hAnsi="宋体" w:cs="宋体"/>
                <w:sz w:val="28"/>
                <w:szCs w:val="28"/>
              </w:rPr>
            </w:pPr>
            <w:r>
              <w:rPr>
                <w:rFonts w:ascii="宋体" w:eastAsia="宋体" w:hAnsi="宋体" w:cs="宋体" w:hint="eastAsia"/>
                <w:sz w:val="28"/>
                <w:szCs w:val="28"/>
              </w:rPr>
              <w:t>工作流开发/自由表单开发。</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项目名称：福建省法院全省办公系统</w:t>
            </w:r>
            <w:r>
              <w:rPr>
                <w:rFonts w:ascii="宋体" w:eastAsia="宋体" w:hAnsi="宋体" w:cs="宋体" w:hint="eastAsia"/>
                <w:sz w:val="28"/>
                <w:szCs w:val="28"/>
              </w:rPr>
              <w:t xml:space="preserve"> </w:t>
            </w:r>
          </w:p>
          <w:p w:rsidR="00641470" w:rsidRDefault="00FC4DAD">
            <w:pPr>
              <w:rPr>
                <w:rFonts w:ascii="宋体" w:eastAsia="宋体" w:hAnsi="宋体" w:cs="宋体"/>
                <w:sz w:val="28"/>
                <w:szCs w:val="28"/>
              </w:rPr>
            </w:pPr>
            <w:r>
              <w:rPr>
                <w:rFonts w:ascii="宋体" w:eastAsia="宋体" w:hAnsi="宋体" w:cs="宋体" w:hint="eastAsia"/>
                <w:sz w:val="28"/>
                <w:szCs w:val="28"/>
              </w:rPr>
              <w:t>项目职务：技术负责人 &amp;&amp;  项目敏捷教练 &amp;&amp; 核心技术研发</w:t>
            </w:r>
          </w:p>
          <w:p w:rsidR="00641470" w:rsidRDefault="00FC4DAD">
            <w:pPr>
              <w:spacing w:line="288" w:lineRule="auto"/>
              <w:ind w:left="1400" w:hangingChars="500" w:hanging="1400"/>
              <w:rPr>
                <w:rFonts w:ascii="宋体" w:eastAsia="宋体" w:hAnsi="宋体" w:cs="宋体"/>
                <w:sz w:val="28"/>
                <w:szCs w:val="28"/>
              </w:rPr>
            </w:pPr>
            <w:r>
              <w:rPr>
                <w:rFonts w:ascii="宋体" w:eastAsia="宋体" w:hAnsi="宋体" w:cs="宋体" w:hint="eastAsia"/>
                <w:sz w:val="28"/>
                <w:szCs w:val="28"/>
              </w:rPr>
              <w:t>项目描述：福建省法院在线办公系统集成全省所有法院基层单位相关人员以及相关信息。对各种办案信息进行分级保密。对案件审理采取在线直播的方式进行。对案件信息进行流程审批。</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涉及技术: mongodb, redius ,hbase,hadoop等等。 </w:t>
            </w:r>
          </w:p>
          <w:p w:rsidR="00641470" w:rsidRDefault="00FC4DAD">
            <w:pPr>
              <w:rPr>
                <w:rFonts w:ascii="宋体" w:eastAsia="宋体" w:hAnsi="宋体" w:cs="宋体"/>
                <w:sz w:val="28"/>
                <w:szCs w:val="28"/>
              </w:rPr>
            </w:pPr>
            <w:r>
              <w:rPr>
                <w:rFonts w:ascii="宋体" w:eastAsia="宋体" w:hAnsi="宋体" w:cs="宋体" w:hint="eastAsia"/>
                <w:sz w:val="28"/>
                <w:szCs w:val="28"/>
              </w:rPr>
              <w:t>项目职责：</w:t>
            </w:r>
          </w:p>
          <w:p w:rsidR="00641470" w:rsidRDefault="00FC4DAD">
            <w:pPr>
              <w:rPr>
                <w:rFonts w:ascii="宋体" w:eastAsia="宋体" w:hAnsi="宋体" w:cs="宋体"/>
                <w:sz w:val="28"/>
                <w:szCs w:val="28"/>
              </w:rPr>
            </w:pPr>
            <w:r>
              <w:rPr>
                <w:rFonts w:ascii="宋体" w:eastAsia="宋体" w:hAnsi="宋体" w:cs="宋体" w:hint="eastAsia"/>
                <w:sz w:val="28"/>
                <w:szCs w:val="28"/>
              </w:rPr>
              <w:t>1.负责技术难题召集和处理；</w:t>
            </w:r>
          </w:p>
          <w:p w:rsidR="00641470" w:rsidRDefault="00FC4DAD">
            <w:pPr>
              <w:rPr>
                <w:rFonts w:ascii="宋体" w:eastAsia="宋体" w:hAnsi="宋体" w:cs="宋体"/>
                <w:sz w:val="28"/>
                <w:szCs w:val="28"/>
              </w:rPr>
            </w:pPr>
            <w:r>
              <w:rPr>
                <w:rFonts w:ascii="宋体" w:eastAsia="宋体" w:hAnsi="宋体" w:cs="宋体" w:hint="eastAsia"/>
                <w:sz w:val="28"/>
                <w:szCs w:val="28"/>
              </w:rPr>
              <w:t>2.负责技术核心代码开发；</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项目名称：界点科技智能平台</w:t>
            </w:r>
            <w:r>
              <w:rPr>
                <w:rFonts w:ascii="宋体" w:eastAsia="宋体" w:hAnsi="宋体" w:cs="宋体" w:hint="eastAsia"/>
                <w:sz w:val="28"/>
                <w:szCs w:val="28"/>
              </w:rPr>
              <w:t xml:space="preserve"> </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项目职务：技术总监 </w:t>
            </w:r>
          </w:p>
          <w:p w:rsidR="00641470" w:rsidRDefault="00FC4DAD">
            <w:pPr>
              <w:spacing w:line="288" w:lineRule="auto"/>
              <w:ind w:left="1400" w:hangingChars="500" w:hanging="1400"/>
              <w:rPr>
                <w:rFonts w:ascii="宋体" w:eastAsia="宋体" w:hAnsi="宋体" w:cs="宋体"/>
                <w:sz w:val="28"/>
                <w:szCs w:val="28"/>
              </w:rPr>
            </w:pPr>
            <w:r>
              <w:rPr>
                <w:rFonts w:ascii="宋体" w:eastAsia="宋体" w:hAnsi="宋体" w:cs="宋体" w:hint="eastAsia"/>
                <w:sz w:val="28"/>
                <w:szCs w:val="28"/>
              </w:rPr>
              <w:t>项目描述：基于目前最流行的RFID物联网技术，采用体系化</w:t>
            </w:r>
            <w:r>
              <w:rPr>
                <w:rFonts w:ascii="宋体" w:eastAsia="宋体" w:hAnsi="宋体" w:cs="宋体" w:hint="eastAsia"/>
                <w:sz w:val="28"/>
                <w:szCs w:val="28"/>
              </w:rPr>
              <w:lastRenderedPageBreak/>
              <w:t xml:space="preserve">的MVC三层架构及SOA分层技术，面向企业、商贸群体、党政机关和事业单位，提供全套管理解决方案。可对外进行功能定制、合作开发及应用整合，实现统筹工作、实时沟通、流程管控、资源共享等功能。 </w:t>
            </w:r>
          </w:p>
          <w:p w:rsidR="00641470" w:rsidRDefault="00FC4DAD">
            <w:pPr>
              <w:rPr>
                <w:rFonts w:ascii="宋体" w:eastAsia="宋体" w:hAnsi="宋体" w:cs="宋体"/>
                <w:sz w:val="28"/>
                <w:szCs w:val="28"/>
              </w:rPr>
            </w:pPr>
            <w:r>
              <w:rPr>
                <w:rFonts w:ascii="宋体" w:eastAsia="宋体" w:hAnsi="宋体" w:cs="宋体" w:hint="eastAsia"/>
                <w:sz w:val="28"/>
                <w:szCs w:val="28"/>
              </w:rPr>
              <w:t>项目职责：</w:t>
            </w:r>
          </w:p>
          <w:p w:rsidR="00641470" w:rsidRDefault="00FC4DAD">
            <w:pPr>
              <w:rPr>
                <w:rFonts w:ascii="宋体" w:eastAsia="宋体" w:hAnsi="宋体" w:cs="宋体"/>
                <w:sz w:val="28"/>
                <w:szCs w:val="28"/>
              </w:rPr>
            </w:pPr>
            <w:r>
              <w:rPr>
                <w:rFonts w:ascii="宋体" w:eastAsia="宋体" w:hAnsi="宋体" w:cs="宋体" w:hint="eastAsia"/>
                <w:sz w:val="28"/>
                <w:szCs w:val="28"/>
              </w:rPr>
              <w:t>1.负责智能平台架构设计及核心开发；</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2.负责平台核心技术开发:工作流，自由表单，消息处理组件； </w:t>
            </w:r>
          </w:p>
          <w:p w:rsidR="00641470" w:rsidRDefault="00FC4DAD">
            <w:pPr>
              <w:rPr>
                <w:rFonts w:ascii="宋体" w:eastAsia="宋体" w:hAnsi="宋体" w:cs="宋体"/>
                <w:sz w:val="28"/>
                <w:szCs w:val="28"/>
              </w:rPr>
            </w:pPr>
            <w:r>
              <w:rPr>
                <w:rFonts w:ascii="宋体" w:eastAsia="宋体" w:hAnsi="宋体" w:cs="宋体" w:hint="eastAsia"/>
                <w:sz w:val="28"/>
                <w:szCs w:val="28"/>
              </w:rPr>
              <w:t>项目业绩：</w:t>
            </w:r>
          </w:p>
          <w:p w:rsidR="00641470" w:rsidRDefault="00FC4DAD">
            <w:pPr>
              <w:rPr>
                <w:rFonts w:ascii="宋体" w:eastAsia="宋体" w:hAnsi="宋体" w:cs="宋体"/>
                <w:sz w:val="28"/>
                <w:szCs w:val="28"/>
              </w:rPr>
            </w:pPr>
            <w:r>
              <w:rPr>
                <w:rFonts w:ascii="宋体" w:eastAsia="宋体" w:hAnsi="宋体" w:cs="宋体" w:hint="eastAsia"/>
                <w:sz w:val="28"/>
                <w:szCs w:val="28"/>
              </w:rPr>
              <w:t>1.构建工作流组件开发；</w:t>
            </w:r>
          </w:p>
          <w:p w:rsidR="00641470" w:rsidRDefault="00FC4DAD">
            <w:pPr>
              <w:rPr>
                <w:rFonts w:ascii="宋体" w:eastAsia="宋体" w:hAnsi="宋体" w:cs="宋体"/>
                <w:sz w:val="28"/>
                <w:szCs w:val="28"/>
              </w:rPr>
            </w:pPr>
            <w:r>
              <w:rPr>
                <w:rFonts w:ascii="宋体" w:eastAsia="宋体" w:hAnsi="宋体" w:cs="宋体" w:hint="eastAsia"/>
                <w:sz w:val="28"/>
                <w:szCs w:val="28"/>
              </w:rPr>
              <w:t>2.构建自由表单开发。</w:t>
            </w:r>
          </w:p>
          <w:p w:rsidR="00641470" w:rsidRDefault="00FC4DAD">
            <w:pPr>
              <w:rPr>
                <w:rFonts w:ascii="宋体" w:eastAsia="宋体" w:hAnsi="宋体" w:cs="宋体"/>
                <w:sz w:val="28"/>
                <w:szCs w:val="28"/>
              </w:rPr>
            </w:pPr>
            <w:r>
              <w:rPr>
                <w:rFonts w:ascii="宋体" w:eastAsia="宋体" w:hAnsi="宋体" w:cs="宋体" w:hint="eastAsia"/>
                <w:sz w:val="28"/>
                <w:szCs w:val="28"/>
              </w:rPr>
              <w:t>3.人员技术培训</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项目名称：南平铝业智能仓储入库出库系统</w:t>
            </w:r>
            <w:r>
              <w:rPr>
                <w:rFonts w:ascii="宋体" w:eastAsia="宋体" w:hAnsi="宋体" w:cs="宋体" w:hint="eastAsia"/>
                <w:sz w:val="28"/>
                <w:szCs w:val="28"/>
              </w:rPr>
              <w:t xml:space="preserve"> </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 xml:space="preserve">项目职务：技术总监 </w:t>
            </w:r>
          </w:p>
          <w:p w:rsidR="00641470" w:rsidRDefault="00FC4DAD">
            <w:pPr>
              <w:spacing w:line="288" w:lineRule="auto"/>
              <w:ind w:left="1400" w:hangingChars="500" w:hanging="1400"/>
              <w:rPr>
                <w:rFonts w:ascii="宋体" w:eastAsia="宋体" w:hAnsi="宋体" w:cs="宋体"/>
                <w:sz w:val="28"/>
                <w:szCs w:val="28"/>
              </w:rPr>
            </w:pPr>
            <w:r>
              <w:rPr>
                <w:rFonts w:ascii="宋体" w:eastAsia="宋体" w:hAnsi="宋体" w:cs="宋体" w:hint="eastAsia"/>
                <w:sz w:val="28"/>
                <w:szCs w:val="28"/>
              </w:rPr>
              <w:t>项目描述：南平铝业仓储采用西门子PLC进行工业控制,铸轧机系统上使用Profibus进行通讯,上位机与PLC用Profibus通讯,使用Wincc作后台采集。</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项目要求:</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1.用TCP/IP网线通讯,通讯稳定,一台上位机可以连接多台PLC,支持上位机与PLC的在线通讯处理,解决了通讯通用性,故障处理及时有效；</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lastRenderedPageBreak/>
              <w:t xml:space="preserve">2. 采用智能算法提升智能机器人的进库入库效率。 </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项目职责：</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1.在业务场景上，对智能机器人冗余时间和冗余空间及改善智能机器人效率的可行性评估；</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2.对仓库货物特性业务进行算法改进；</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3.改进智能机器人出入库策略；</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4.保证现有系统性能和稳定；</w:t>
            </w:r>
          </w:p>
          <w:p w:rsidR="00641470" w:rsidRDefault="00FC4DAD">
            <w:pPr>
              <w:rPr>
                <w:rFonts w:ascii="宋体" w:eastAsia="宋体" w:hAnsi="宋体" w:cs="宋体"/>
                <w:sz w:val="28"/>
                <w:szCs w:val="28"/>
              </w:rPr>
            </w:pPr>
            <w:r>
              <w:rPr>
                <w:rFonts w:ascii="宋体" w:eastAsia="宋体" w:hAnsi="宋体" w:cs="宋体" w:hint="eastAsia"/>
                <w:sz w:val="28"/>
                <w:szCs w:val="28"/>
              </w:rPr>
              <w:t>5.协调智能机器任务调度，改善调度算法。</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77"/>
          <w:jc w:val="center"/>
        </w:trPr>
        <w:tc>
          <w:tcPr>
            <w:tcW w:w="408" w:type="dxa"/>
            <w:vMerge/>
          </w:tcPr>
          <w:p w:rsidR="00641470" w:rsidRDefault="00641470">
            <w:pPr>
              <w:pStyle w:val="af9"/>
              <w:rPr>
                <w:rFonts w:ascii="宋体" w:eastAsia="宋体" w:hAnsi="宋体" w:cs="宋体"/>
                <w:sz w:val="28"/>
                <w:szCs w:val="28"/>
              </w:rPr>
            </w:pPr>
          </w:p>
        </w:tc>
        <w:tc>
          <w:tcPr>
            <w:tcW w:w="486" w:type="dxa"/>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5</w:t>
            </w:r>
          </w:p>
        </w:tc>
        <w:tc>
          <w:tcPr>
            <w:tcW w:w="1339"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w:t>
            </w:r>
          </w:p>
        </w:tc>
        <w:tc>
          <w:tcPr>
            <w:tcW w:w="3304"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首都信息发展股份有限公司</w:t>
            </w:r>
          </w:p>
        </w:tc>
        <w:tc>
          <w:tcPr>
            <w:tcW w:w="1293"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787"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2004.8-2008.3</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77"/>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1339"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3304"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开发部</w:t>
            </w:r>
          </w:p>
        </w:tc>
        <w:tc>
          <w:tcPr>
            <w:tcW w:w="1293"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787"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项目经理/核心开发</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611"/>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7723" w:type="dxa"/>
            <w:gridSpan w:val="18"/>
            <w:vAlign w:val="center"/>
          </w:tcPr>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项目名称：北京市规划委领导决策系统</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项目职务：项目经理</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项目描述：北京市规划委内部办公系统：为北京市规划委所有办公人员办公软件，办公系统包括：人事考勤、薪酬计算、工作沟通、规划委门户、工作审批等功能相关模块。</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t>项目名称：北京市规划委领导决策系统</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项目职务：项目经理</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 xml:space="preserve">          北京市规划委领导决策系统：为规划委工作信息，</w:t>
            </w:r>
            <w:r>
              <w:rPr>
                <w:rFonts w:ascii="宋体" w:eastAsia="宋体" w:hAnsi="宋体" w:cs="宋体" w:hint="eastAsia"/>
                <w:sz w:val="28"/>
                <w:szCs w:val="28"/>
              </w:rPr>
              <w:lastRenderedPageBreak/>
              <w:t>分类统计上报，为综合分析及规划指标提供可靠的基础数据。对于卫星设备管理及技术改造信息的要进行全面、分类统计、提高卫星设备完好水平。加强对规划委员会人员工作审查和考核，为规划委领导做决策起到辅助的作用。</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项目名称：北京市规划委网站</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 xml:space="preserve">    北京市规划委网站：提供政务信息、北京市城乡规划管理、土地招挂、棚户区改造、规划审查、国土资源审查、不动产登记、土地管理、地矿管理、网上办事、便民服务、国土资源管理、卫星扫描，查找市民房屋建筑相关违法事件、咨询服务等功能。</w:t>
            </w:r>
          </w:p>
          <w:p w:rsidR="00641470" w:rsidRDefault="00641470">
            <w:pPr>
              <w:pStyle w:val="af9"/>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16"/>
          <w:jc w:val="center"/>
        </w:trPr>
        <w:tc>
          <w:tcPr>
            <w:tcW w:w="408" w:type="dxa"/>
            <w:vMerge/>
          </w:tcPr>
          <w:p w:rsidR="00641470" w:rsidRDefault="00641470">
            <w:pPr>
              <w:pStyle w:val="af9"/>
              <w:rPr>
                <w:rFonts w:ascii="宋体" w:eastAsia="宋体" w:hAnsi="宋体" w:cs="宋体"/>
                <w:sz w:val="28"/>
                <w:szCs w:val="28"/>
              </w:rPr>
            </w:pPr>
          </w:p>
        </w:tc>
        <w:tc>
          <w:tcPr>
            <w:tcW w:w="486" w:type="dxa"/>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6</w:t>
            </w:r>
          </w:p>
        </w:tc>
        <w:tc>
          <w:tcPr>
            <w:tcW w:w="110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w:t>
            </w:r>
          </w:p>
        </w:tc>
        <w:tc>
          <w:tcPr>
            <w:tcW w:w="3663" w:type="dxa"/>
            <w:gridSpan w:val="9"/>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Silverlake Axis</w:t>
            </w:r>
          </w:p>
        </w:tc>
        <w:tc>
          <w:tcPr>
            <w:tcW w:w="999"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959"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2000.11—2004.8</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16"/>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110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3663" w:type="dxa"/>
            <w:gridSpan w:val="9"/>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开发部</w:t>
            </w:r>
          </w:p>
        </w:tc>
        <w:tc>
          <w:tcPr>
            <w:tcW w:w="999"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959"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16"/>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7723" w:type="dxa"/>
            <w:gridSpan w:val="18"/>
            <w:vAlign w:val="center"/>
          </w:tcPr>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项目名称：民生银行交易前端业务处理系统\民生银行交易集中交易处理系统</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项目职务：项目开发负责人</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项目描述： 对银行业务做业务重组；将柜台人员的存款,取款,汇款、贷款,还款、代理业务,基金,保险,银证转账涉及的身份</w:t>
            </w:r>
            <w:r>
              <w:rPr>
                <w:rFonts w:ascii="宋体" w:eastAsia="宋体" w:hAnsi="宋体" w:cs="宋体" w:hint="eastAsia"/>
                <w:sz w:val="28"/>
                <w:szCs w:val="28"/>
              </w:rPr>
              <w:lastRenderedPageBreak/>
              <w:t>识别或支票鉴别等跟风险相关的业务交与后端集中执行，尽可能减少前端工作人员的繁琐的业务，降低银行前端工作人员的技术难度，将柜台人员从交易人员转变为业务服务人员角色转换。</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票据业务处理：</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持票人在民生银行开立存款账户；</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民生银行根据授信业务有关规定对授信申请人实施授信，确定商业承兑汇票贴现授信额度；</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持票人持商业承兑汇票及足以证实真实交易关系背景的跟单资料等向民生银行提出贴现申请；</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民生银行向承兑人发出查询，审查确认票据和交易背景真实、有效；</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民生银行占用受信人相应授信额度办理贴现手续，发放贴现款项；</w:t>
            </w:r>
          </w:p>
          <w:p w:rsidR="00641470" w:rsidRDefault="00FC4DAD">
            <w:pPr>
              <w:numPr>
                <w:ilvl w:val="0"/>
                <w:numId w:val="6"/>
              </w:numPr>
              <w:spacing w:line="288" w:lineRule="auto"/>
              <w:rPr>
                <w:rFonts w:ascii="宋体" w:eastAsia="宋体" w:hAnsi="宋体" w:cs="宋体"/>
                <w:sz w:val="28"/>
                <w:szCs w:val="28"/>
              </w:rPr>
            </w:pPr>
            <w:r>
              <w:rPr>
                <w:rFonts w:ascii="宋体" w:eastAsia="宋体" w:hAnsi="宋体" w:cs="宋体" w:hint="eastAsia"/>
                <w:sz w:val="28"/>
                <w:szCs w:val="28"/>
              </w:rPr>
              <w:t>票据到期民生银行向承兑人办理托收。</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支票办理流程：</w:t>
            </w:r>
          </w:p>
          <w:p w:rsidR="00641470" w:rsidRDefault="00FC4DAD">
            <w:pPr>
              <w:numPr>
                <w:ilvl w:val="0"/>
                <w:numId w:val="48"/>
              </w:numPr>
              <w:spacing w:line="288" w:lineRule="auto"/>
              <w:rPr>
                <w:rFonts w:ascii="宋体" w:eastAsia="宋体" w:hAnsi="宋体" w:cs="宋体"/>
                <w:sz w:val="28"/>
                <w:szCs w:val="28"/>
              </w:rPr>
            </w:pPr>
            <w:r>
              <w:rPr>
                <w:rFonts w:ascii="宋体" w:eastAsia="宋体" w:hAnsi="宋体" w:cs="宋体" w:hint="eastAsia"/>
                <w:sz w:val="28"/>
                <w:szCs w:val="28"/>
              </w:rPr>
              <w:t>出票人（付款人）签发支票并加盖预留银行印鉴；</w:t>
            </w:r>
          </w:p>
          <w:p w:rsidR="00641470" w:rsidRDefault="00FC4DAD">
            <w:pPr>
              <w:numPr>
                <w:ilvl w:val="0"/>
                <w:numId w:val="48"/>
              </w:numPr>
              <w:spacing w:line="288" w:lineRule="auto"/>
              <w:rPr>
                <w:rFonts w:ascii="宋体" w:eastAsia="宋体" w:hAnsi="宋体" w:cs="宋体"/>
                <w:sz w:val="28"/>
                <w:szCs w:val="28"/>
              </w:rPr>
            </w:pPr>
            <w:r>
              <w:rPr>
                <w:rFonts w:ascii="宋体" w:eastAsia="宋体" w:hAnsi="宋体" w:cs="宋体" w:hint="eastAsia"/>
                <w:sz w:val="28"/>
                <w:szCs w:val="28"/>
              </w:rPr>
              <w:t>在支票付款期限内，持票人（收款人）可以将支票背书转让给被背书人，背书转让时，收款人或背书人填明被背书人名称和背书日期并签章；</w:t>
            </w:r>
          </w:p>
          <w:p w:rsidR="00641470" w:rsidRDefault="00FC4DAD">
            <w:pPr>
              <w:numPr>
                <w:ilvl w:val="0"/>
                <w:numId w:val="48"/>
              </w:numPr>
              <w:spacing w:line="288" w:lineRule="auto"/>
              <w:rPr>
                <w:rFonts w:ascii="宋体" w:eastAsia="宋体" w:hAnsi="宋体" w:cs="宋体"/>
                <w:sz w:val="28"/>
                <w:szCs w:val="28"/>
              </w:rPr>
            </w:pPr>
            <w:r>
              <w:rPr>
                <w:rFonts w:ascii="宋体" w:eastAsia="宋体" w:hAnsi="宋体" w:cs="宋体" w:hint="eastAsia"/>
                <w:sz w:val="28"/>
                <w:szCs w:val="28"/>
              </w:rPr>
              <w:t>支票到期日前办理委托收款或提示付款手续。①收款人委托</w:t>
            </w:r>
            <w:r>
              <w:rPr>
                <w:rFonts w:ascii="宋体" w:eastAsia="宋体" w:hAnsi="宋体" w:cs="宋体" w:hint="eastAsia"/>
                <w:sz w:val="28"/>
                <w:szCs w:val="28"/>
              </w:rPr>
              <w:lastRenderedPageBreak/>
              <w:t>收款。收款人将支票和三联进账单提交开户行办理委托收款，付款行付款后，收款行为收款人办理入账；②付款人主动付款。付款人将支票和三联进账单提交开户行办理提示付款，付款行对支票审核无误后办理付款，收款行办理入账。</w:t>
            </w:r>
          </w:p>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项目名称：兴业银行业务交易处理系统</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项目职务：项目经理</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成立业务小组对接兴业银行的业务组：梳理兴业银行业务，将兴业银行的业务交易从传统的业务流程中解脱出来。减少兴业银行的各种交易审批流程层级，扁平化处理银行各项业务。在跨银行现金管理平台方面，实现了交易结算、账户管理、流动性管理、内部资金转移计价、资金预算管理、资金数据报表定制等业务模块，并将全面开放内部信贷管理、内部账户管理、投资管理等成熟的标准化模块，有效帮助企业实现专业化集团财资管理，强化风险控制能力，全面提升集团资金管理水平，提高资金使用效益。银企直联服务提供账户余额查询、交易流水查询、转账汇款、委托收款、投资理财、查询转账交易状态等基本功能，以及集团企业的资金归集、上拨、下拨、对外支付，财务公司的代理支付，等；企业还可根据自身需要，通过资金管理软件或财务软件对上述基本功能进行灵活的组合和控制，从而满足企业特殊的财务管理需要。通过互联网或专线</w:t>
            </w:r>
            <w:r>
              <w:rPr>
                <w:rFonts w:ascii="宋体" w:eastAsia="宋体" w:hAnsi="宋体" w:cs="宋体" w:hint="eastAsia"/>
                <w:sz w:val="28"/>
                <w:szCs w:val="28"/>
              </w:rPr>
              <w:lastRenderedPageBreak/>
              <w:t>网络连接的方式，使财务公司客户的内部系统（财务系统、ERP或资金管理软件等）与银行业务系统实现对接。财务公司客户登陆自身的系统就可以与银行的业务系统交互，直接对银行账户以及资金进行管理和调度，完成信息查询、转账支付等各项业务操作。大幅提高交易的实时性和方便性。</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成立技术研发小组，对接兴业银行技术组和神州数码友商，对前端各种业务交易进行层层技术处理和技术验证。</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16"/>
          <w:jc w:val="center"/>
        </w:trPr>
        <w:tc>
          <w:tcPr>
            <w:tcW w:w="408" w:type="dxa"/>
            <w:vMerge/>
          </w:tcPr>
          <w:p w:rsidR="00641470" w:rsidRDefault="00641470">
            <w:pPr>
              <w:pStyle w:val="af9"/>
              <w:rPr>
                <w:rFonts w:ascii="宋体" w:eastAsia="宋体" w:hAnsi="宋体" w:cs="宋体"/>
                <w:sz w:val="28"/>
                <w:szCs w:val="28"/>
              </w:rPr>
            </w:pPr>
          </w:p>
        </w:tc>
        <w:tc>
          <w:tcPr>
            <w:tcW w:w="486" w:type="dxa"/>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7</w:t>
            </w:r>
          </w:p>
        </w:tc>
        <w:tc>
          <w:tcPr>
            <w:tcW w:w="110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w:t>
            </w:r>
          </w:p>
        </w:tc>
        <w:tc>
          <w:tcPr>
            <w:tcW w:w="3663" w:type="dxa"/>
            <w:gridSpan w:val="9"/>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北京长峰星桥计算机技术有限公司</w:t>
            </w:r>
          </w:p>
        </w:tc>
        <w:tc>
          <w:tcPr>
            <w:tcW w:w="999"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任职时间</w:t>
            </w:r>
          </w:p>
        </w:tc>
        <w:tc>
          <w:tcPr>
            <w:tcW w:w="1959"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1997.7-2000.10</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422"/>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1102"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3663" w:type="dxa"/>
            <w:gridSpan w:val="9"/>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开发部</w:t>
            </w:r>
          </w:p>
        </w:tc>
        <w:tc>
          <w:tcPr>
            <w:tcW w:w="999" w:type="dxa"/>
            <w:gridSpan w:val="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担任职务</w:t>
            </w:r>
          </w:p>
        </w:tc>
        <w:tc>
          <w:tcPr>
            <w:tcW w:w="1959"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项目组长/核心开发</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611"/>
          <w:jc w:val="center"/>
        </w:trPr>
        <w:tc>
          <w:tcPr>
            <w:tcW w:w="408" w:type="dxa"/>
            <w:vMerge/>
          </w:tcPr>
          <w:p w:rsidR="00641470" w:rsidRDefault="00641470">
            <w:pPr>
              <w:pStyle w:val="af9"/>
              <w:rPr>
                <w:rFonts w:ascii="宋体" w:eastAsia="宋体" w:hAnsi="宋体" w:cs="宋体"/>
                <w:sz w:val="28"/>
                <w:szCs w:val="28"/>
              </w:rPr>
            </w:pPr>
          </w:p>
        </w:tc>
        <w:tc>
          <w:tcPr>
            <w:tcW w:w="486" w:type="dxa"/>
            <w:vMerge/>
          </w:tcPr>
          <w:p w:rsidR="00641470" w:rsidRDefault="00641470">
            <w:pPr>
              <w:pStyle w:val="af9"/>
              <w:rPr>
                <w:rFonts w:ascii="宋体" w:eastAsia="宋体" w:hAnsi="宋体" w:cs="宋体"/>
                <w:sz w:val="28"/>
                <w:szCs w:val="28"/>
              </w:rPr>
            </w:pPr>
          </w:p>
        </w:tc>
        <w:tc>
          <w:tcPr>
            <w:tcW w:w="7723" w:type="dxa"/>
            <w:gridSpan w:val="18"/>
            <w:vAlign w:val="center"/>
          </w:tcPr>
          <w:p w:rsidR="00641470" w:rsidRDefault="00FC4DAD">
            <w:pPr>
              <w:spacing w:beforeLines="50" w:before="156" w:afterLines="50" w:after="156"/>
              <w:ind w:firstLine="422"/>
              <w:rPr>
                <w:rFonts w:ascii="宋体" w:eastAsia="宋体" w:hAnsi="宋体" w:cs="宋体"/>
                <w:sz w:val="28"/>
                <w:szCs w:val="28"/>
              </w:rPr>
            </w:pPr>
            <w:r>
              <w:rPr>
                <w:rFonts w:ascii="宋体" w:eastAsia="宋体" w:hAnsi="宋体" w:cs="宋体" w:hint="eastAsia"/>
                <w:b/>
                <w:sz w:val="28"/>
                <w:szCs w:val="28"/>
              </w:rPr>
              <w:t>项目名称：人事薪酬管理软件</w:t>
            </w:r>
            <w:r>
              <w:rPr>
                <w:rFonts w:ascii="宋体" w:eastAsia="宋体" w:hAnsi="宋体" w:cs="宋体" w:hint="eastAsia"/>
                <w:sz w:val="28"/>
                <w:szCs w:val="28"/>
              </w:rPr>
              <w:t>（Easy Pay roll）</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项目职务：项目负责人</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项目描述：计算企业所有员工薪酬，有薪酬管理、人员管理、档案管理等功能。 软件有多种工资计算方式，多语言。适合外企、私企、集团以及大中小型企业的薪酬计算。通过统一的分配、管理，根据不同岗位和相同岗位不同绩效的统计，按照固定的、预先规划的评估依据，对整个集体的人员薪资进行统一的管理。</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应用客户：网通等。</w:t>
            </w:r>
          </w:p>
          <w:p w:rsidR="00641470" w:rsidRDefault="00FC4DAD">
            <w:pPr>
              <w:spacing w:beforeLines="50" w:before="156" w:afterLines="50" w:after="156"/>
              <w:ind w:firstLine="422"/>
              <w:rPr>
                <w:rFonts w:ascii="宋体" w:eastAsia="宋体" w:hAnsi="宋体" w:cs="宋体"/>
                <w:b/>
                <w:sz w:val="28"/>
                <w:szCs w:val="28"/>
              </w:rPr>
            </w:pPr>
            <w:r>
              <w:rPr>
                <w:rFonts w:ascii="宋体" w:eastAsia="宋体" w:hAnsi="宋体" w:cs="宋体" w:hint="eastAsia"/>
                <w:b/>
                <w:sz w:val="28"/>
                <w:szCs w:val="28"/>
              </w:rPr>
              <w:lastRenderedPageBreak/>
              <w:t>项目名称：电厂管理信息系统</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项目职务：项目负责人</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 xml:space="preserve"> 1）完成电厂安全生产信息，分类统计上报，为综合分析及经济指标提供可靠的基础数据。</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2）对于电厂设备管理及技术改造信息进行全面、分类统计、提高设备完好水平，尽可能缩短设备大小修项目所需时间，减低检修费用，提高机组的等效可用系数，加强设备检修人员的考核，促进企业生产水平的全面提高。</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3）加强计划管理，提高预测水平，运用先进的模型和方法，优化方案选择，辅助级领导决策。全面反映财务、人事劳资、物资供应、燃料管理及职工培训信息，掌握经营动态，优化经营管理，提高工作效率和经济效益。</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4）将现有机组监测系统的在线生产信息纳入管理信息系统，提供机组运行状况及部分统计数据，完善生产统计系统，实现统计数据报表自动生成。</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5）提供综合信息服务及部分辅助预测和决策的信息服务。为企业的高层领导提供综合信息服务，并提供部分辅助预测和决策的信息服务。</w:t>
            </w:r>
          </w:p>
          <w:p w:rsidR="00641470" w:rsidRDefault="00FC4DAD">
            <w:pPr>
              <w:spacing w:line="288" w:lineRule="auto"/>
              <w:rPr>
                <w:rFonts w:ascii="宋体" w:eastAsia="宋体" w:hAnsi="宋体" w:cs="宋体"/>
                <w:sz w:val="28"/>
                <w:szCs w:val="28"/>
              </w:rPr>
            </w:pPr>
            <w:r>
              <w:rPr>
                <w:rFonts w:ascii="宋体" w:eastAsia="宋体" w:hAnsi="宋体" w:cs="宋体" w:hint="eastAsia"/>
                <w:sz w:val="28"/>
                <w:szCs w:val="28"/>
              </w:rPr>
              <w:t>应用客户：天津电力公司、马鞍山电厂等</w:t>
            </w: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77" w:name="_Toc16883"/>
      <w:r>
        <w:rPr>
          <w:rFonts w:ascii="仿宋" w:eastAsia="仿宋" w:hAnsi="仿宋" w:cs="仿宋" w:hint="eastAsia"/>
          <w:sz w:val="28"/>
          <w:szCs w:val="28"/>
        </w:rPr>
        <w:lastRenderedPageBreak/>
        <w:t>需求分析——游  李</w:t>
      </w:r>
      <w:bookmarkEnd w:id="277"/>
    </w:p>
    <w:tbl>
      <w:tblPr>
        <w:tblW w:w="8617" w:type="dxa"/>
        <w:jc w:val="center"/>
        <w:tblLayout w:type="fixed"/>
        <w:tblCellMar>
          <w:left w:w="51" w:type="dxa"/>
          <w:right w:w="51" w:type="dxa"/>
        </w:tblCellMar>
        <w:tblLook w:val="04A0" w:firstRow="1" w:lastRow="0" w:firstColumn="1" w:lastColumn="0" w:noHBand="0" w:noVBand="1"/>
      </w:tblPr>
      <w:tblGrid>
        <w:gridCol w:w="405"/>
        <w:gridCol w:w="484"/>
        <w:gridCol w:w="39"/>
        <w:gridCol w:w="1058"/>
        <w:gridCol w:w="40"/>
        <w:gridCol w:w="1492"/>
        <w:gridCol w:w="1124"/>
        <w:gridCol w:w="492"/>
        <w:gridCol w:w="379"/>
        <w:gridCol w:w="617"/>
        <w:gridCol w:w="751"/>
        <w:gridCol w:w="1736"/>
      </w:tblGrid>
      <w:tr w:rsidR="00641470">
        <w:trPr>
          <w:trHeight w:val="800"/>
          <w:jc w:val="center"/>
        </w:trPr>
        <w:tc>
          <w:tcPr>
            <w:tcW w:w="928"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姓名</w:t>
            </w:r>
          </w:p>
        </w:tc>
        <w:tc>
          <w:tcPr>
            <w:tcW w:w="109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游李</w:t>
            </w:r>
          </w:p>
        </w:tc>
        <w:tc>
          <w:tcPr>
            <w:tcW w:w="1492"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部门</w:t>
            </w:r>
          </w:p>
        </w:tc>
        <w:tc>
          <w:tcPr>
            <w:tcW w:w="1124"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研发部</w:t>
            </w:r>
          </w:p>
        </w:tc>
        <w:tc>
          <w:tcPr>
            <w:tcW w:w="871"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岗位</w:t>
            </w:r>
          </w:p>
        </w:tc>
        <w:tc>
          <w:tcPr>
            <w:tcW w:w="617"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仿宋" w:eastAsia="仿宋" w:hAnsi="仿宋" w:cs="仿宋"/>
                <w:sz w:val="28"/>
                <w:szCs w:val="28"/>
              </w:rPr>
            </w:pPr>
          </w:p>
        </w:tc>
        <w:tc>
          <w:tcPr>
            <w:tcW w:w="7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性别</w:t>
            </w:r>
          </w:p>
        </w:tc>
        <w:tc>
          <w:tcPr>
            <w:tcW w:w="1736"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女</w:t>
            </w:r>
          </w:p>
        </w:tc>
      </w:tr>
      <w:tr w:rsidR="00641470">
        <w:trPr>
          <w:trHeight w:val="582"/>
          <w:jc w:val="center"/>
        </w:trPr>
        <w:tc>
          <w:tcPr>
            <w:tcW w:w="928" w:type="dxa"/>
            <w:gridSpan w:val="3"/>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学习经历</w:t>
            </w:r>
          </w:p>
        </w:tc>
        <w:tc>
          <w:tcPr>
            <w:tcW w:w="109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起止时间</w:t>
            </w:r>
          </w:p>
        </w:tc>
        <w:tc>
          <w:tcPr>
            <w:tcW w:w="1492"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毕业院校</w:t>
            </w:r>
          </w:p>
        </w:tc>
        <w:tc>
          <w:tcPr>
            <w:tcW w:w="2612"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学历</w:t>
            </w:r>
          </w:p>
        </w:tc>
        <w:tc>
          <w:tcPr>
            <w:tcW w:w="7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学位</w:t>
            </w:r>
          </w:p>
        </w:tc>
        <w:tc>
          <w:tcPr>
            <w:tcW w:w="1736"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专业</w:t>
            </w:r>
          </w:p>
        </w:tc>
      </w:tr>
      <w:tr w:rsidR="00641470">
        <w:tblPrEx>
          <w:tblCellMar>
            <w:left w:w="108" w:type="dxa"/>
            <w:right w:w="108" w:type="dxa"/>
          </w:tblCellMar>
        </w:tblPrEx>
        <w:trPr>
          <w:trHeight w:hRule="exact" w:val="560"/>
          <w:jc w:val="center"/>
        </w:trPr>
        <w:tc>
          <w:tcPr>
            <w:tcW w:w="928" w:type="dxa"/>
            <w:gridSpan w:val="3"/>
            <w:vMerge/>
            <w:tcBorders>
              <w:left w:val="single" w:sz="6" w:space="0" w:color="auto"/>
              <w:right w:val="single" w:sz="6" w:space="0" w:color="auto"/>
            </w:tcBorders>
          </w:tcPr>
          <w:p w:rsidR="00641470" w:rsidRDefault="00641470">
            <w:pPr>
              <w:pStyle w:val="af9"/>
              <w:jc w:val="center"/>
              <w:rPr>
                <w:rFonts w:ascii="仿宋" w:eastAsia="仿宋" w:hAnsi="仿宋" w:cs="仿宋"/>
                <w:sz w:val="28"/>
                <w:szCs w:val="28"/>
              </w:rPr>
            </w:pPr>
          </w:p>
        </w:tc>
        <w:tc>
          <w:tcPr>
            <w:tcW w:w="109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2007-2009</w:t>
            </w:r>
          </w:p>
        </w:tc>
        <w:tc>
          <w:tcPr>
            <w:tcW w:w="1492"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河南工业大学</w:t>
            </w:r>
          </w:p>
        </w:tc>
        <w:tc>
          <w:tcPr>
            <w:tcW w:w="2612"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仿宋" w:eastAsia="仿宋" w:hAnsi="仿宋" w:cs="仿宋"/>
                <w:sz w:val="28"/>
                <w:szCs w:val="28"/>
              </w:rPr>
            </w:pPr>
            <w:r>
              <w:rPr>
                <w:rFonts w:ascii="仿宋" w:eastAsia="仿宋" w:hAnsi="仿宋" w:cs="仿宋" w:hint="eastAsia"/>
                <w:sz w:val="28"/>
                <w:szCs w:val="28"/>
              </w:rPr>
              <w:t>本科</w:t>
            </w:r>
          </w:p>
        </w:tc>
        <w:tc>
          <w:tcPr>
            <w:tcW w:w="7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学士</w:t>
            </w:r>
          </w:p>
        </w:tc>
        <w:tc>
          <w:tcPr>
            <w:tcW w:w="1736" w:type="dxa"/>
            <w:tcBorders>
              <w:top w:val="single" w:sz="6" w:space="0" w:color="auto"/>
              <w:left w:val="single" w:sz="6" w:space="0" w:color="auto"/>
              <w:bottom w:val="single" w:sz="6" w:space="0" w:color="auto"/>
              <w:right w:val="single" w:sz="6" w:space="0" w:color="auto"/>
            </w:tcBorders>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计算机科学与技术</w:t>
            </w:r>
          </w:p>
        </w:tc>
      </w:tr>
      <w:tr w:rsidR="00641470">
        <w:tblPrEx>
          <w:tblCellMar>
            <w:left w:w="108" w:type="dxa"/>
            <w:right w:w="108" w:type="dxa"/>
          </w:tblCellMar>
        </w:tblPrEx>
        <w:trPr>
          <w:trHeight w:hRule="exact" w:val="635"/>
          <w:jc w:val="center"/>
        </w:trPr>
        <w:tc>
          <w:tcPr>
            <w:tcW w:w="928" w:type="dxa"/>
            <w:gridSpan w:val="3"/>
            <w:vMerge/>
            <w:tcBorders>
              <w:left w:val="single" w:sz="6" w:space="0" w:color="auto"/>
              <w:right w:val="single" w:sz="6" w:space="0" w:color="auto"/>
            </w:tcBorders>
          </w:tcPr>
          <w:p w:rsidR="00641470" w:rsidRDefault="00641470">
            <w:pPr>
              <w:ind w:firstLine="480"/>
              <w:rPr>
                <w:rFonts w:ascii="仿宋" w:eastAsia="仿宋" w:hAnsi="仿宋" w:cs="仿宋"/>
                <w:sz w:val="28"/>
                <w:szCs w:val="28"/>
              </w:rPr>
            </w:pPr>
          </w:p>
        </w:tc>
        <w:tc>
          <w:tcPr>
            <w:tcW w:w="1098" w:type="dxa"/>
            <w:gridSpan w:val="2"/>
            <w:tcBorders>
              <w:top w:val="single" w:sz="6" w:space="0" w:color="auto"/>
              <w:left w:val="single" w:sz="6" w:space="0" w:color="auto"/>
              <w:bottom w:val="single" w:sz="6" w:space="0" w:color="auto"/>
              <w:right w:val="single" w:sz="6" w:space="0" w:color="auto"/>
            </w:tcBorders>
          </w:tcPr>
          <w:p w:rsidR="00641470" w:rsidRDefault="00641470">
            <w:pPr>
              <w:pStyle w:val="af9"/>
              <w:rPr>
                <w:rFonts w:ascii="仿宋" w:eastAsia="仿宋" w:hAnsi="仿宋" w:cs="仿宋"/>
                <w:sz w:val="28"/>
                <w:szCs w:val="28"/>
              </w:rPr>
            </w:pPr>
          </w:p>
        </w:tc>
        <w:tc>
          <w:tcPr>
            <w:tcW w:w="1492" w:type="dxa"/>
            <w:tcBorders>
              <w:top w:val="single" w:sz="6" w:space="0" w:color="auto"/>
              <w:left w:val="single" w:sz="6" w:space="0" w:color="auto"/>
              <w:bottom w:val="single" w:sz="6" w:space="0" w:color="auto"/>
              <w:right w:val="single" w:sz="6" w:space="0" w:color="auto"/>
            </w:tcBorders>
          </w:tcPr>
          <w:p w:rsidR="00641470" w:rsidRDefault="00641470">
            <w:pPr>
              <w:pStyle w:val="af9"/>
              <w:rPr>
                <w:rFonts w:ascii="仿宋" w:eastAsia="仿宋" w:hAnsi="仿宋" w:cs="仿宋"/>
                <w:sz w:val="28"/>
                <w:szCs w:val="28"/>
              </w:rPr>
            </w:pPr>
          </w:p>
        </w:tc>
        <w:tc>
          <w:tcPr>
            <w:tcW w:w="2612" w:type="dxa"/>
            <w:gridSpan w:val="4"/>
            <w:tcBorders>
              <w:top w:val="single" w:sz="6" w:space="0" w:color="auto"/>
              <w:left w:val="single" w:sz="6" w:space="0" w:color="auto"/>
              <w:bottom w:val="single" w:sz="6" w:space="0" w:color="auto"/>
              <w:right w:val="single" w:sz="6" w:space="0" w:color="auto"/>
            </w:tcBorders>
          </w:tcPr>
          <w:p w:rsidR="00641470" w:rsidRDefault="00641470">
            <w:pPr>
              <w:pStyle w:val="af9"/>
              <w:rPr>
                <w:rFonts w:ascii="仿宋" w:eastAsia="仿宋" w:hAnsi="仿宋" w:cs="仿宋"/>
                <w:sz w:val="28"/>
                <w:szCs w:val="28"/>
              </w:rPr>
            </w:pPr>
          </w:p>
        </w:tc>
        <w:tc>
          <w:tcPr>
            <w:tcW w:w="751"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rPr>
                <w:rFonts w:ascii="仿宋" w:eastAsia="仿宋" w:hAnsi="仿宋" w:cs="仿宋"/>
                <w:sz w:val="28"/>
                <w:szCs w:val="28"/>
              </w:rPr>
            </w:pPr>
          </w:p>
        </w:tc>
        <w:tc>
          <w:tcPr>
            <w:tcW w:w="1736"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rPr>
                <w:rFonts w:ascii="仿宋" w:eastAsia="仿宋" w:hAnsi="仿宋" w:cs="仿宋"/>
                <w:sz w:val="28"/>
                <w:szCs w:val="28"/>
              </w:rPr>
            </w:pPr>
          </w:p>
        </w:tc>
      </w:tr>
      <w:tr w:rsidR="00641470">
        <w:trPr>
          <w:trHeight w:val="1240"/>
          <w:jc w:val="center"/>
        </w:trPr>
        <w:tc>
          <w:tcPr>
            <w:tcW w:w="8617" w:type="dxa"/>
            <w:gridSpan w:val="12"/>
            <w:tcBorders>
              <w:top w:val="single" w:sz="6" w:space="0" w:color="auto"/>
              <w:left w:val="single" w:sz="6" w:space="0" w:color="auto"/>
              <w:bottom w:val="single" w:sz="6" w:space="0" w:color="auto"/>
              <w:right w:val="single" w:sz="6" w:space="0" w:color="auto"/>
            </w:tcBorders>
          </w:tcPr>
          <w:p w:rsidR="00641470" w:rsidRDefault="00FC4DAD">
            <w:pPr>
              <w:widowControl/>
              <w:ind w:left="441"/>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个人技能：</w:t>
            </w:r>
          </w:p>
          <w:p w:rsidR="00641470" w:rsidRDefault="00FC4DAD">
            <w:pPr>
              <w:widowControl/>
              <w:numPr>
                <w:ilvl w:val="0"/>
                <w:numId w:val="37"/>
              </w:numPr>
              <w:ind w:leftChars="200" w:left="445" w:hangingChars="9" w:hanging="25"/>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熟悉java、C#，</w:t>
            </w:r>
            <w:r>
              <w:rPr>
                <w:rFonts w:ascii="仿宋" w:eastAsia="仿宋" w:hAnsi="仿宋" w:cs="仿宋" w:hint="eastAsia"/>
                <w:sz w:val="28"/>
                <w:szCs w:val="28"/>
              </w:rPr>
              <w:t>Android移动端,IOS移动端项目</w:t>
            </w:r>
            <w:r>
              <w:rPr>
                <w:rFonts w:ascii="仿宋" w:eastAsia="仿宋" w:hAnsi="仿宋" w:cs="仿宋" w:hint="eastAsia"/>
                <w:color w:val="000000"/>
                <w:sz w:val="28"/>
                <w:szCs w:val="28"/>
                <w:shd w:val="clear" w:color="auto" w:fill="FFFFFF"/>
              </w:rPr>
              <w:t>；</w:t>
            </w:r>
          </w:p>
          <w:p w:rsidR="00641470" w:rsidRDefault="00FC4DAD">
            <w:pPr>
              <w:widowControl/>
              <w:numPr>
                <w:ilvl w:val="0"/>
                <w:numId w:val="37"/>
              </w:numPr>
              <w:ind w:leftChars="200" w:left="445" w:hangingChars="9" w:hanging="25"/>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熟悉MySQL和SQL Server数据库；</w:t>
            </w:r>
          </w:p>
          <w:p w:rsidR="00641470" w:rsidRDefault="00FC4DAD">
            <w:pPr>
              <w:widowControl/>
              <w:numPr>
                <w:ilvl w:val="0"/>
                <w:numId w:val="37"/>
              </w:numPr>
              <w:ind w:leftChars="200" w:left="445" w:hangingChars="9" w:hanging="25"/>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熟悉SVN，JIRA等版本管理、项目管理工具；</w:t>
            </w:r>
          </w:p>
          <w:p w:rsidR="00641470" w:rsidRDefault="00FC4DAD">
            <w:pPr>
              <w:widowControl/>
              <w:numPr>
                <w:ilvl w:val="0"/>
                <w:numId w:val="37"/>
              </w:numPr>
              <w:ind w:leftChars="200" w:left="445" w:hangingChars="9" w:hanging="25"/>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熟悉企业信息系统、移动互联网产品等项目需求分析及项目管理过程。</w:t>
            </w:r>
          </w:p>
          <w:p w:rsidR="00641470" w:rsidRDefault="00641470">
            <w:pPr>
              <w:widowControl/>
              <w:ind w:leftChars="200" w:left="420"/>
              <w:rPr>
                <w:rFonts w:ascii="仿宋" w:eastAsia="仿宋" w:hAnsi="仿宋" w:cs="仿宋"/>
                <w:color w:val="000000"/>
                <w:sz w:val="28"/>
                <w:szCs w:val="28"/>
                <w:shd w:val="clear" w:color="auto" w:fill="FFFFFF"/>
              </w:rPr>
            </w:pPr>
          </w:p>
          <w:p w:rsidR="00641470" w:rsidRDefault="00FC4DAD">
            <w:pPr>
              <w:widowControl/>
              <w:ind w:leftChars="200" w:left="420"/>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 xml:space="preserve">专业资质： </w:t>
            </w:r>
          </w:p>
          <w:p w:rsidR="00641470" w:rsidRDefault="00FC4DAD">
            <w:pPr>
              <w:widowControl/>
              <w:ind w:leftChars="200" w:left="420"/>
              <w:rPr>
                <w:rFonts w:ascii="仿宋" w:eastAsia="仿宋" w:hAnsi="仿宋" w:cs="仿宋"/>
                <w:color w:val="000000"/>
                <w:sz w:val="28"/>
                <w:szCs w:val="28"/>
                <w:shd w:val="clear" w:color="auto" w:fill="FFFFFF"/>
              </w:rPr>
            </w:pPr>
            <w:r>
              <w:rPr>
                <w:rFonts w:ascii="仿宋" w:eastAsia="仿宋" w:hAnsi="仿宋" w:cs="仿宋" w:hint="eastAsia"/>
                <w:color w:val="000000"/>
                <w:sz w:val="28"/>
                <w:szCs w:val="28"/>
                <w:shd w:val="clear" w:color="auto" w:fill="FFFFFF"/>
              </w:rPr>
              <w:t>系统集成项目管理工程师、PMP项目管理资质</w:t>
            </w:r>
          </w:p>
          <w:p w:rsidR="00641470" w:rsidRDefault="00641470">
            <w:pPr>
              <w:widowControl/>
              <w:ind w:leftChars="200" w:left="420"/>
              <w:rPr>
                <w:rFonts w:ascii="仿宋" w:eastAsia="仿宋" w:hAnsi="仿宋" w:cs="仿宋"/>
                <w:color w:val="000000"/>
                <w:sz w:val="28"/>
                <w:szCs w:val="28"/>
                <w:shd w:val="clear" w:color="auto" w:fill="FFFFFF"/>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397"/>
          <w:jc w:val="center"/>
        </w:trPr>
        <w:tc>
          <w:tcPr>
            <w:tcW w:w="405" w:type="dxa"/>
            <w:vMerge w:val="restart"/>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工</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作</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履</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历</w:t>
            </w:r>
          </w:p>
        </w:tc>
        <w:tc>
          <w:tcPr>
            <w:tcW w:w="484" w:type="dxa"/>
            <w:vMerge w:val="restart"/>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单</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位</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1</w:t>
            </w:r>
          </w:p>
        </w:tc>
        <w:tc>
          <w:tcPr>
            <w:tcW w:w="1137"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单位名称</w:t>
            </w:r>
          </w:p>
        </w:tc>
        <w:tc>
          <w:tcPr>
            <w:tcW w:w="3108"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深圳市比一比网络科技有限公司</w:t>
            </w:r>
          </w:p>
        </w:tc>
        <w:tc>
          <w:tcPr>
            <w:tcW w:w="996"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任职时间</w:t>
            </w:r>
          </w:p>
        </w:tc>
        <w:tc>
          <w:tcPr>
            <w:tcW w:w="2487" w:type="dxa"/>
            <w:gridSpan w:val="2"/>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2016.10-至今</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05" w:type="dxa"/>
            <w:vMerge/>
          </w:tcPr>
          <w:p w:rsidR="00641470" w:rsidRDefault="00641470">
            <w:pPr>
              <w:ind w:firstLine="480"/>
              <w:rPr>
                <w:rFonts w:ascii="仿宋" w:eastAsia="仿宋" w:hAnsi="仿宋" w:cs="仿宋"/>
                <w:sz w:val="28"/>
                <w:szCs w:val="28"/>
              </w:rPr>
            </w:pPr>
          </w:p>
        </w:tc>
        <w:tc>
          <w:tcPr>
            <w:tcW w:w="484" w:type="dxa"/>
            <w:vMerge/>
          </w:tcPr>
          <w:p w:rsidR="00641470" w:rsidRDefault="00641470">
            <w:pPr>
              <w:ind w:firstLine="480"/>
              <w:rPr>
                <w:rFonts w:ascii="仿宋" w:eastAsia="仿宋" w:hAnsi="仿宋" w:cs="仿宋"/>
                <w:sz w:val="28"/>
                <w:szCs w:val="28"/>
              </w:rPr>
            </w:pPr>
          </w:p>
        </w:tc>
        <w:tc>
          <w:tcPr>
            <w:tcW w:w="1137"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任职部门</w:t>
            </w:r>
          </w:p>
        </w:tc>
        <w:tc>
          <w:tcPr>
            <w:tcW w:w="3108" w:type="dxa"/>
            <w:gridSpan w:val="3"/>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研发部</w:t>
            </w:r>
          </w:p>
        </w:tc>
        <w:tc>
          <w:tcPr>
            <w:tcW w:w="996"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担任职务</w:t>
            </w:r>
          </w:p>
        </w:tc>
        <w:tc>
          <w:tcPr>
            <w:tcW w:w="2487" w:type="dxa"/>
            <w:gridSpan w:val="2"/>
            <w:vAlign w:val="center"/>
          </w:tcPr>
          <w:p w:rsidR="00641470" w:rsidRDefault="00641470">
            <w:pPr>
              <w:rPr>
                <w:rFonts w:ascii="仿宋" w:eastAsia="仿宋" w:hAnsi="仿宋" w:cs="仿宋"/>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213"/>
          <w:jc w:val="center"/>
        </w:trPr>
        <w:tc>
          <w:tcPr>
            <w:tcW w:w="405" w:type="dxa"/>
            <w:vMerge/>
          </w:tcPr>
          <w:p w:rsidR="00641470" w:rsidRDefault="00641470">
            <w:pPr>
              <w:ind w:firstLine="480"/>
              <w:rPr>
                <w:rFonts w:ascii="仿宋" w:eastAsia="仿宋" w:hAnsi="仿宋" w:cs="仿宋"/>
                <w:sz w:val="28"/>
                <w:szCs w:val="28"/>
              </w:rPr>
            </w:pPr>
          </w:p>
        </w:tc>
        <w:tc>
          <w:tcPr>
            <w:tcW w:w="484" w:type="dxa"/>
            <w:vMerge/>
          </w:tcPr>
          <w:p w:rsidR="00641470" w:rsidRDefault="00641470">
            <w:pPr>
              <w:ind w:firstLine="480"/>
              <w:rPr>
                <w:rFonts w:ascii="仿宋" w:eastAsia="仿宋" w:hAnsi="仿宋" w:cs="仿宋"/>
                <w:sz w:val="28"/>
                <w:szCs w:val="28"/>
              </w:rPr>
            </w:pPr>
          </w:p>
        </w:tc>
        <w:tc>
          <w:tcPr>
            <w:tcW w:w="7728" w:type="dxa"/>
            <w:gridSpan w:val="10"/>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项目经验:</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 xml:space="preserve">金道大数据BI一期项目 </w:t>
            </w:r>
          </w:p>
          <w:p w:rsidR="00641470" w:rsidRDefault="00FC4DAD">
            <w:pPr>
              <w:rPr>
                <w:rFonts w:ascii="仿宋" w:eastAsia="仿宋" w:hAnsi="仿宋" w:cs="仿宋"/>
                <w:sz w:val="28"/>
                <w:szCs w:val="28"/>
              </w:rPr>
            </w:pPr>
            <w:r>
              <w:rPr>
                <w:rFonts w:ascii="仿宋" w:eastAsia="仿宋" w:hAnsi="仿宋" w:cs="仿宋" w:hint="eastAsia"/>
                <w:sz w:val="28"/>
                <w:szCs w:val="28"/>
              </w:rPr>
              <w:t>项目职务：需求分析/项目管理</w:t>
            </w:r>
          </w:p>
          <w:p w:rsidR="00641470" w:rsidRDefault="00FC4DAD">
            <w:pPr>
              <w:rPr>
                <w:rFonts w:ascii="仿宋" w:eastAsia="仿宋" w:hAnsi="仿宋" w:cs="仿宋"/>
                <w:sz w:val="28"/>
                <w:szCs w:val="28"/>
              </w:rPr>
            </w:pPr>
            <w:r>
              <w:rPr>
                <w:rFonts w:ascii="仿宋" w:eastAsia="仿宋" w:hAnsi="仿宋" w:cs="仿宋" w:hint="eastAsia"/>
                <w:sz w:val="28"/>
                <w:szCs w:val="28"/>
              </w:rPr>
              <w:lastRenderedPageBreak/>
              <w:t xml:space="preserve">项目描述： </w:t>
            </w:r>
          </w:p>
          <w:p w:rsidR="00641470" w:rsidRDefault="00FC4DAD">
            <w:pPr>
              <w:numPr>
                <w:ilvl w:val="0"/>
                <w:numId w:val="49"/>
              </w:numPr>
              <w:rPr>
                <w:rFonts w:ascii="仿宋" w:eastAsia="仿宋" w:hAnsi="仿宋" w:cs="仿宋"/>
                <w:sz w:val="28"/>
                <w:szCs w:val="28"/>
              </w:rPr>
            </w:pPr>
            <w:r>
              <w:rPr>
                <w:rFonts w:ascii="仿宋" w:eastAsia="仿宋" w:hAnsi="仿宋" w:cs="仿宋" w:hint="eastAsia"/>
                <w:sz w:val="28"/>
                <w:szCs w:val="28"/>
              </w:rPr>
              <w:t>大型数据ETL项目；</w:t>
            </w:r>
          </w:p>
          <w:p w:rsidR="00641470" w:rsidRDefault="00FC4DAD">
            <w:pPr>
              <w:numPr>
                <w:ilvl w:val="0"/>
                <w:numId w:val="49"/>
              </w:numPr>
              <w:rPr>
                <w:rFonts w:ascii="仿宋" w:eastAsia="仿宋" w:hAnsi="仿宋" w:cs="仿宋"/>
                <w:sz w:val="28"/>
                <w:szCs w:val="28"/>
              </w:rPr>
            </w:pPr>
            <w:r>
              <w:rPr>
                <w:rFonts w:ascii="仿宋" w:eastAsia="仿宋" w:hAnsi="仿宋" w:cs="仿宋" w:hint="eastAsia"/>
                <w:sz w:val="28"/>
                <w:szCs w:val="28"/>
              </w:rPr>
              <w:t>每天有大吞吐量数据；</w:t>
            </w:r>
          </w:p>
          <w:p w:rsidR="00641470" w:rsidRDefault="00FC4DAD">
            <w:pPr>
              <w:numPr>
                <w:ilvl w:val="0"/>
                <w:numId w:val="49"/>
              </w:numPr>
              <w:rPr>
                <w:rFonts w:ascii="仿宋" w:eastAsia="仿宋" w:hAnsi="仿宋" w:cs="仿宋"/>
                <w:sz w:val="28"/>
                <w:szCs w:val="28"/>
              </w:rPr>
            </w:pPr>
            <w:r>
              <w:rPr>
                <w:rFonts w:ascii="仿宋" w:eastAsia="仿宋" w:hAnsi="仿宋" w:cs="仿宋" w:hint="eastAsia"/>
                <w:sz w:val="28"/>
                <w:szCs w:val="28"/>
              </w:rPr>
              <w:t>在页面展示各种复杂的业务模型，供各级用户决策。</w:t>
            </w:r>
          </w:p>
          <w:p w:rsidR="00641470" w:rsidRDefault="00FC4DAD">
            <w:pPr>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0"/>
              </w:numPr>
              <w:rPr>
                <w:rFonts w:ascii="仿宋" w:eastAsia="仿宋" w:hAnsi="仿宋" w:cs="仿宋"/>
                <w:sz w:val="28"/>
                <w:szCs w:val="28"/>
              </w:rPr>
            </w:pPr>
            <w:r>
              <w:rPr>
                <w:rFonts w:ascii="仿宋" w:eastAsia="仿宋" w:hAnsi="仿宋" w:cs="仿宋" w:hint="eastAsia"/>
                <w:sz w:val="28"/>
                <w:szCs w:val="28"/>
              </w:rPr>
              <w:t>与用户沟通需求，根据用户需求对整体项目规划，评估方案、工作量和项目成本；组织项目人员完成需求分析、系统设计和系统实现； 跟踪项目用户使用情况，根据反馈调整和优化现有功能；</w:t>
            </w:r>
          </w:p>
          <w:p w:rsidR="00641470" w:rsidRDefault="00FC4DAD">
            <w:pPr>
              <w:numPr>
                <w:ilvl w:val="0"/>
                <w:numId w:val="50"/>
              </w:numPr>
              <w:rPr>
                <w:rFonts w:ascii="仿宋" w:eastAsia="仿宋" w:hAnsi="仿宋" w:cs="仿宋"/>
                <w:sz w:val="28"/>
                <w:szCs w:val="28"/>
              </w:rPr>
            </w:pPr>
            <w:r>
              <w:rPr>
                <w:rFonts w:ascii="仿宋" w:eastAsia="仿宋" w:hAnsi="仿宋" w:cs="仿宋" w:hint="eastAsia"/>
                <w:sz w:val="28"/>
                <w:szCs w:val="28"/>
              </w:rPr>
              <w:t>按照公司项目管理规范，对实施中的项目进行项目进度、质量、风险和成本控制，组建团队，建立项目沟通机制，保障项目按时完成，完成项目交付并进行总结。</w:t>
            </w:r>
          </w:p>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比一比商超分析平台</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项目职务：项目管理</w:t>
            </w:r>
          </w:p>
          <w:p w:rsidR="00641470" w:rsidRDefault="00FC4DAD">
            <w:pPr>
              <w:rPr>
                <w:rFonts w:ascii="仿宋" w:eastAsia="仿宋" w:hAnsi="仿宋" w:cs="仿宋"/>
                <w:sz w:val="28"/>
                <w:szCs w:val="28"/>
              </w:rPr>
            </w:pPr>
            <w:r>
              <w:rPr>
                <w:rFonts w:ascii="仿宋" w:eastAsia="仿宋" w:hAnsi="仿宋" w:cs="仿宋" w:hint="eastAsia"/>
                <w:sz w:val="28"/>
                <w:szCs w:val="28"/>
              </w:rPr>
              <w:t xml:space="preserve">项目描述： </w:t>
            </w:r>
            <w:r>
              <w:rPr>
                <w:rFonts w:ascii="仿宋" w:eastAsia="仿宋" w:hAnsi="仿宋" w:cs="仿宋" w:hint="eastAsia"/>
                <w:bCs/>
                <w:sz w:val="28"/>
                <w:szCs w:val="28"/>
              </w:rPr>
              <w:t>比一比商超分析平台是一个线上线下数据分析系统，针对京东超市、天猫超市、一号店超市、沃尔玛、永辉超市数据分析，主要收集几大网上超市商品数据，对产品进行聚合分析，价格对比，销量监控分析，并结合线下商超的产品数据，为线下商超提供数据对比分析服务。</w:t>
            </w:r>
          </w:p>
          <w:p w:rsidR="00641470" w:rsidRDefault="00FC4DAD">
            <w:pPr>
              <w:pStyle w:val="a7"/>
              <w:ind w:left="240" w:firstLine="360"/>
              <w:rPr>
                <w:rFonts w:ascii="仿宋" w:eastAsia="仿宋" w:hAnsi="仿宋" w:cs="仿宋"/>
                <w:bCs/>
                <w:sz w:val="28"/>
                <w:szCs w:val="28"/>
              </w:rPr>
            </w:pPr>
            <w:r>
              <w:rPr>
                <w:rFonts w:ascii="仿宋" w:eastAsia="仿宋" w:hAnsi="仿宋" w:cs="仿宋" w:hint="eastAsia"/>
                <w:bCs/>
                <w:sz w:val="28"/>
                <w:szCs w:val="28"/>
              </w:rPr>
              <w:t>该项目主要包括数据采集、数据清洗、数据处理、数据分析、数据展示。</w:t>
            </w:r>
          </w:p>
          <w:p w:rsidR="00641470" w:rsidRDefault="00FC4DAD">
            <w:pPr>
              <w:pStyle w:val="a7"/>
              <w:ind w:left="240" w:firstLine="360"/>
              <w:rPr>
                <w:rFonts w:ascii="仿宋" w:eastAsia="仿宋" w:hAnsi="仿宋" w:cs="仿宋"/>
                <w:kern w:val="0"/>
                <w:sz w:val="28"/>
                <w:szCs w:val="28"/>
              </w:rPr>
            </w:pPr>
            <w:r>
              <w:rPr>
                <w:rFonts w:ascii="仿宋" w:eastAsia="仿宋" w:hAnsi="仿宋" w:cs="仿宋" w:hint="eastAsia"/>
                <w:kern w:val="0"/>
                <w:sz w:val="28"/>
                <w:szCs w:val="28"/>
              </w:rPr>
              <w:lastRenderedPageBreak/>
              <w:t>项目职责：</w:t>
            </w:r>
          </w:p>
          <w:p w:rsidR="00641470" w:rsidRDefault="00FC4DAD">
            <w:pPr>
              <w:numPr>
                <w:ilvl w:val="0"/>
                <w:numId w:val="51"/>
              </w:numPr>
              <w:rPr>
                <w:rFonts w:ascii="仿宋" w:eastAsia="仿宋" w:hAnsi="仿宋" w:cs="仿宋"/>
                <w:sz w:val="28"/>
                <w:szCs w:val="28"/>
              </w:rPr>
            </w:pPr>
            <w:r>
              <w:rPr>
                <w:rFonts w:ascii="仿宋" w:eastAsia="仿宋" w:hAnsi="仿宋" w:cs="仿宋" w:hint="eastAsia"/>
                <w:sz w:val="28"/>
                <w:szCs w:val="28"/>
              </w:rPr>
              <w:t>与产品部和数据部进行沟通，项目信息同步；</w:t>
            </w:r>
          </w:p>
          <w:p w:rsidR="00641470" w:rsidRDefault="00FC4DAD">
            <w:pPr>
              <w:numPr>
                <w:ilvl w:val="0"/>
                <w:numId w:val="51"/>
              </w:numPr>
              <w:rPr>
                <w:rFonts w:ascii="仿宋" w:eastAsia="仿宋" w:hAnsi="仿宋" w:cs="仿宋"/>
                <w:sz w:val="28"/>
                <w:szCs w:val="28"/>
              </w:rPr>
            </w:pPr>
            <w:r>
              <w:rPr>
                <w:rFonts w:ascii="仿宋" w:eastAsia="仿宋" w:hAnsi="仿宋" w:cs="仿宋" w:hint="eastAsia"/>
                <w:sz w:val="28"/>
                <w:szCs w:val="28"/>
              </w:rPr>
              <w:t>对实施中的项目进行项目进度、质量、风险和成本控制，管理项目团队，建立项目沟通机制，保障项目按时完成，完成项目交付并进行总结；</w:t>
            </w:r>
          </w:p>
          <w:p w:rsidR="00641470" w:rsidRDefault="00FC4DAD">
            <w:pPr>
              <w:numPr>
                <w:ilvl w:val="0"/>
                <w:numId w:val="51"/>
              </w:numPr>
              <w:rPr>
                <w:rFonts w:ascii="仿宋" w:eastAsia="仿宋" w:hAnsi="仿宋" w:cs="仿宋"/>
                <w:sz w:val="28"/>
                <w:szCs w:val="28"/>
              </w:rPr>
            </w:pPr>
            <w:r>
              <w:rPr>
                <w:rFonts w:ascii="仿宋" w:eastAsia="仿宋" w:hAnsi="仿宋" w:cs="仿宋" w:hint="eastAsia"/>
                <w:sz w:val="28"/>
                <w:szCs w:val="28"/>
              </w:rPr>
              <w:t>售前支持、方案介绍、系统演示、系统实施。</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小蜜蜂大数据采集系统</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项目职务：项目管理</w:t>
            </w:r>
          </w:p>
          <w:p w:rsidR="00641470" w:rsidRDefault="00FC4DAD">
            <w:pPr>
              <w:rPr>
                <w:rFonts w:ascii="仿宋" w:eastAsia="仿宋" w:hAnsi="仿宋" w:cs="仿宋"/>
                <w:sz w:val="28"/>
                <w:szCs w:val="28"/>
              </w:rPr>
            </w:pPr>
            <w:r>
              <w:rPr>
                <w:rFonts w:ascii="仿宋" w:eastAsia="仿宋" w:hAnsi="仿宋" w:cs="仿宋" w:hint="eastAsia"/>
                <w:sz w:val="28"/>
                <w:szCs w:val="28"/>
              </w:rPr>
              <w:t xml:space="preserve">项目描述： </w:t>
            </w:r>
          </w:p>
          <w:p w:rsidR="00641470" w:rsidRDefault="00FC4DAD">
            <w:pPr>
              <w:rPr>
                <w:rFonts w:ascii="仿宋" w:eastAsia="仿宋" w:hAnsi="仿宋" w:cs="仿宋"/>
                <w:sz w:val="28"/>
                <w:szCs w:val="28"/>
              </w:rPr>
            </w:pPr>
            <w:r>
              <w:rPr>
                <w:rFonts w:ascii="仿宋" w:eastAsia="仿宋" w:hAnsi="仿宋" w:cs="仿宋" w:hint="eastAsia"/>
                <w:sz w:val="28"/>
                <w:szCs w:val="28"/>
              </w:rPr>
              <w:t>小蜜蜂是一个多进程、多线性的数据采集系统。</w:t>
            </w:r>
          </w:p>
          <w:p w:rsidR="00641470" w:rsidRDefault="00FC4DAD">
            <w:pPr>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2"/>
              </w:numPr>
              <w:rPr>
                <w:rFonts w:ascii="仿宋" w:eastAsia="仿宋" w:hAnsi="仿宋" w:cs="仿宋"/>
                <w:sz w:val="28"/>
                <w:szCs w:val="28"/>
              </w:rPr>
            </w:pPr>
            <w:r>
              <w:rPr>
                <w:rFonts w:ascii="仿宋" w:eastAsia="仿宋" w:hAnsi="仿宋" w:cs="仿宋" w:hint="eastAsia"/>
                <w:sz w:val="28"/>
                <w:szCs w:val="28"/>
              </w:rPr>
              <w:t>与产品部沟通需求，对整体项目开发进行规划，评估工作量； 组织项目团队完成需求分析、系统设计和系统实现；根据反馈调整和优化现有功能；</w:t>
            </w:r>
          </w:p>
          <w:p w:rsidR="00641470" w:rsidRDefault="00FC4DAD">
            <w:pPr>
              <w:numPr>
                <w:ilvl w:val="0"/>
                <w:numId w:val="52"/>
              </w:numPr>
              <w:rPr>
                <w:rFonts w:ascii="仿宋" w:eastAsia="仿宋" w:hAnsi="仿宋" w:cs="仿宋"/>
                <w:sz w:val="28"/>
                <w:szCs w:val="28"/>
              </w:rPr>
            </w:pPr>
            <w:r>
              <w:rPr>
                <w:rFonts w:ascii="仿宋" w:eastAsia="仿宋" w:hAnsi="仿宋" w:cs="仿宋" w:hint="eastAsia"/>
                <w:sz w:val="28"/>
                <w:szCs w:val="28"/>
              </w:rPr>
              <w:t>按照公司项目管理规范，对项目进行进度、质量、风险和成本控制，管理项目团队，建立项目沟通机制，保障项目按时完成，完成项目交付并进行总结。</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05" w:type="dxa"/>
            <w:vMerge/>
          </w:tcPr>
          <w:p w:rsidR="00641470" w:rsidRDefault="00641470">
            <w:pPr>
              <w:pStyle w:val="af9"/>
              <w:rPr>
                <w:rFonts w:ascii="仿宋" w:eastAsia="仿宋" w:hAnsi="仿宋" w:cs="仿宋"/>
                <w:sz w:val="28"/>
                <w:szCs w:val="28"/>
              </w:rPr>
            </w:pPr>
          </w:p>
        </w:tc>
        <w:tc>
          <w:tcPr>
            <w:tcW w:w="484" w:type="dxa"/>
            <w:vMerge w:val="restart"/>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单</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位</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2</w:t>
            </w:r>
          </w:p>
        </w:tc>
        <w:tc>
          <w:tcPr>
            <w:tcW w:w="1097"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单位名称</w:t>
            </w:r>
          </w:p>
        </w:tc>
        <w:tc>
          <w:tcPr>
            <w:tcW w:w="2656" w:type="dxa"/>
            <w:gridSpan w:val="3"/>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深圳市中航软件技术有限公司</w:t>
            </w:r>
          </w:p>
        </w:tc>
        <w:tc>
          <w:tcPr>
            <w:tcW w:w="1488"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任职时间</w:t>
            </w:r>
          </w:p>
        </w:tc>
        <w:tc>
          <w:tcPr>
            <w:tcW w:w="2487" w:type="dxa"/>
            <w:gridSpan w:val="2"/>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2009.9-2016.10</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05" w:type="dxa"/>
            <w:vMerge/>
          </w:tcPr>
          <w:p w:rsidR="00641470" w:rsidRDefault="00641470">
            <w:pPr>
              <w:pStyle w:val="af9"/>
              <w:rPr>
                <w:rFonts w:ascii="仿宋" w:eastAsia="仿宋" w:hAnsi="仿宋" w:cs="仿宋"/>
                <w:sz w:val="28"/>
                <w:szCs w:val="28"/>
              </w:rPr>
            </w:pPr>
          </w:p>
        </w:tc>
        <w:tc>
          <w:tcPr>
            <w:tcW w:w="484" w:type="dxa"/>
            <w:vMerge/>
          </w:tcPr>
          <w:p w:rsidR="00641470" w:rsidRDefault="00641470">
            <w:pPr>
              <w:pStyle w:val="af9"/>
              <w:rPr>
                <w:rFonts w:ascii="仿宋" w:eastAsia="仿宋" w:hAnsi="仿宋" w:cs="仿宋"/>
                <w:sz w:val="28"/>
                <w:szCs w:val="28"/>
              </w:rPr>
            </w:pPr>
          </w:p>
        </w:tc>
        <w:tc>
          <w:tcPr>
            <w:tcW w:w="1097"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任职部门</w:t>
            </w:r>
          </w:p>
        </w:tc>
        <w:tc>
          <w:tcPr>
            <w:tcW w:w="2656"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软件开发部</w:t>
            </w:r>
          </w:p>
        </w:tc>
        <w:tc>
          <w:tcPr>
            <w:tcW w:w="1488" w:type="dxa"/>
            <w:gridSpan w:val="3"/>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担任职务</w:t>
            </w:r>
          </w:p>
        </w:tc>
        <w:tc>
          <w:tcPr>
            <w:tcW w:w="2487"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项目管理/开发工程师   </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369"/>
          <w:jc w:val="center"/>
        </w:trPr>
        <w:tc>
          <w:tcPr>
            <w:tcW w:w="405" w:type="dxa"/>
            <w:vMerge/>
          </w:tcPr>
          <w:p w:rsidR="00641470" w:rsidRDefault="00641470">
            <w:pPr>
              <w:pStyle w:val="af9"/>
              <w:rPr>
                <w:rFonts w:ascii="仿宋" w:eastAsia="仿宋" w:hAnsi="仿宋" w:cs="仿宋"/>
                <w:sz w:val="28"/>
                <w:szCs w:val="28"/>
              </w:rPr>
            </w:pPr>
          </w:p>
        </w:tc>
        <w:tc>
          <w:tcPr>
            <w:tcW w:w="484" w:type="dxa"/>
            <w:vMerge/>
          </w:tcPr>
          <w:p w:rsidR="00641470" w:rsidRDefault="00641470">
            <w:pPr>
              <w:pStyle w:val="af9"/>
              <w:rPr>
                <w:rFonts w:ascii="仿宋" w:eastAsia="仿宋" w:hAnsi="仿宋" w:cs="仿宋"/>
                <w:sz w:val="28"/>
                <w:szCs w:val="28"/>
              </w:rPr>
            </w:pPr>
          </w:p>
        </w:tc>
        <w:tc>
          <w:tcPr>
            <w:tcW w:w="7728" w:type="dxa"/>
            <w:gridSpan w:val="10"/>
            <w:vAlign w:val="center"/>
          </w:tcPr>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银行实物资产管理信息系统项目</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项目职务：项目管理</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lastRenderedPageBreak/>
              <w:t>项目描述：建设银行实物资产管理系统，结合条码（或物联网）以及移动互联技术，满足全行实物资产的出入库、领用、转移、闲置、调拨、托管、折旧、维修、报废、处置、盘点、资产租赁及房产车辆精细化管理、报表数据分析等纳入系统中实物资产的全生命周期管理。</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3"/>
              </w:numPr>
              <w:rPr>
                <w:rFonts w:ascii="仿宋" w:eastAsia="仿宋" w:hAnsi="仿宋" w:cs="仿宋"/>
                <w:sz w:val="28"/>
                <w:szCs w:val="28"/>
              </w:rPr>
            </w:pPr>
            <w:r>
              <w:rPr>
                <w:rFonts w:ascii="仿宋" w:eastAsia="仿宋" w:hAnsi="仿宋" w:cs="仿宋" w:hint="eastAsia"/>
                <w:sz w:val="28"/>
                <w:szCs w:val="28"/>
              </w:rPr>
              <w:t>负责用户需求调研，确定需求边界，进行需求文档编制，输出系统需求说明书；</w:t>
            </w:r>
          </w:p>
          <w:p w:rsidR="00641470" w:rsidRDefault="00FC4DAD">
            <w:pPr>
              <w:numPr>
                <w:ilvl w:val="0"/>
                <w:numId w:val="53"/>
              </w:numPr>
              <w:rPr>
                <w:rFonts w:ascii="仿宋" w:eastAsia="仿宋" w:hAnsi="仿宋" w:cs="仿宋"/>
                <w:sz w:val="28"/>
                <w:szCs w:val="28"/>
              </w:rPr>
            </w:pPr>
            <w:r>
              <w:rPr>
                <w:rFonts w:ascii="仿宋" w:eastAsia="仿宋" w:hAnsi="仿宋" w:cs="仿宋" w:hint="eastAsia"/>
                <w:sz w:val="28"/>
                <w:szCs w:val="28"/>
              </w:rPr>
              <w:t>根据需求与产品人员进行交流，输出产品解决方案；</w:t>
            </w:r>
          </w:p>
          <w:p w:rsidR="00641470" w:rsidRDefault="00FC4DAD">
            <w:pPr>
              <w:numPr>
                <w:ilvl w:val="0"/>
                <w:numId w:val="53"/>
              </w:numPr>
              <w:rPr>
                <w:rFonts w:ascii="仿宋" w:eastAsia="仿宋" w:hAnsi="仿宋" w:cs="仿宋"/>
                <w:sz w:val="28"/>
                <w:szCs w:val="28"/>
              </w:rPr>
            </w:pPr>
            <w:r>
              <w:rPr>
                <w:rFonts w:ascii="仿宋" w:eastAsia="仿宋" w:hAnsi="仿宋" w:cs="仿宋" w:hint="eastAsia"/>
                <w:sz w:val="28"/>
                <w:szCs w:val="28"/>
              </w:rPr>
              <w:t>参与系统设计与测试，确保产品满足用户需求；</w:t>
            </w:r>
          </w:p>
          <w:p w:rsidR="00641470" w:rsidRDefault="00FC4DAD">
            <w:pPr>
              <w:numPr>
                <w:ilvl w:val="0"/>
                <w:numId w:val="53"/>
              </w:numPr>
              <w:rPr>
                <w:rFonts w:ascii="仿宋" w:eastAsia="仿宋" w:hAnsi="仿宋" w:cs="仿宋"/>
                <w:sz w:val="28"/>
                <w:szCs w:val="28"/>
              </w:rPr>
            </w:pPr>
            <w:r>
              <w:rPr>
                <w:rFonts w:ascii="仿宋" w:eastAsia="仿宋" w:hAnsi="仿宋" w:cs="仿宋" w:hint="eastAsia"/>
                <w:sz w:val="28"/>
                <w:szCs w:val="28"/>
              </w:rPr>
              <w:t>负责项目管理工作，制定项目管理计划，按照项目计划进行项目管理，组织、协调项目工作，以达到项目范围、成本、进度、质量的平衡，掌握项目进度，并进行监督和落实，确保项目顺利交付。</w:t>
            </w:r>
          </w:p>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银行现金物流管理信息系统项目</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项目职务：项目管理/需求分析</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项目描述：通过RFID技术和自主研发的软件系统，完成金库尾箱现金流转监控管理的电子化，解决金库及现金流转实际操作中的潜在隐患。</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lastRenderedPageBreak/>
              <w:t>项目职责：</w:t>
            </w:r>
          </w:p>
          <w:p w:rsidR="00641470" w:rsidRDefault="00FC4DAD">
            <w:pPr>
              <w:numPr>
                <w:ilvl w:val="0"/>
                <w:numId w:val="54"/>
              </w:numPr>
              <w:rPr>
                <w:rFonts w:ascii="仿宋" w:eastAsia="仿宋" w:hAnsi="仿宋" w:cs="仿宋"/>
                <w:sz w:val="28"/>
                <w:szCs w:val="28"/>
              </w:rPr>
            </w:pPr>
            <w:r>
              <w:rPr>
                <w:rFonts w:ascii="仿宋" w:eastAsia="仿宋" w:hAnsi="仿宋" w:cs="仿宋" w:hint="eastAsia"/>
                <w:sz w:val="28"/>
                <w:szCs w:val="28"/>
              </w:rPr>
              <w:t>负责用户需求调研，确定需求边界，进行需求文档编制，输出系统需求说明书；</w:t>
            </w:r>
          </w:p>
          <w:p w:rsidR="00641470" w:rsidRDefault="00FC4DAD">
            <w:pPr>
              <w:numPr>
                <w:ilvl w:val="0"/>
                <w:numId w:val="54"/>
              </w:numPr>
              <w:rPr>
                <w:rFonts w:ascii="仿宋" w:eastAsia="仿宋" w:hAnsi="仿宋" w:cs="仿宋"/>
                <w:sz w:val="28"/>
                <w:szCs w:val="28"/>
              </w:rPr>
            </w:pPr>
            <w:r>
              <w:rPr>
                <w:rFonts w:ascii="仿宋" w:eastAsia="仿宋" w:hAnsi="仿宋" w:cs="仿宋" w:hint="eastAsia"/>
                <w:sz w:val="28"/>
                <w:szCs w:val="28"/>
              </w:rPr>
              <w:t>根据需求与产品人员进行交流，输出产品解决方案；</w:t>
            </w:r>
          </w:p>
          <w:p w:rsidR="00641470" w:rsidRDefault="00FC4DAD">
            <w:pPr>
              <w:numPr>
                <w:ilvl w:val="0"/>
                <w:numId w:val="54"/>
              </w:numPr>
              <w:rPr>
                <w:rFonts w:ascii="仿宋" w:eastAsia="仿宋" w:hAnsi="仿宋" w:cs="仿宋"/>
                <w:sz w:val="28"/>
                <w:szCs w:val="28"/>
              </w:rPr>
            </w:pPr>
            <w:r>
              <w:rPr>
                <w:rFonts w:ascii="仿宋" w:eastAsia="仿宋" w:hAnsi="仿宋" w:cs="仿宋" w:hint="eastAsia"/>
                <w:sz w:val="28"/>
                <w:szCs w:val="28"/>
              </w:rPr>
              <w:t>参与系统设计与测试，确保产品满足用户需求；</w:t>
            </w:r>
          </w:p>
          <w:p w:rsidR="00641470" w:rsidRDefault="00FC4DAD">
            <w:pPr>
              <w:numPr>
                <w:ilvl w:val="0"/>
                <w:numId w:val="54"/>
              </w:numPr>
              <w:rPr>
                <w:rFonts w:ascii="仿宋" w:eastAsia="仿宋" w:hAnsi="仿宋" w:cs="仿宋"/>
                <w:sz w:val="28"/>
                <w:szCs w:val="28"/>
              </w:rPr>
            </w:pPr>
            <w:r>
              <w:rPr>
                <w:rFonts w:ascii="仿宋" w:eastAsia="仿宋" w:hAnsi="仿宋" w:cs="仿宋" w:hint="eastAsia"/>
                <w:sz w:val="28"/>
                <w:szCs w:val="28"/>
              </w:rPr>
              <w:t>售前支持、方案介绍、系统演示及系统培训。</w:t>
            </w:r>
          </w:p>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跨省区远程网络视频卷烟鉴别检验信息管理系统项目</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项目职务：项目经理</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描述：跨区域部署项目，实现跨省区烟草专卖局卷烟真伪鉴别检验信息系统。系统集业务管理、业务操作、信息综合、研究分析等功能为一体，数据联通、资源共享、功能完备、方便实用，提高卷烟鉴别检验工作效率，为烟草专卖行政执法提供强有力的技术支持。</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5"/>
              </w:numPr>
              <w:rPr>
                <w:rFonts w:ascii="仿宋" w:eastAsia="仿宋" w:hAnsi="仿宋" w:cs="仿宋"/>
                <w:sz w:val="28"/>
                <w:szCs w:val="28"/>
              </w:rPr>
            </w:pPr>
            <w:r>
              <w:rPr>
                <w:rFonts w:ascii="仿宋" w:eastAsia="仿宋" w:hAnsi="仿宋" w:cs="仿宋" w:hint="eastAsia"/>
                <w:sz w:val="28"/>
                <w:szCs w:val="28"/>
              </w:rPr>
              <w:t>负责用户需求调研，输出需求说明书；</w:t>
            </w:r>
          </w:p>
          <w:p w:rsidR="00641470" w:rsidRDefault="00FC4DAD">
            <w:pPr>
              <w:numPr>
                <w:ilvl w:val="0"/>
                <w:numId w:val="55"/>
              </w:numPr>
              <w:rPr>
                <w:rFonts w:ascii="仿宋" w:eastAsia="仿宋" w:hAnsi="仿宋" w:cs="仿宋"/>
                <w:sz w:val="28"/>
                <w:szCs w:val="28"/>
              </w:rPr>
            </w:pPr>
            <w:r>
              <w:rPr>
                <w:rFonts w:ascii="仿宋" w:eastAsia="仿宋" w:hAnsi="仿宋" w:cs="仿宋" w:hint="eastAsia"/>
                <w:sz w:val="28"/>
                <w:szCs w:val="28"/>
              </w:rPr>
              <w:t>负责系统集成模块功能研究与落实，确保产品满足用户需求；</w:t>
            </w:r>
          </w:p>
          <w:p w:rsidR="00641470" w:rsidRDefault="00FC4DAD">
            <w:pPr>
              <w:numPr>
                <w:ilvl w:val="0"/>
                <w:numId w:val="55"/>
              </w:numPr>
              <w:rPr>
                <w:rFonts w:ascii="仿宋" w:eastAsia="仿宋" w:hAnsi="仿宋" w:cs="仿宋"/>
                <w:sz w:val="28"/>
                <w:szCs w:val="28"/>
              </w:rPr>
            </w:pPr>
            <w:r>
              <w:rPr>
                <w:rFonts w:ascii="仿宋" w:eastAsia="仿宋" w:hAnsi="仿宋" w:cs="仿宋" w:hint="eastAsia"/>
                <w:sz w:val="28"/>
                <w:szCs w:val="28"/>
              </w:rPr>
              <w:t>负责项目资源的协调与组织，制定项目管理计划，按照项目计划进行项目管理，组织、协调项目工作，以达到</w:t>
            </w:r>
            <w:r>
              <w:rPr>
                <w:rFonts w:ascii="仿宋" w:eastAsia="仿宋" w:hAnsi="仿宋" w:cs="仿宋" w:hint="eastAsia"/>
                <w:sz w:val="28"/>
                <w:szCs w:val="28"/>
              </w:rPr>
              <w:lastRenderedPageBreak/>
              <w:t>项目范围、成本、进度、质量的平衡，掌握项目进度，并进行监督和落实；</w:t>
            </w:r>
          </w:p>
          <w:p w:rsidR="00641470" w:rsidRDefault="00FC4DAD">
            <w:pPr>
              <w:numPr>
                <w:ilvl w:val="0"/>
                <w:numId w:val="55"/>
              </w:numPr>
              <w:rPr>
                <w:rFonts w:ascii="仿宋" w:eastAsia="仿宋" w:hAnsi="仿宋" w:cs="仿宋"/>
                <w:sz w:val="28"/>
                <w:szCs w:val="28"/>
              </w:rPr>
            </w:pPr>
            <w:r>
              <w:rPr>
                <w:rFonts w:ascii="仿宋" w:eastAsia="仿宋" w:hAnsi="仿宋" w:cs="仿宋" w:hint="eastAsia"/>
                <w:sz w:val="28"/>
                <w:szCs w:val="28"/>
              </w:rPr>
              <w:t>根据需求进行原型规划，跟进项目上线情况及用户反馈，与产品部、运营部、市场部及商务部等协同持续改进需求与产品确保项目按计划进行迭代。</w:t>
            </w:r>
          </w:p>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河南省信阳市南湾水库除险加固工程自动化项目</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项目职务：项目管理</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项目描述：水库管理局信息化建设项目，包括全景监控系统、信息管理系统、数据中心、监控中心等集成项目建设。</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6"/>
              </w:numPr>
              <w:rPr>
                <w:rFonts w:ascii="仿宋" w:eastAsia="仿宋" w:hAnsi="仿宋" w:cs="仿宋"/>
                <w:sz w:val="28"/>
                <w:szCs w:val="28"/>
              </w:rPr>
            </w:pPr>
            <w:r>
              <w:rPr>
                <w:rFonts w:ascii="仿宋" w:eastAsia="仿宋" w:hAnsi="仿宋" w:cs="仿宋" w:hint="eastAsia"/>
                <w:sz w:val="28"/>
                <w:szCs w:val="28"/>
              </w:rPr>
              <w:t>负责信息管理系统需求调研，编制需求说明书；</w:t>
            </w:r>
          </w:p>
          <w:p w:rsidR="00641470" w:rsidRDefault="00FC4DAD">
            <w:pPr>
              <w:numPr>
                <w:ilvl w:val="0"/>
                <w:numId w:val="56"/>
              </w:numPr>
              <w:rPr>
                <w:rFonts w:ascii="仿宋" w:eastAsia="仿宋" w:hAnsi="仿宋" w:cs="仿宋"/>
                <w:sz w:val="28"/>
                <w:szCs w:val="28"/>
              </w:rPr>
            </w:pPr>
            <w:r>
              <w:rPr>
                <w:rFonts w:ascii="仿宋" w:eastAsia="仿宋" w:hAnsi="仿宋" w:cs="仿宋" w:hint="eastAsia"/>
                <w:sz w:val="28"/>
                <w:szCs w:val="28"/>
              </w:rPr>
              <w:t>协助项目经理处理项目经理部日常工作，协调项目资源，制定项目管理计划，按照项目计划进行项目管理；与客户、供应商、分公司对接，进行有效及时的沟通；在项目开展过程中与各方进行项目信息反馈及交流沟通；处理跨部门协调问题，通过合理协调及运用公司内外部资源，确保项目顺利进行。</w:t>
            </w:r>
          </w:p>
          <w:p w:rsidR="00641470" w:rsidRDefault="00FC4DAD">
            <w:pPr>
              <w:spacing w:beforeLines="50" w:before="156" w:afterLines="50" w:after="156"/>
              <w:rPr>
                <w:rFonts w:ascii="仿宋" w:eastAsia="仿宋" w:hAnsi="仿宋" w:cs="仿宋"/>
                <w:b/>
                <w:sz w:val="28"/>
                <w:szCs w:val="28"/>
              </w:rPr>
            </w:pPr>
            <w:r>
              <w:rPr>
                <w:rFonts w:ascii="仿宋" w:eastAsia="仿宋" w:hAnsi="仿宋" w:cs="仿宋" w:hint="eastAsia"/>
                <w:sz w:val="28"/>
                <w:szCs w:val="28"/>
              </w:rPr>
              <w:t>项目名称：</w:t>
            </w:r>
            <w:r>
              <w:rPr>
                <w:rFonts w:ascii="仿宋" w:eastAsia="仿宋" w:hAnsi="仿宋" w:cs="仿宋" w:hint="eastAsia"/>
                <w:b/>
                <w:sz w:val="28"/>
                <w:szCs w:val="28"/>
              </w:rPr>
              <w:t>烟草物流RFID综合管理系统项目</w:t>
            </w:r>
          </w:p>
          <w:p w:rsidR="00641470" w:rsidRDefault="00FC4DAD">
            <w:pPr>
              <w:rPr>
                <w:rFonts w:ascii="仿宋" w:eastAsia="仿宋" w:hAnsi="仿宋" w:cs="仿宋"/>
                <w:sz w:val="28"/>
                <w:szCs w:val="28"/>
              </w:rPr>
            </w:pPr>
            <w:r>
              <w:rPr>
                <w:rFonts w:ascii="仿宋" w:eastAsia="仿宋" w:hAnsi="仿宋" w:cs="仿宋" w:hint="eastAsia"/>
                <w:sz w:val="28"/>
                <w:szCs w:val="28"/>
              </w:rPr>
              <w:t>项目职务：项目开发工程师</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lastRenderedPageBreak/>
              <w:t>项目描述：自主研发RFID综合管理系统，采用托盘标识关联件烟信息的方式,使件烟条码信息采集系统能够简单快捷的采集相关信息,准备在商业入库环节实施逐件到货托盘件垛关联和整托盘到货入库扫描的工作，在商业分拣领用出库环节实施整托盘出库扫描的工作。</w:t>
            </w:r>
          </w:p>
          <w:p w:rsidR="00641470" w:rsidRDefault="00FC4DAD">
            <w:pPr>
              <w:spacing w:beforeLines="50" w:before="156" w:afterLines="50" w:after="156"/>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numPr>
                <w:ilvl w:val="0"/>
                <w:numId w:val="57"/>
              </w:numPr>
              <w:rPr>
                <w:rFonts w:ascii="仿宋" w:eastAsia="仿宋" w:hAnsi="仿宋" w:cs="仿宋"/>
                <w:sz w:val="28"/>
                <w:szCs w:val="28"/>
              </w:rPr>
            </w:pPr>
            <w:r>
              <w:rPr>
                <w:rFonts w:ascii="仿宋" w:eastAsia="仿宋" w:hAnsi="仿宋" w:cs="仿宋" w:hint="eastAsia"/>
                <w:sz w:val="28"/>
                <w:szCs w:val="28"/>
              </w:rPr>
              <w:t>参与信息管理系统需求调研，系统开发与测试；</w:t>
            </w:r>
          </w:p>
          <w:p w:rsidR="00641470" w:rsidRDefault="00FC4DAD">
            <w:pPr>
              <w:numPr>
                <w:ilvl w:val="0"/>
                <w:numId w:val="57"/>
              </w:numPr>
              <w:rPr>
                <w:rFonts w:ascii="仿宋" w:eastAsia="仿宋" w:hAnsi="仿宋" w:cs="仿宋"/>
                <w:sz w:val="28"/>
                <w:szCs w:val="28"/>
              </w:rPr>
            </w:pPr>
            <w:r>
              <w:rPr>
                <w:rFonts w:ascii="仿宋" w:eastAsia="仿宋" w:hAnsi="仿宋" w:cs="仿宋" w:hint="eastAsia"/>
                <w:sz w:val="28"/>
                <w:szCs w:val="28"/>
              </w:rPr>
              <w:t>协助项目经理处理项目经理部日常工作，协调项目资源，跟踪项目管理计划，按照项目计划进行有效及时的沟通与反馈。</w:t>
            </w: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78" w:name="_Toc32472"/>
      <w:r>
        <w:rPr>
          <w:rFonts w:ascii="仿宋" w:eastAsia="仿宋" w:hAnsi="仿宋" w:cs="仿宋" w:hint="eastAsia"/>
          <w:sz w:val="28"/>
          <w:szCs w:val="28"/>
        </w:rPr>
        <w:t>技术经理——陈秋杰</w:t>
      </w:r>
      <w:bookmarkEnd w:id="278"/>
    </w:p>
    <w:tbl>
      <w:tblPr>
        <w:tblW w:w="8617" w:type="dxa"/>
        <w:jc w:val="center"/>
        <w:tblLayout w:type="fixed"/>
        <w:tblCellMar>
          <w:left w:w="51" w:type="dxa"/>
          <w:right w:w="51" w:type="dxa"/>
        </w:tblCellMar>
        <w:tblLook w:val="04A0" w:firstRow="1" w:lastRow="0" w:firstColumn="1" w:lastColumn="0" w:noHBand="0" w:noVBand="1"/>
      </w:tblPr>
      <w:tblGrid>
        <w:gridCol w:w="990"/>
        <w:gridCol w:w="298"/>
        <w:gridCol w:w="51"/>
        <w:gridCol w:w="904"/>
        <w:gridCol w:w="93"/>
        <w:gridCol w:w="140"/>
        <w:gridCol w:w="53"/>
        <w:gridCol w:w="570"/>
        <w:gridCol w:w="1438"/>
        <w:gridCol w:w="69"/>
        <w:gridCol w:w="255"/>
        <w:gridCol w:w="87"/>
        <w:gridCol w:w="718"/>
        <w:gridCol w:w="112"/>
        <w:gridCol w:w="99"/>
        <w:gridCol w:w="103"/>
        <w:gridCol w:w="80"/>
        <w:gridCol w:w="85"/>
        <w:gridCol w:w="419"/>
        <w:gridCol w:w="59"/>
        <w:gridCol w:w="1758"/>
        <w:gridCol w:w="236"/>
      </w:tblGrid>
      <w:tr w:rsidR="00641470">
        <w:trPr>
          <w:trHeight w:val="800"/>
          <w:jc w:val="center"/>
        </w:trPr>
        <w:tc>
          <w:tcPr>
            <w:tcW w:w="128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姓名</w:t>
            </w:r>
          </w:p>
        </w:tc>
        <w:tc>
          <w:tcPr>
            <w:tcW w:w="1188"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陈秋杰</w:t>
            </w:r>
          </w:p>
        </w:tc>
        <w:tc>
          <w:tcPr>
            <w:tcW w:w="2061"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部门</w:t>
            </w:r>
          </w:p>
        </w:tc>
        <w:tc>
          <w:tcPr>
            <w:tcW w:w="1129"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研发部</w:t>
            </w:r>
          </w:p>
        </w:tc>
        <w:tc>
          <w:tcPr>
            <w:tcW w:w="898" w:type="dxa"/>
            <w:gridSpan w:val="6"/>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性别</w:t>
            </w:r>
          </w:p>
        </w:tc>
        <w:tc>
          <w:tcPr>
            <w:tcW w:w="2053"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男</w:t>
            </w:r>
          </w:p>
        </w:tc>
      </w:tr>
      <w:tr w:rsidR="00641470">
        <w:trPr>
          <w:trHeight w:val="582"/>
          <w:jc w:val="center"/>
        </w:trPr>
        <w:tc>
          <w:tcPr>
            <w:tcW w:w="1288" w:type="dxa"/>
            <w:gridSpan w:val="2"/>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学习经历</w:t>
            </w:r>
          </w:p>
        </w:tc>
        <w:tc>
          <w:tcPr>
            <w:tcW w:w="1188"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起止时间</w:t>
            </w:r>
          </w:p>
        </w:tc>
        <w:tc>
          <w:tcPr>
            <w:tcW w:w="2061"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毕业院校</w:t>
            </w:r>
          </w:p>
        </w:tc>
        <w:tc>
          <w:tcPr>
            <w:tcW w:w="1129"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学历</w:t>
            </w:r>
          </w:p>
        </w:tc>
        <w:tc>
          <w:tcPr>
            <w:tcW w:w="898" w:type="dxa"/>
            <w:gridSpan w:val="6"/>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学位</w:t>
            </w:r>
          </w:p>
        </w:tc>
        <w:tc>
          <w:tcPr>
            <w:tcW w:w="2053"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专业</w:t>
            </w:r>
          </w:p>
        </w:tc>
      </w:tr>
      <w:tr w:rsidR="00641470">
        <w:tblPrEx>
          <w:tblCellMar>
            <w:left w:w="108" w:type="dxa"/>
            <w:right w:w="108" w:type="dxa"/>
          </w:tblCellMar>
        </w:tblPrEx>
        <w:trPr>
          <w:trHeight w:hRule="exact" w:val="560"/>
          <w:jc w:val="center"/>
        </w:trPr>
        <w:tc>
          <w:tcPr>
            <w:tcW w:w="1288" w:type="dxa"/>
            <w:gridSpan w:val="2"/>
            <w:vMerge/>
            <w:tcBorders>
              <w:left w:val="single" w:sz="6" w:space="0" w:color="auto"/>
              <w:right w:val="single" w:sz="6" w:space="0" w:color="auto"/>
            </w:tcBorders>
          </w:tcPr>
          <w:p w:rsidR="00641470" w:rsidRDefault="00641470">
            <w:pPr>
              <w:pStyle w:val="af9"/>
              <w:jc w:val="center"/>
              <w:rPr>
                <w:rFonts w:ascii="仿宋" w:eastAsia="仿宋" w:hAnsi="仿宋" w:cs="仿宋"/>
                <w:sz w:val="28"/>
                <w:szCs w:val="28"/>
              </w:rPr>
            </w:pPr>
          </w:p>
        </w:tc>
        <w:tc>
          <w:tcPr>
            <w:tcW w:w="1188" w:type="dxa"/>
            <w:gridSpan w:val="4"/>
            <w:tcBorders>
              <w:top w:val="single" w:sz="6" w:space="0" w:color="auto"/>
              <w:left w:val="single" w:sz="6" w:space="0" w:color="auto"/>
              <w:bottom w:val="single" w:sz="6" w:space="0" w:color="auto"/>
              <w:right w:val="single" w:sz="6" w:space="0" w:color="auto"/>
            </w:tcBorders>
          </w:tcPr>
          <w:p w:rsidR="00641470" w:rsidRDefault="00FC4DAD">
            <w:pPr>
              <w:rPr>
                <w:rFonts w:ascii="仿宋" w:eastAsia="仿宋" w:hAnsi="仿宋" w:cs="仿宋"/>
                <w:sz w:val="28"/>
                <w:szCs w:val="28"/>
              </w:rPr>
            </w:pPr>
            <w:r>
              <w:rPr>
                <w:rFonts w:ascii="仿宋" w:eastAsia="仿宋" w:hAnsi="仿宋" w:cs="仿宋" w:hint="eastAsia"/>
                <w:sz w:val="28"/>
                <w:szCs w:val="28"/>
              </w:rPr>
              <w:t>2005-2008</w:t>
            </w:r>
          </w:p>
        </w:tc>
        <w:tc>
          <w:tcPr>
            <w:tcW w:w="2061" w:type="dxa"/>
            <w:gridSpan w:val="3"/>
            <w:tcBorders>
              <w:top w:val="single" w:sz="6" w:space="0" w:color="auto"/>
              <w:left w:val="single" w:sz="6" w:space="0" w:color="auto"/>
              <w:bottom w:val="single" w:sz="6" w:space="0" w:color="auto"/>
              <w:right w:val="single" w:sz="6" w:space="0" w:color="auto"/>
            </w:tcBorders>
          </w:tcPr>
          <w:p w:rsidR="00641470" w:rsidRDefault="00FC4DAD">
            <w:pPr>
              <w:rPr>
                <w:rFonts w:ascii="仿宋" w:eastAsia="仿宋" w:hAnsi="仿宋" w:cs="仿宋"/>
                <w:sz w:val="24"/>
              </w:rPr>
            </w:pPr>
            <w:r>
              <w:rPr>
                <w:rFonts w:ascii="仿宋" w:eastAsia="仿宋" w:hAnsi="仿宋" w:cs="仿宋" w:hint="eastAsia"/>
                <w:sz w:val="24"/>
              </w:rPr>
              <w:t>达州市职业技术学院</w:t>
            </w:r>
          </w:p>
        </w:tc>
        <w:tc>
          <w:tcPr>
            <w:tcW w:w="1129" w:type="dxa"/>
            <w:gridSpan w:val="4"/>
            <w:tcBorders>
              <w:top w:val="single" w:sz="6" w:space="0" w:color="auto"/>
              <w:left w:val="single" w:sz="6" w:space="0" w:color="auto"/>
              <w:bottom w:val="single" w:sz="6" w:space="0" w:color="auto"/>
              <w:right w:val="single" w:sz="6" w:space="0" w:color="auto"/>
            </w:tcBorders>
          </w:tcPr>
          <w:p w:rsidR="00641470" w:rsidRDefault="00FC4DAD">
            <w:pPr>
              <w:ind w:firstLine="480"/>
              <w:rPr>
                <w:rFonts w:ascii="仿宋" w:eastAsia="仿宋" w:hAnsi="仿宋" w:cs="仿宋"/>
                <w:sz w:val="28"/>
                <w:szCs w:val="28"/>
              </w:rPr>
            </w:pPr>
            <w:r>
              <w:rPr>
                <w:rFonts w:ascii="仿宋" w:eastAsia="仿宋" w:hAnsi="仿宋" w:cs="仿宋" w:hint="eastAsia"/>
                <w:sz w:val="28"/>
                <w:szCs w:val="28"/>
              </w:rPr>
              <w:t>大专</w:t>
            </w:r>
          </w:p>
        </w:tc>
        <w:tc>
          <w:tcPr>
            <w:tcW w:w="898" w:type="dxa"/>
            <w:gridSpan w:val="6"/>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仿宋" w:eastAsia="仿宋" w:hAnsi="仿宋" w:cs="仿宋"/>
                <w:sz w:val="28"/>
                <w:szCs w:val="28"/>
              </w:rPr>
            </w:pPr>
          </w:p>
        </w:tc>
        <w:tc>
          <w:tcPr>
            <w:tcW w:w="2053" w:type="dxa"/>
            <w:gridSpan w:val="3"/>
            <w:tcBorders>
              <w:top w:val="single" w:sz="6" w:space="0" w:color="auto"/>
              <w:left w:val="single" w:sz="6" w:space="0" w:color="auto"/>
              <w:bottom w:val="single" w:sz="6" w:space="0" w:color="auto"/>
              <w:right w:val="single" w:sz="6" w:space="0" w:color="auto"/>
            </w:tcBorders>
          </w:tcPr>
          <w:p w:rsidR="00641470" w:rsidRDefault="00FC4DAD">
            <w:pPr>
              <w:rPr>
                <w:rFonts w:ascii="仿宋" w:eastAsia="仿宋" w:hAnsi="仿宋" w:cs="仿宋"/>
                <w:sz w:val="28"/>
                <w:szCs w:val="28"/>
              </w:rPr>
            </w:pPr>
            <w:r>
              <w:rPr>
                <w:rFonts w:ascii="仿宋" w:eastAsia="仿宋" w:hAnsi="仿宋" w:cs="仿宋" w:hint="eastAsia"/>
                <w:sz w:val="28"/>
                <w:szCs w:val="28"/>
              </w:rPr>
              <w:t>计算机应用技术</w:t>
            </w:r>
          </w:p>
        </w:tc>
      </w:tr>
      <w:tr w:rsidR="00641470">
        <w:tblPrEx>
          <w:tblCellMar>
            <w:left w:w="108" w:type="dxa"/>
            <w:right w:w="108" w:type="dxa"/>
          </w:tblCellMar>
        </w:tblPrEx>
        <w:trPr>
          <w:trHeight w:hRule="exact" w:val="619"/>
          <w:jc w:val="center"/>
        </w:trPr>
        <w:tc>
          <w:tcPr>
            <w:tcW w:w="1288" w:type="dxa"/>
            <w:gridSpan w:val="2"/>
            <w:vMerge/>
            <w:tcBorders>
              <w:left w:val="single" w:sz="6" w:space="0" w:color="auto"/>
              <w:right w:val="single" w:sz="6" w:space="0" w:color="auto"/>
            </w:tcBorders>
          </w:tcPr>
          <w:p w:rsidR="00641470" w:rsidRDefault="00641470">
            <w:pPr>
              <w:ind w:firstLine="480"/>
              <w:rPr>
                <w:rFonts w:ascii="仿宋" w:eastAsia="仿宋" w:hAnsi="仿宋" w:cs="仿宋"/>
                <w:sz w:val="28"/>
                <w:szCs w:val="28"/>
              </w:rPr>
            </w:pPr>
          </w:p>
        </w:tc>
        <w:tc>
          <w:tcPr>
            <w:tcW w:w="1188" w:type="dxa"/>
            <w:gridSpan w:val="4"/>
            <w:tcBorders>
              <w:top w:val="single" w:sz="6" w:space="0" w:color="auto"/>
              <w:left w:val="single" w:sz="6" w:space="0" w:color="auto"/>
              <w:bottom w:val="single" w:sz="6" w:space="0" w:color="auto"/>
              <w:right w:val="single" w:sz="6" w:space="0" w:color="auto"/>
            </w:tcBorders>
          </w:tcPr>
          <w:p w:rsidR="00641470" w:rsidRDefault="00FC4DAD">
            <w:pPr>
              <w:rPr>
                <w:rFonts w:ascii="仿宋" w:eastAsia="仿宋" w:hAnsi="仿宋" w:cs="仿宋"/>
                <w:sz w:val="28"/>
                <w:szCs w:val="28"/>
              </w:rPr>
            </w:pPr>
            <w:r>
              <w:rPr>
                <w:rFonts w:ascii="仿宋" w:eastAsia="仿宋" w:hAnsi="仿宋" w:cs="仿宋" w:hint="eastAsia"/>
                <w:sz w:val="28"/>
                <w:szCs w:val="28"/>
              </w:rPr>
              <w:t>2014-2018</w:t>
            </w:r>
          </w:p>
        </w:tc>
        <w:tc>
          <w:tcPr>
            <w:tcW w:w="2061" w:type="dxa"/>
            <w:gridSpan w:val="3"/>
            <w:tcBorders>
              <w:top w:val="single" w:sz="6" w:space="0" w:color="auto"/>
              <w:left w:val="single" w:sz="6" w:space="0" w:color="auto"/>
              <w:bottom w:val="single" w:sz="6" w:space="0" w:color="auto"/>
              <w:right w:val="single" w:sz="6" w:space="0" w:color="auto"/>
            </w:tcBorders>
          </w:tcPr>
          <w:p w:rsidR="00641470" w:rsidRDefault="00FC4DAD">
            <w:pPr>
              <w:ind w:firstLine="480"/>
              <w:rPr>
                <w:rFonts w:ascii="仿宋" w:eastAsia="仿宋" w:hAnsi="仿宋" w:cs="仿宋"/>
                <w:sz w:val="28"/>
                <w:szCs w:val="28"/>
              </w:rPr>
            </w:pPr>
            <w:r>
              <w:rPr>
                <w:rFonts w:ascii="仿宋" w:eastAsia="仿宋" w:hAnsi="仿宋" w:cs="仿宋" w:hint="eastAsia"/>
                <w:sz w:val="28"/>
                <w:szCs w:val="28"/>
              </w:rPr>
              <w:t>中山大学</w:t>
            </w:r>
          </w:p>
        </w:tc>
        <w:tc>
          <w:tcPr>
            <w:tcW w:w="1129" w:type="dxa"/>
            <w:gridSpan w:val="4"/>
            <w:tcBorders>
              <w:top w:val="single" w:sz="6" w:space="0" w:color="auto"/>
              <w:left w:val="single" w:sz="6" w:space="0" w:color="auto"/>
              <w:bottom w:val="single" w:sz="6" w:space="0" w:color="auto"/>
              <w:right w:val="single" w:sz="6" w:space="0" w:color="auto"/>
            </w:tcBorders>
          </w:tcPr>
          <w:p w:rsidR="00641470" w:rsidRDefault="00FC4DAD">
            <w:pPr>
              <w:ind w:firstLine="480"/>
              <w:rPr>
                <w:rFonts w:ascii="仿宋" w:eastAsia="仿宋" w:hAnsi="仿宋" w:cs="仿宋"/>
                <w:sz w:val="28"/>
                <w:szCs w:val="28"/>
              </w:rPr>
            </w:pPr>
            <w:r>
              <w:rPr>
                <w:rFonts w:ascii="仿宋" w:eastAsia="仿宋" w:hAnsi="仿宋" w:cs="仿宋" w:hint="eastAsia"/>
                <w:sz w:val="28"/>
                <w:szCs w:val="28"/>
              </w:rPr>
              <w:t>本科</w:t>
            </w:r>
          </w:p>
        </w:tc>
        <w:tc>
          <w:tcPr>
            <w:tcW w:w="898" w:type="dxa"/>
            <w:gridSpan w:val="6"/>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仿宋" w:eastAsia="仿宋" w:hAnsi="仿宋" w:cs="仿宋"/>
                <w:sz w:val="28"/>
                <w:szCs w:val="28"/>
              </w:rPr>
            </w:pPr>
          </w:p>
        </w:tc>
        <w:tc>
          <w:tcPr>
            <w:tcW w:w="2053" w:type="dxa"/>
            <w:gridSpan w:val="3"/>
            <w:tcBorders>
              <w:top w:val="single" w:sz="6" w:space="0" w:color="auto"/>
              <w:left w:val="single" w:sz="6" w:space="0" w:color="auto"/>
              <w:bottom w:val="single" w:sz="6" w:space="0" w:color="auto"/>
              <w:right w:val="single" w:sz="6" w:space="0" w:color="auto"/>
            </w:tcBorders>
          </w:tcPr>
          <w:p w:rsidR="00641470" w:rsidRDefault="00FC4DAD">
            <w:pPr>
              <w:ind w:firstLine="480"/>
              <w:rPr>
                <w:rFonts w:ascii="仿宋" w:eastAsia="仿宋" w:hAnsi="仿宋" w:cs="仿宋"/>
                <w:sz w:val="28"/>
                <w:szCs w:val="28"/>
              </w:rPr>
            </w:pPr>
            <w:r>
              <w:rPr>
                <w:rFonts w:ascii="仿宋" w:eastAsia="仿宋" w:hAnsi="仿宋" w:cs="仿宋" w:hint="eastAsia"/>
                <w:sz w:val="28"/>
                <w:szCs w:val="28"/>
              </w:rPr>
              <w:t>行政管理</w:t>
            </w:r>
          </w:p>
        </w:tc>
      </w:tr>
      <w:tr w:rsidR="00641470">
        <w:trPr>
          <w:trHeight w:val="90"/>
          <w:jc w:val="center"/>
        </w:trPr>
        <w:tc>
          <w:tcPr>
            <w:tcW w:w="8617" w:type="dxa"/>
            <w:gridSpan w:val="22"/>
            <w:tcBorders>
              <w:top w:val="single" w:sz="6" w:space="0" w:color="auto"/>
              <w:left w:val="single" w:sz="6" w:space="0" w:color="auto"/>
              <w:bottom w:val="single" w:sz="6" w:space="0" w:color="auto"/>
              <w:right w:val="single" w:sz="6" w:space="0" w:color="auto"/>
            </w:tcBorders>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个人技能：</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1、.NET技术和架构，具备良好的面向对象编程经验，具有较强的分析设计能力；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2、分布式系统、缓存系统、消息队列、搜索和数据分析等技术，了解</w:t>
            </w:r>
            <w:r>
              <w:rPr>
                <w:rFonts w:ascii="仿宋" w:eastAsia="仿宋" w:hAnsi="仿宋" w:cs="仿宋" w:hint="eastAsia"/>
                <w:sz w:val="28"/>
                <w:szCs w:val="28"/>
              </w:rPr>
              <w:lastRenderedPageBreak/>
              <w:t xml:space="preserve">负载均衡、集群、横向扩展、数据库优化、大数据框架。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4、SQL SERVER，mongo，redis，lucene,.NET MVC，LINQ，EF，AJAX，JS、WEB Api，remoting；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5、J2EE、springMVC、spring 、Mybatis、struts2、hibernate、RabbitMQ,Oracle、mysql。</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6、诚实、正直、客观，善于沟通，具有敬业精神，有团队意识；有大型商业性网站系统架构及开发经验。</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807"/>
          <w:jc w:val="center"/>
        </w:trPr>
        <w:tc>
          <w:tcPr>
            <w:tcW w:w="990" w:type="dxa"/>
            <w:vMerge w:val="restart"/>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工</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作</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履</w:t>
            </w: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641470">
            <w:pPr>
              <w:pStyle w:val="af9"/>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历</w:t>
            </w:r>
          </w:p>
        </w:tc>
        <w:tc>
          <w:tcPr>
            <w:tcW w:w="349" w:type="dxa"/>
            <w:gridSpan w:val="2"/>
            <w:vMerge w:val="restart"/>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深圳市比一比网络科技有限公司</w:t>
            </w:r>
          </w:p>
        </w:tc>
        <w:tc>
          <w:tcPr>
            <w:tcW w:w="3267" w:type="dxa"/>
            <w:gridSpan w:val="7"/>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项目名称：银泰智能保理系统</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司</w:t>
            </w:r>
          </w:p>
          <w:p w:rsidR="00641470" w:rsidRDefault="00641470">
            <w:pPr>
              <w:rPr>
                <w:rFonts w:ascii="仿宋" w:eastAsia="仿宋" w:hAnsi="仿宋" w:cs="仿宋"/>
                <w:sz w:val="28"/>
                <w:szCs w:val="28"/>
              </w:rPr>
            </w:pPr>
          </w:p>
        </w:tc>
        <w:tc>
          <w:tcPr>
            <w:tcW w:w="4011" w:type="dxa"/>
            <w:gridSpan w:val="1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项目时间：2017.10 - 2018.2</w:t>
            </w:r>
          </w:p>
          <w:p w:rsidR="00641470" w:rsidRDefault="00641470">
            <w:pPr>
              <w:rPr>
                <w:rFonts w:ascii="仿宋" w:eastAsia="仿宋" w:hAnsi="仿宋" w:cs="仿宋"/>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47"/>
          <w:jc w:val="center"/>
        </w:trPr>
        <w:tc>
          <w:tcPr>
            <w:tcW w:w="990" w:type="dxa"/>
            <w:vMerge/>
          </w:tcPr>
          <w:p w:rsidR="00641470" w:rsidRDefault="00641470">
            <w:pPr>
              <w:ind w:firstLine="480"/>
              <w:rPr>
                <w:rFonts w:ascii="仿宋" w:eastAsia="仿宋" w:hAnsi="仿宋" w:cs="仿宋"/>
                <w:sz w:val="28"/>
                <w:szCs w:val="28"/>
              </w:rPr>
            </w:pPr>
          </w:p>
        </w:tc>
        <w:tc>
          <w:tcPr>
            <w:tcW w:w="349" w:type="dxa"/>
            <w:gridSpan w:val="2"/>
            <w:vMerge/>
          </w:tcPr>
          <w:p w:rsidR="00641470" w:rsidRDefault="00641470">
            <w:pPr>
              <w:ind w:firstLine="480"/>
              <w:rPr>
                <w:rFonts w:ascii="仿宋" w:eastAsia="仿宋" w:hAnsi="仿宋" w:cs="仿宋"/>
                <w:sz w:val="28"/>
                <w:szCs w:val="28"/>
              </w:rPr>
            </w:pPr>
          </w:p>
        </w:tc>
        <w:tc>
          <w:tcPr>
            <w:tcW w:w="904" w:type="dxa"/>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任职部门</w:t>
            </w:r>
          </w:p>
        </w:tc>
        <w:tc>
          <w:tcPr>
            <w:tcW w:w="2363" w:type="dxa"/>
            <w:gridSpan w:val="6"/>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研发部</w:t>
            </w:r>
          </w:p>
        </w:tc>
        <w:tc>
          <w:tcPr>
            <w:tcW w:w="1271" w:type="dxa"/>
            <w:gridSpan w:val="5"/>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担任职务</w:t>
            </w:r>
          </w:p>
        </w:tc>
        <w:tc>
          <w:tcPr>
            <w:tcW w:w="2740" w:type="dxa"/>
            <w:gridSpan w:val="7"/>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2213"/>
          <w:jc w:val="center"/>
        </w:trPr>
        <w:tc>
          <w:tcPr>
            <w:tcW w:w="990" w:type="dxa"/>
            <w:vMerge/>
          </w:tcPr>
          <w:p w:rsidR="00641470" w:rsidRDefault="00641470">
            <w:pPr>
              <w:ind w:firstLine="480"/>
              <w:rPr>
                <w:rFonts w:ascii="仿宋" w:eastAsia="仿宋" w:hAnsi="仿宋" w:cs="仿宋"/>
                <w:sz w:val="28"/>
                <w:szCs w:val="28"/>
              </w:rPr>
            </w:pPr>
          </w:p>
        </w:tc>
        <w:tc>
          <w:tcPr>
            <w:tcW w:w="349" w:type="dxa"/>
            <w:gridSpan w:val="2"/>
            <w:vMerge/>
          </w:tcPr>
          <w:p w:rsidR="00641470" w:rsidRDefault="00641470">
            <w:pPr>
              <w:ind w:firstLine="480"/>
              <w:rPr>
                <w:rFonts w:ascii="仿宋" w:eastAsia="仿宋" w:hAnsi="仿宋" w:cs="仿宋"/>
                <w:sz w:val="28"/>
                <w:szCs w:val="28"/>
              </w:rPr>
            </w:pPr>
          </w:p>
        </w:tc>
        <w:tc>
          <w:tcPr>
            <w:tcW w:w="7278" w:type="dxa"/>
            <w:gridSpan w:val="19"/>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开发工具：MySql + Eclipse + SVN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系统软件：LINUX + centos 7+ tomcat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使用技术：Elasticsearch、Java Persistence API、Spring、Spring boot、MyBatis、Redis、view.js、Redis、Hadoop、Hbase等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项目简介：</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本系统的目标是能够提供一套保理业务支撑平台，能够在一定人工运营的基础上完成保理业务的流程处理，符合实际业务要求。系统功能主要面对公司内部使用者及供应商，业务人员，风控人员，运营人员， 财务人员，公司决策人员。</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保理业务申办审核、风险控制、再保理业务、票据置</w:t>
            </w:r>
            <w:r>
              <w:rPr>
                <w:rFonts w:ascii="仿宋" w:eastAsia="仿宋" w:hAnsi="仿宋" w:cs="仿宋" w:hint="eastAsia"/>
                <w:sz w:val="28"/>
                <w:szCs w:val="28"/>
              </w:rPr>
              <w:lastRenderedPageBreak/>
              <w:t>换、票据管理等功能契合房地产行业业务。在票据验证和风险控制中结合大数据&amp;区块链技术，让系统更加智能化；结合业务的多元性让系统功能平台化。走向行业前端，引领行业发展。可以在PC端、手机端收集用户项目资料，在线进行保理业务申请；在各种场景下自动完成各种信息的收集和录入，使工作更灵活更高效。</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项目目标：</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手机端APP，电脑PC端，都可以完成保理业务的录入和审批，任何场景下都能灵活的处理业务。自动完成信息的识别和录入，减少人工重复工作，提高人员销量，包括手机拍照图片识别，OCR扫描识别。自动完成信息的查询和收集，高度自动化；中登网票据查询、企业信息自动收集等。企业确权书，电子合同，银行接口等信息进行系统对接，减少重复的人工处理工作。</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结合大数据分析，让业务变的更加智能；智能客户授信，智能审核预警，智能台账分析，智能回款提醒等等。使用区块链技术，将票据验证和风险控制串起来，从技术上对保理的票据管理和风险控制进行革新，升华到一个新的阶段。接入多元业务，自有资金对接，基金对接，银行对接，正向保理，供应商授信等等打造成一个行业平台，可以无限的规模化。拥抱中国，走向世界。</w:t>
            </w:r>
          </w:p>
          <w:p w:rsidR="00641470" w:rsidRDefault="00641470">
            <w:pPr>
              <w:pStyle w:val="af9"/>
              <w:ind w:firstLineChars="200" w:firstLine="560"/>
              <w:rPr>
                <w:rFonts w:ascii="仿宋" w:eastAsia="仿宋" w:hAnsi="仿宋" w:cs="仿宋"/>
                <w:sz w:val="28"/>
                <w:szCs w:val="28"/>
              </w:rPr>
            </w:pP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1、参与客户需求分析，需求讨论，需求评审。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2、主要负责智能保理系统的后台开发，包含用户中心、权限管理、信息审核、订单管理、报表管理、数据统计中心及主要业务流程开发。</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3、负责解决技术问题及进度控制。</w:t>
            </w:r>
          </w:p>
          <w:p w:rsidR="00641470" w:rsidRDefault="00641470">
            <w:pPr>
              <w:pStyle w:val="af9"/>
              <w:rPr>
                <w:rFonts w:ascii="仿宋" w:eastAsia="仿宋" w:hAnsi="仿宋" w:cs="仿宋"/>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530"/>
          <w:jc w:val="center"/>
        </w:trPr>
        <w:tc>
          <w:tcPr>
            <w:tcW w:w="990" w:type="dxa"/>
            <w:vMerge w:val="restart"/>
          </w:tcPr>
          <w:p w:rsidR="00641470" w:rsidRDefault="00641470">
            <w:pPr>
              <w:pStyle w:val="af9"/>
              <w:rPr>
                <w:rFonts w:ascii="仿宋" w:eastAsia="仿宋" w:hAnsi="仿宋" w:cs="仿宋"/>
                <w:sz w:val="28"/>
                <w:szCs w:val="28"/>
              </w:rPr>
            </w:pPr>
          </w:p>
        </w:tc>
        <w:tc>
          <w:tcPr>
            <w:tcW w:w="349" w:type="dxa"/>
            <w:gridSpan w:val="2"/>
            <w:vMerge/>
            <w:vAlign w:val="center"/>
          </w:tcPr>
          <w:p w:rsidR="00641470" w:rsidRDefault="00641470">
            <w:pPr>
              <w:pStyle w:val="af9"/>
              <w:rPr>
                <w:rFonts w:ascii="仿宋" w:eastAsia="仿宋" w:hAnsi="仿宋" w:cs="仿宋"/>
                <w:sz w:val="28"/>
                <w:szCs w:val="28"/>
              </w:rPr>
            </w:pPr>
          </w:p>
        </w:tc>
        <w:tc>
          <w:tcPr>
            <w:tcW w:w="3267" w:type="dxa"/>
            <w:gridSpan w:val="7"/>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项目名称：金道财讯系统</w:t>
            </w:r>
          </w:p>
          <w:p w:rsidR="00641470" w:rsidRDefault="00641470">
            <w:pPr>
              <w:pStyle w:val="af9"/>
              <w:rPr>
                <w:rFonts w:ascii="仿宋" w:eastAsia="仿宋" w:hAnsi="仿宋" w:cs="仿宋"/>
                <w:sz w:val="28"/>
                <w:szCs w:val="28"/>
              </w:rPr>
            </w:pPr>
          </w:p>
          <w:p w:rsidR="00641470" w:rsidRDefault="00FC4DAD">
            <w:pPr>
              <w:ind w:firstLineChars="200" w:firstLine="560"/>
              <w:rPr>
                <w:rFonts w:ascii="仿宋" w:eastAsia="仿宋" w:hAnsi="仿宋" w:cs="仿宋"/>
                <w:sz w:val="28"/>
                <w:szCs w:val="28"/>
              </w:rPr>
            </w:pPr>
            <w:r>
              <w:rPr>
                <w:rFonts w:ascii="仿宋" w:eastAsia="仿宋" w:hAnsi="仿宋" w:cs="仿宋" w:hint="eastAsia"/>
                <w:sz w:val="28"/>
                <w:szCs w:val="28"/>
              </w:rPr>
              <w:t>单位</w:t>
            </w:r>
          </w:p>
        </w:tc>
        <w:tc>
          <w:tcPr>
            <w:tcW w:w="4011" w:type="dxa"/>
            <w:gridSpan w:val="12"/>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项目时间：2017.03 - 2017.09</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44"/>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997" w:type="dxa"/>
            <w:gridSpan w:val="2"/>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任职部门</w:t>
            </w:r>
          </w:p>
        </w:tc>
        <w:tc>
          <w:tcPr>
            <w:tcW w:w="2270" w:type="dxa"/>
            <w:gridSpan w:val="5"/>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研发部</w:t>
            </w:r>
          </w:p>
        </w:tc>
        <w:tc>
          <w:tcPr>
            <w:tcW w:w="1172" w:type="dxa"/>
            <w:gridSpan w:val="4"/>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担任职务</w:t>
            </w:r>
          </w:p>
        </w:tc>
        <w:tc>
          <w:tcPr>
            <w:tcW w:w="2839" w:type="dxa"/>
            <w:gridSpan w:val="8"/>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369"/>
          <w:jc w:val="center"/>
        </w:trPr>
        <w:tc>
          <w:tcPr>
            <w:tcW w:w="990" w:type="dxa"/>
            <w:vMerge w:val="restart"/>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7278" w:type="dxa"/>
            <w:gridSpan w:val="19"/>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开发工具：MySql + Eclipse + SVN</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系统软件：LINUX + centos 7+ tomcat</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使用技术：Elasticsearch、Jquery、Spring、SpringMVC、MyBatis、Redis、Hadoop、HBase等。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项目描述：</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 xml:space="preserve">本项目为比一比网络科技（深圳）有限公司与深圳市金管家网络科技有限公司联合开发的大数据项目，为深圳市金管家网络科技有限公司实现对金融咨询内容，从采集、到处理、到存储、到编辑的全过程管理。其中比一比网络科技（深圳）有限公司负责开发部分包括中台发布系统、大数据基础架构、数据采集三大平台系统。 </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lastRenderedPageBreak/>
              <w:t>中台财讯发布系统包含内容管理，原始文章池，新闻发布，栏目管理，专题管理，素材管理，标签管理，评论管理，运营位管理，广告位管理，统计，中台角色，权限管理，接口管理，部门配置，个人中心、黑名单系统等。</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大数据基础框架包含数据源接口，处理工作流，HBase存储，在线数据存储，索引中心，日志中心，监控中心，数据统计图标等。</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数据采集主要采集以下给定地址中文章，文章采集后处理对接中台系统原始文章池。数据采集范围：金十新闻、汇通要闻、汇通货币专题、汇通分析、FX168财经网资讯、FX168财经网外汇、FX168财经网贵金属、DAILYFX外汇。主要采集上述几个网站的新闻列表中文章内容。</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项目目标：</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 xml:space="preserve">在指定期限时间内，保证质量完成中台系统、大数据基础架构、数据采集三大平台系统。    </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性能标准：资讯的时效性，从数据源更新到入库，希望在10秒内完成。资讯的分类准确性，资讯入库后，自动做资讯分词打标签分类，希望标签准确率在90%以上。资讯数据准确性，资讯入库数据清洗之后与原始数据比，准确率在99%以上。资讯的权重重要性打分，资讯抓取之后，根据来源，栏目打分，然后人工修正干预机器学习，希望一段时</w:t>
            </w:r>
            <w:r>
              <w:rPr>
                <w:rFonts w:ascii="仿宋" w:eastAsia="仿宋" w:hAnsi="仿宋" w:cs="仿宋" w:hint="eastAsia"/>
                <w:sz w:val="28"/>
                <w:szCs w:val="28"/>
              </w:rPr>
              <w:lastRenderedPageBreak/>
              <w:t>间（三个月）可以做到资讯权重打分准确率在70%以上。</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1、参与客户需求分析，需求讨论，需求评审。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2、项目的研发评估报价、开发计划。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3、负责项目整体框设计。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4、进度控制和项目管理。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5、负责解决开发人员的技术问题。</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759"/>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val="restart"/>
            <w:vAlign w:val="center"/>
          </w:tcPr>
          <w:p w:rsidR="00641470" w:rsidRDefault="00641470">
            <w:pPr>
              <w:pStyle w:val="af9"/>
              <w:rPr>
                <w:rFonts w:ascii="仿宋" w:eastAsia="仿宋" w:hAnsi="仿宋" w:cs="仿宋"/>
                <w:sz w:val="28"/>
                <w:szCs w:val="28"/>
              </w:rPr>
            </w:pPr>
          </w:p>
        </w:tc>
        <w:tc>
          <w:tcPr>
            <w:tcW w:w="3609" w:type="dxa"/>
            <w:gridSpan w:val="9"/>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项目名称：百果园大数据</w:t>
            </w:r>
          </w:p>
          <w:p w:rsidR="00641470" w:rsidRDefault="00FC4DAD">
            <w:pPr>
              <w:ind w:firstLineChars="200" w:firstLine="560"/>
              <w:rPr>
                <w:rFonts w:ascii="仿宋" w:eastAsia="仿宋" w:hAnsi="仿宋" w:cs="仿宋"/>
                <w:sz w:val="28"/>
                <w:szCs w:val="28"/>
              </w:rPr>
            </w:pPr>
            <w:r>
              <w:rPr>
                <w:rFonts w:ascii="仿宋" w:eastAsia="仿宋" w:hAnsi="仿宋" w:cs="仿宋" w:hint="eastAsia"/>
                <w:sz w:val="28"/>
                <w:szCs w:val="28"/>
              </w:rPr>
              <w:t>单位名称</w:t>
            </w:r>
          </w:p>
        </w:tc>
        <w:tc>
          <w:tcPr>
            <w:tcW w:w="3669" w:type="dxa"/>
            <w:gridSpan w:val="10"/>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项目时间：2016.07 - 2017.03</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712"/>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997" w:type="dxa"/>
            <w:gridSpan w:val="2"/>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任职部门</w:t>
            </w:r>
          </w:p>
        </w:tc>
        <w:tc>
          <w:tcPr>
            <w:tcW w:w="2612" w:type="dxa"/>
            <w:gridSpan w:val="7"/>
            <w:vAlign w:val="center"/>
          </w:tcPr>
          <w:p w:rsidR="00641470" w:rsidRDefault="00FC4DAD">
            <w:pPr>
              <w:ind w:firstLineChars="200" w:firstLine="560"/>
              <w:jc w:val="center"/>
              <w:rPr>
                <w:rFonts w:ascii="仿宋" w:eastAsia="仿宋" w:hAnsi="仿宋" w:cs="仿宋"/>
                <w:sz w:val="28"/>
                <w:szCs w:val="28"/>
              </w:rPr>
            </w:pPr>
            <w:r>
              <w:rPr>
                <w:rFonts w:ascii="仿宋" w:eastAsia="仿宋" w:hAnsi="仿宋" w:cs="仿宋" w:hint="eastAsia"/>
                <w:sz w:val="28"/>
                <w:szCs w:val="28"/>
              </w:rPr>
              <w:t>研发部</w:t>
            </w:r>
          </w:p>
        </w:tc>
        <w:tc>
          <w:tcPr>
            <w:tcW w:w="1032" w:type="dxa"/>
            <w:gridSpan w:val="4"/>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担任职务</w:t>
            </w:r>
          </w:p>
        </w:tc>
        <w:tc>
          <w:tcPr>
            <w:tcW w:w="2401" w:type="dxa"/>
            <w:gridSpan w:val="5"/>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研发经理</w:t>
            </w:r>
          </w:p>
        </w:tc>
        <w:tc>
          <w:tcPr>
            <w:tcW w:w="236" w:type="dxa"/>
            <w:vAlign w:val="center"/>
          </w:tcPr>
          <w:p w:rsidR="00641470" w:rsidRDefault="00641470">
            <w:pPr>
              <w:ind w:firstLineChars="200" w:firstLine="560"/>
              <w:rPr>
                <w:rFonts w:ascii="仿宋" w:eastAsia="仿宋" w:hAnsi="仿宋" w:cs="仿宋"/>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1611"/>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7042" w:type="dxa"/>
            <w:gridSpan w:val="1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开发工具：Microsoft Visual Studio 2015  + sql server 2008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系统软件：windows10 + IIS + TFS</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使用技术：ASP.NET 4 、HTML 5、Javascript、Lucene.net、Jquery、.net MVC、MVC Api、Remoting、Hbase等。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项目描述：</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1、基于LBS的数据采集，数据源为百度外卖、京东到家、饿了么、美团等，采集等城市为北京、上海、广州、深圳、杭州、武汉等大型城市。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2、利于从线下到线上的合理布局，获取品牌对手的运营策略，了解用户的定位和喜好，针对用户进行个性准确推荐。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 xml:space="preserve">3、根据地理违章计算品牌店铺合理分布，区域精准营销，热点商圈/区域，明星店铺，爆款商品。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4、分析热销新品，用户定位，统计价格段分布、销售占比、市场份额，汇总周/月销量排行、趋势，计算周/月销售额排行、趋势。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1、参与项目可行性分析，需求讨论。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2、负责需求评审，研发评估、开发计划、项目整体框设计及搭建、进度控制和项目管理。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3、核心开发模块：数据清洗、热点商圈、精准推荐、销量计算。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4、负责解决开发人员的技术问题，并对开发人员的代码进行Review。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项目业绩：</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1、通过数据采集的月销量计算出日销量，销量结果接近真实数据90%以上。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2、数据采集整体遗漏率低于1%。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3、通过店铺名称、店铺主打类别、店铺商品对店铺进行合理分类，所有店铺准确率高于97%，热门店铺准确度近100%。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4、饿了么app数据采集。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651"/>
          <w:jc w:val="center"/>
        </w:trPr>
        <w:tc>
          <w:tcPr>
            <w:tcW w:w="990" w:type="dxa"/>
            <w:vMerge w:val="restart"/>
          </w:tcPr>
          <w:p w:rsidR="00641470" w:rsidRDefault="00641470">
            <w:pPr>
              <w:pStyle w:val="af9"/>
              <w:rPr>
                <w:rFonts w:ascii="仿宋" w:eastAsia="仿宋" w:hAnsi="仿宋" w:cs="仿宋"/>
                <w:sz w:val="28"/>
                <w:szCs w:val="28"/>
              </w:rPr>
            </w:pPr>
          </w:p>
        </w:tc>
        <w:tc>
          <w:tcPr>
            <w:tcW w:w="349" w:type="dxa"/>
            <w:gridSpan w:val="2"/>
            <w:vMerge/>
            <w:vAlign w:val="center"/>
          </w:tcPr>
          <w:p w:rsidR="00641470" w:rsidRDefault="00641470">
            <w:pPr>
              <w:pStyle w:val="af9"/>
              <w:rPr>
                <w:rFonts w:ascii="仿宋" w:eastAsia="仿宋" w:hAnsi="仿宋" w:cs="仿宋"/>
                <w:sz w:val="28"/>
                <w:szCs w:val="28"/>
              </w:rPr>
            </w:pPr>
          </w:p>
        </w:tc>
        <w:tc>
          <w:tcPr>
            <w:tcW w:w="3522" w:type="dxa"/>
            <w:gridSpan w:val="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项目名称：天虹大数据</w:t>
            </w:r>
          </w:p>
        </w:tc>
        <w:tc>
          <w:tcPr>
            <w:tcW w:w="3520" w:type="dxa"/>
            <w:gridSpan w:val="10"/>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项目时间：2016.12 - 2017.04</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685"/>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997" w:type="dxa"/>
            <w:gridSpan w:val="2"/>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任职部门</w:t>
            </w:r>
          </w:p>
        </w:tc>
        <w:tc>
          <w:tcPr>
            <w:tcW w:w="2525" w:type="dxa"/>
            <w:gridSpan w:val="6"/>
            <w:vAlign w:val="center"/>
          </w:tcPr>
          <w:p w:rsidR="00641470" w:rsidRDefault="00FC4DAD">
            <w:pPr>
              <w:ind w:firstLineChars="200" w:firstLine="560"/>
              <w:jc w:val="center"/>
              <w:rPr>
                <w:rFonts w:ascii="仿宋" w:eastAsia="仿宋" w:hAnsi="仿宋" w:cs="仿宋"/>
                <w:sz w:val="28"/>
                <w:szCs w:val="28"/>
              </w:rPr>
            </w:pPr>
            <w:r>
              <w:rPr>
                <w:rFonts w:ascii="仿宋" w:eastAsia="仿宋" w:hAnsi="仿宋" w:cs="仿宋" w:hint="eastAsia"/>
                <w:sz w:val="28"/>
                <w:szCs w:val="28"/>
              </w:rPr>
              <w:t>研发部</w:t>
            </w:r>
          </w:p>
        </w:tc>
        <w:tc>
          <w:tcPr>
            <w:tcW w:w="1199" w:type="dxa"/>
            <w:gridSpan w:val="6"/>
            <w:vAlign w:val="center"/>
          </w:tcPr>
          <w:p w:rsidR="00641470" w:rsidRDefault="00FC4DAD">
            <w:pPr>
              <w:pStyle w:val="af9"/>
              <w:jc w:val="center"/>
              <w:rPr>
                <w:rFonts w:ascii="仿宋" w:eastAsia="仿宋" w:hAnsi="仿宋" w:cs="仿宋"/>
                <w:sz w:val="28"/>
                <w:szCs w:val="28"/>
              </w:rPr>
            </w:pPr>
            <w:r>
              <w:rPr>
                <w:rFonts w:ascii="仿宋" w:eastAsia="仿宋" w:hAnsi="仿宋" w:cs="仿宋" w:hint="eastAsia"/>
                <w:sz w:val="28"/>
                <w:szCs w:val="28"/>
              </w:rPr>
              <w:t>担任职务</w:t>
            </w:r>
          </w:p>
        </w:tc>
        <w:tc>
          <w:tcPr>
            <w:tcW w:w="2321" w:type="dxa"/>
            <w:gridSpan w:val="4"/>
            <w:vAlign w:val="center"/>
          </w:tcPr>
          <w:p w:rsidR="00641470" w:rsidRDefault="00FC4DAD">
            <w:pPr>
              <w:rPr>
                <w:rFonts w:ascii="仿宋" w:eastAsia="仿宋" w:hAnsi="仿宋" w:cs="仿宋"/>
                <w:sz w:val="28"/>
                <w:szCs w:val="28"/>
              </w:rPr>
            </w:pPr>
            <w:r>
              <w:rPr>
                <w:rFonts w:ascii="仿宋" w:eastAsia="仿宋" w:hAnsi="仿宋" w:cs="仿宋" w:hint="eastAsia"/>
                <w:sz w:val="28"/>
                <w:szCs w:val="28"/>
              </w:rPr>
              <w:t>研发经理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1611"/>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7042" w:type="dxa"/>
            <w:gridSpan w:val="1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开发工具：Microsoft Visual Studio 2015  + sql server 2008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系统软件：windows10 + IIS + TFS</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使用技术：ASP.NET 4 、HTML 5、Javascript、Lucene.net、Jquery、.net MVC、MVC Api、Remoting、Hbase等。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项目描述：</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1、采集天猫超市、京东超市、一号店超市全国、全品类数据。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2、采集中国商品条码中心，阿里巴巴条码。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3、商品聚类，价格比较，价格波动记录、价格预测、价格监测。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4、热销商品推荐、爆品关联、活动与销量关系图。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1、参与客户需求分析，需求讨论，需求评审。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2、项目的研发评估、开发计划、项目整体框设计。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3、进度控制和项目管理、负责解决开发人员的技术问题。</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4、主要负责的模块有：数据采集对接、数据清洗标准化、</w:t>
            </w:r>
            <w:r>
              <w:rPr>
                <w:rFonts w:ascii="仿宋" w:eastAsia="仿宋" w:hAnsi="仿宋" w:cs="仿宋" w:hint="eastAsia"/>
                <w:sz w:val="28"/>
                <w:szCs w:val="28"/>
              </w:rPr>
              <w:lastRenderedPageBreak/>
              <w:t>数据仓库中心对接等模块。</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489"/>
          <w:jc w:val="center"/>
        </w:trPr>
        <w:tc>
          <w:tcPr>
            <w:tcW w:w="990" w:type="dxa"/>
            <w:vMerge w:val="restart"/>
          </w:tcPr>
          <w:p w:rsidR="00641470" w:rsidRDefault="00641470">
            <w:pPr>
              <w:pStyle w:val="af9"/>
              <w:rPr>
                <w:rFonts w:ascii="仿宋" w:eastAsia="仿宋" w:hAnsi="仿宋" w:cs="仿宋"/>
                <w:sz w:val="28"/>
                <w:szCs w:val="28"/>
              </w:rPr>
            </w:pPr>
          </w:p>
        </w:tc>
        <w:tc>
          <w:tcPr>
            <w:tcW w:w="349" w:type="dxa"/>
            <w:gridSpan w:val="2"/>
            <w:vMerge w:val="restart"/>
            <w:vAlign w:val="center"/>
          </w:tcPr>
          <w:p w:rsidR="00641470" w:rsidRDefault="00641470">
            <w:pPr>
              <w:pStyle w:val="af9"/>
              <w:rPr>
                <w:rFonts w:ascii="仿宋" w:eastAsia="仿宋" w:hAnsi="仿宋" w:cs="仿宋"/>
                <w:sz w:val="28"/>
                <w:szCs w:val="28"/>
              </w:rPr>
            </w:pPr>
          </w:p>
        </w:tc>
        <w:tc>
          <w:tcPr>
            <w:tcW w:w="3522" w:type="dxa"/>
            <w:gridSpan w:val="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项目名称：比一比购物搜索推荐</w:t>
            </w:r>
          </w:p>
        </w:tc>
        <w:tc>
          <w:tcPr>
            <w:tcW w:w="3520" w:type="dxa"/>
            <w:gridSpan w:val="10"/>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项目时间：2010.06 - 2015.10</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422"/>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1190" w:type="dxa"/>
            <w:gridSpan w:val="4"/>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任职部门</w:t>
            </w:r>
          </w:p>
        </w:tc>
        <w:tc>
          <w:tcPr>
            <w:tcW w:w="2332" w:type="dxa"/>
            <w:gridSpan w:val="4"/>
            <w:vAlign w:val="center"/>
          </w:tcPr>
          <w:p w:rsidR="00641470" w:rsidRDefault="00FC4DAD">
            <w:pPr>
              <w:ind w:firstLineChars="200" w:firstLine="560"/>
              <w:jc w:val="center"/>
              <w:rPr>
                <w:rFonts w:ascii="仿宋" w:eastAsia="仿宋" w:hAnsi="仿宋" w:cs="仿宋"/>
                <w:sz w:val="28"/>
                <w:szCs w:val="28"/>
              </w:rPr>
            </w:pPr>
            <w:r>
              <w:rPr>
                <w:rFonts w:ascii="仿宋" w:eastAsia="仿宋" w:hAnsi="仿宋" w:cs="仿宋" w:hint="eastAsia"/>
                <w:sz w:val="28"/>
                <w:szCs w:val="28"/>
              </w:rPr>
              <w:t>研发部</w:t>
            </w:r>
          </w:p>
        </w:tc>
        <w:tc>
          <w:tcPr>
            <w:tcW w:w="1284" w:type="dxa"/>
            <w:gridSpan w:val="7"/>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担任职务</w:t>
            </w:r>
          </w:p>
        </w:tc>
        <w:tc>
          <w:tcPr>
            <w:tcW w:w="2236" w:type="dxa"/>
            <w:gridSpan w:val="3"/>
            <w:vAlign w:val="center"/>
          </w:tcPr>
          <w:p w:rsidR="00641470" w:rsidRDefault="00FC4DAD">
            <w:pPr>
              <w:ind w:firstLineChars="200" w:firstLine="560"/>
              <w:rPr>
                <w:rFonts w:ascii="仿宋" w:eastAsia="仿宋" w:hAnsi="仿宋" w:cs="仿宋"/>
                <w:sz w:val="28"/>
                <w:szCs w:val="28"/>
              </w:rPr>
            </w:pPr>
            <w:r>
              <w:rPr>
                <w:rFonts w:ascii="仿宋" w:eastAsia="仿宋" w:hAnsi="仿宋" w:cs="仿宋" w:hint="eastAsia"/>
                <w:sz w:val="28"/>
                <w:szCs w:val="28"/>
              </w:rPr>
              <w:t>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1611"/>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7042" w:type="dxa"/>
            <w:gridSpan w:val="1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开发工具：Microsoft Visual Studio 2015  + sql server 2008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系统软件：windows10 + IIS + TFS</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使用技术：ASP.NET  、HTML 、Javascript、Lucene.net、Jquery、.net MVC、MVC Api、Remoting、memcached等。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项目简介：</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1.0版本：几大主要购物网站数据，数据库搜索，数据采集（易采）。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2.0版本：近全网约几十个购物网站，商品聚合，价格对比，商品及商家评论，投诉建议，购物问问及购物常识，用户和好友管理；lucene搜索，标准分词；数据审核（人工），商品分类、商品品牌，商户管理。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3.0版本：评论采集，推客模式，广告系统、seo静态化，商家加盟，数据对接。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4.0版本：区分产品（非标准与标准）、抽奖推广、论坛、</w:t>
            </w:r>
            <w:r>
              <w:rPr>
                <w:rFonts w:ascii="仿宋" w:eastAsia="仿宋" w:hAnsi="仿宋" w:cs="仿宋" w:hint="eastAsia"/>
                <w:sz w:val="28"/>
                <w:szCs w:val="28"/>
              </w:rPr>
              <w:lastRenderedPageBreak/>
              <w:t xml:space="preserve">竞价排名、百度收录、友情链接、一元广告（搜索关键词）、网站返利（淘宝、亿起发），淘宝数据。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5.0版本：天天特价、产品免费送、自动聚合标准产品（全自动化，去掉人工审核）、资讯、团购、砍价、lucene新分词、lucene分布式存储、memcached。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6.0版本：购物推荐app，广告系统，比推指数，价格趋势，网站热力图，用户行为轨迹，产品数据分析（热门商品、买了买，看了看，看了买，热评、降价、流行等）。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1、参与平台的需求分析，需求讨论，需求评审。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2、协助平台整体框设计。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3、负责平台的进度控制和管理。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4、负责平台的主要的功能的开发，包含的模块有后台权限、lucene分词搜索、seo优化、数据清洗、产品聚合、用户热力图、产品推荐等。 </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798"/>
          <w:jc w:val="center"/>
        </w:trPr>
        <w:tc>
          <w:tcPr>
            <w:tcW w:w="990" w:type="dxa"/>
            <w:vMerge w:val="restart"/>
          </w:tcPr>
          <w:p w:rsidR="00641470" w:rsidRDefault="00641470">
            <w:pPr>
              <w:pStyle w:val="af9"/>
              <w:rPr>
                <w:rFonts w:ascii="仿宋" w:eastAsia="仿宋" w:hAnsi="仿宋" w:cs="仿宋"/>
                <w:sz w:val="28"/>
                <w:szCs w:val="28"/>
              </w:rPr>
            </w:pPr>
          </w:p>
        </w:tc>
        <w:tc>
          <w:tcPr>
            <w:tcW w:w="349" w:type="dxa"/>
            <w:gridSpan w:val="2"/>
            <w:vMerge w:val="restart"/>
          </w:tcPr>
          <w:p w:rsidR="00641470" w:rsidRDefault="00641470">
            <w:pPr>
              <w:pStyle w:val="af9"/>
              <w:rPr>
                <w:rFonts w:ascii="仿宋" w:eastAsia="仿宋" w:hAnsi="仿宋" w:cs="仿宋"/>
                <w:sz w:val="28"/>
                <w:szCs w:val="28"/>
              </w:rPr>
            </w:pPr>
          </w:p>
        </w:tc>
        <w:tc>
          <w:tcPr>
            <w:tcW w:w="3522" w:type="dxa"/>
            <w:gridSpan w:val="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项目名称：个性冲印系统</w:t>
            </w:r>
          </w:p>
        </w:tc>
        <w:tc>
          <w:tcPr>
            <w:tcW w:w="3520" w:type="dxa"/>
            <w:gridSpan w:val="10"/>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项目时间：2010.03 - 2010.08</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798"/>
          <w:jc w:val="center"/>
        </w:trPr>
        <w:tc>
          <w:tcPr>
            <w:tcW w:w="990" w:type="dxa"/>
            <w:vMerge/>
          </w:tcPr>
          <w:p w:rsidR="00641470" w:rsidRDefault="00641470">
            <w:pPr>
              <w:pStyle w:val="af9"/>
              <w:rPr>
                <w:rFonts w:ascii="仿宋" w:eastAsia="仿宋" w:hAnsi="仿宋" w:cs="仿宋"/>
                <w:sz w:val="28"/>
                <w:szCs w:val="28"/>
              </w:rPr>
            </w:pPr>
          </w:p>
        </w:tc>
        <w:tc>
          <w:tcPr>
            <w:tcW w:w="349" w:type="dxa"/>
            <w:gridSpan w:val="2"/>
            <w:vMerge/>
          </w:tcPr>
          <w:p w:rsidR="00641470" w:rsidRDefault="00641470">
            <w:pPr>
              <w:pStyle w:val="af9"/>
              <w:rPr>
                <w:rFonts w:ascii="仿宋" w:eastAsia="仿宋" w:hAnsi="仿宋" w:cs="仿宋"/>
                <w:sz w:val="28"/>
                <w:szCs w:val="28"/>
              </w:rPr>
            </w:pPr>
          </w:p>
        </w:tc>
        <w:tc>
          <w:tcPr>
            <w:tcW w:w="1760" w:type="dxa"/>
            <w:gridSpan w:val="5"/>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任职部门</w:t>
            </w:r>
          </w:p>
        </w:tc>
        <w:tc>
          <w:tcPr>
            <w:tcW w:w="1762" w:type="dxa"/>
            <w:gridSpan w:val="3"/>
            <w:vAlign w:val="center"/>
          </w:tcPr>
          <w:p w:rsidR="00641470" w:rsidRDefault="00FC4DAD">
            <w:pPr>
              <w:ind w:firstLineChars="200" w:firstLine="560"/>
              <w:jc w:val="center"/>
              <w:rPr>
                <w:rFonts w:ascii="仿宋" w:eastAsia="仿宋" w:hAnsi="仿宋" w:cs="仿宋"/>
                <w:sz w:val="28"/>
                <w:szCs w:val="28"/>
              </w:rPr>
            </w:pPr>
            <w:r>
              <w:rPr>
                <w:rFonts w:ascii="仿宋" w:eastAsia="仿宋" w:hAnsi="仿宋" w:cs="仿宋" w:hint="eastAsia"/>
                <w:sz w:val="28"/>
                <w:szCs w:val="28"/>
              </w:rPr>
              <w:t>研发部</w:t>
            </w:r>
          </w:p>
        </w:tc>
        <w:tc>
          <w:tcPr>
            <w:tcW w:w="1762" w:type="dxa"/>
            <w:gridSpan w:val="9"/>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担任职务</w:t>
            </w:r>
          </w:p>
        </w:tc>
        <w:tc>
          <w:tcPr>
            <w:tcW w:w="1758" w:type="dxa"/>
            <w:vAlign w:val="center"/>
          </w:tcPr>
          <w:p w:rsidR="00641470" w:rsidRDefault="00FC4DAD">
            <w:pPr>
              <w:ind w:firstLineChars="200" w:firstLine="560"/>
              <w:rPr>
                <w:rFonts w:ascii="仿宋" w:eastAsia="仿宋" w:hAnsi="仿宋" w:cs="仿宋"/>
                <w:sz w:val="28"/>
                <w:szCs w:val="28"/>
              </w:rPr>
            </w:pPr>
            <w:r>
              <w:rPr>
                <w:rFonts w:ascii="仿宋" w:eastAsia="仿宋" w:hAnsi="仿宋" w:cs="仿宋" w:hint="eastAsia"/>
                <w:sz w:val="28"/>
                <w:szCs w:val="28"/>
              </w:rPr>
              <w:t>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236" w:type="dxa"/>
          <w:trHeight w:val="1611"/>
          <w:jc w:val="center"/>
        </w:trPr>
        <w:tc>
          <w:tcPr>
            <w:tcW w:w="990" w:type="dxa"/>
          </w:tcPr>
          <w:p w:rsidR="00641470" w:rsidRDefault="00641470">
            <w:pPr>
              <w:pStyle w:val="af9"/>
              <w:rPr>
                <w:rFonts w:ascii="仿宋" w:eastAsia="仿宋" w:hAnsi="仿宋" w:cs="仿宋"/>
                <w:sz w:val="28"/>
                <w:szCs w:val="28"/>
              </w:rPr>
            </w:pPr>
          </w:p>
        </w:tc>
        <w:tc>
          <w:tcPr>
            <w:tcW w:w="349" w:type="dxa"/>
            <w:gridSpan w:val="2"/>
          </w:tcPr>
          <w:p w:rsidR="00641470" w:rsidRDefault="00641470">
            <w:pPr>
              <w:pStyle w:val="af9"/>
              <w:rPr>
                <w:rFonts w:ascii="仿宋" w:eastAsia="仿宋" w:hAnsi="仿宋" w:cs="仿宋"/>
                <w:sz w:val="28"/>
                <w:szCs w:val="28"/>
              </w:rPr>
            </w:pPr>
          </w:p>
        </w:tc>
        <w:tc>
          <w:tcPr>
            <w:tcW w:w="7042" w:type="dxa"/>
            <w:gridSpan w:val="18"/>
            <w:vAlign w:val="center"/>
          </w:tcPr>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开发工具：Microsoft Visual Studio 2015  + sql server 2008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系统软件：windows10 + IIS + TFS</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lastRenderedPageBreak/>
              <w:t>使用技术：ASP.NET 、HTML 、Javascript、memcached、web services等。</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功能模块：</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主要包含首页，个人相册，会员相册，客服中心，关于我们，会员利益，质量承诺，隐私条款，法律条款，联系我们，客户端冲印软件模块。</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项目框架：</w:t>
            </w:r>
          </w:p>
          <w:p w:rsidR="00641470" w:rsidRDefault="00FC4DAD">
            <w:pPr>
              <w:pStyle w:val="af9"/>
              <w:ind w:firstLineChars="200" w:firstLine="560"/>
              <w:rPr>
                <w:rFonts w:ascii="仿宋" w:eastAsia="仿宋" w:hAnsi="仿宋" w:cs="仿宋"/>
                <w:sz w:val="28"/>
                <w:szCs w:val="28"/>
              </w:rPr>
            </w:pPr>
            <w:r>
              <w:rPr>
                <w:rFonts w:ascii="仿宋" w:eastAsia="仿宋" w:hAnsi="仿宋" w:cs="仿宋" w:hint="eastAsia"/>
                <w:sz w:val="28"/>
                <w:szCs w:val="28"/>
              </w:rPr>
              <w:t>个性冲印网站以微软.net企业架构为基础，通过对目前典型B/S应用系统体系架构的分析，结合典型应用平台对稳定性、可用性、安全性、扩展性的需求搭建而成的通用型个性冲印网站。为了保证个性冲印网站中各模块灵活、方便、平稳的部署和实施，参考微软MOF（Microsoft运营框架）及ITLT（IT服务管理）的有关标准，在Web Server升级到windows 2003后，专门用来进行负载均衡、程序发布的Microsoft Appliciation Center 2000产品本身已经成了一个可选的组件。因为Windows 2003 Server本身已经自带NLB，可以实现负载均衡。</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项目职责：</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 xml:space="preserve">1、参与平台的需求分析，需求讨论，需求评审。 </w:t>
            </w:r>
          </w:p>
          <w:p w:rsidR="00641470" w:rsidRDefault="00FC4DAD">
            <w:pPr>
              <w:pStyle w:val="af9"/>
              <w:rPr>
                <w:rFonts w:ascii="仿宋" w:eastAsia="仿宋" w:hAnsi="仿宋" w:cs="仿宋"/>
                <w:sz w:val="28"/>
                <w:szCs w:val="28"/>
              </w:rPr>
            </w:pPr>
            <w:r>
              <w:rPr>
                <w:rFonts w:ascii="仿宋" w:eastAsia="仿宋" w:hAnsi="仿宋" w:cs="仿宋" w:hint="eastAsia"/>
                <w:sz w:val="28"/>
                <w:szCs w:val="28"/>
              </w:rPr>
              <w:t>2、主要开发的模块有首页，个人相册，会员相册等。</w:t>
            </w: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79" w:name="_Toc23197"/>
      <w:r>
        <w:rPr>
          <w:rFonts w:ascii="仿宋" w:eastAsia="仿宋" w:hAnsi="仿宋" w:cs="仿宋" w:hint="eastAsia"/>
          <w:sz w:val="28"/>
          <w:szCs w:val="28"/>
        </w:rPr>
        <w:lastRenderedPageBreak/>
        <w:t>网络架构——蒋立民</w:t>
      </w:r>
      <w:bookmarkEnd w:id="279"/>
    </w:p>
    <w:tbl>
      <w:tblPr>
        <w:tblW w:w="8617" w:type="dxa"/>
        <w:jc w:val="center"/>
        <w:tblLayout w:type="fixed"/>
        <w:tblCellMar>
          <w:left w:w="51" w:type="dxa"/>
          <w:right w:w="51" w:type="dxa"/>
        </w:tblCellMar>
        <w:tblLook w:val="04A0" w:firstRow="1" w:lastRow="0" w:firstColumn="1" w:lastColumn="0" w:noHBand="0" w:noVBand="1"/>
      </w:tblPr>
      <w:tblGrid>
        <w:gridCol w:w="495"/>
        <w:gridCol w:w="410"/>
        <w:gridCol w:w="42"/>
        <w:gridCol w:w="1134"/>
        <w:gridCol w:w="197"/>
        <w:gridCol w:w="870"/>
        <w:gridCol w:w="748"/>
        <w:gridCol w:w="372"/>
        <w:gridCol w:w="249"/>
        <w:gridCol w:w="996"/>
        <w:gridCol w:w="869"/>
        <w:gridCol w:w="126"/>
        <w:gridCol w:w="373"/>
        <w:gridCol w:w="679"/>
        <w:gridCol w:w="1051"/>
        <w:gridCol w:w="6"/>
      </w:tblGrid>
      <w:tr w:rsidR="00641470">
        <w:trPr>
          <w:gridAfter w:val="1"/>
          <w:wAfter w:w="6" w:type="dxa"/>
          <w:trHeight w:val="800"/>
          <w:jc w:val="center"/>
        </w:trPr>
        <w:tc>
          <w:tcPr>
            <w:tcW w:w="947"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331"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蒋立民</w:t>
            </w:r>
          </w:p>
        </w:tc>
        <w:tc>
          <w:tcPr>
            <w:tcW w:w="870" w:type="dxa"/>
            <w:tcBorders>
              <w:top w:val="single" w:sz="6" w:space="0" w:color="auto"/>
              <w:left w:val="single" w:sz="6" w:space="0" w:color="auto"/>
              <w:bottom w:val="single" w:sz="6" w:space="0" w:color="auto"/>
              <w:right w:val="single" w:sz="4"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部门</w:t>
            </w:r>
          </w:p>
        </w:tc>
        <w:tc>
          <w:tcPr>
            <w:tcW w:w="1369" w:type="dxa"/>
            <w:gridSpan w:val="3"/>
            <w:tcBorders>
              <w:top w:val="single" w:sz="6" w:space="0" w:color="auto"/>
              <w:left w:val="single" w:sz="4" w:space="0" w:color="auto"/>
              <w:bottom w:val="single" w:sz="6" w:space="0" w:color="auto"/>
              <w:right w:val="single" w:sz="6" w:space="0" w:color="auto"/>
            </w:tcBorders>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数据部</w:t>
            </w:r>
          </w:p>
        </w:tc>
        <w:tc>
          <w:tcPr>
            <w:tcW w:w="996"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岗位</w:t>
            </w:r>
          </w:p>
        </w:tc>
        <w:tc>
          <w:tcPr>
            <w:tcW w:w="995"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经理</w:t>
            </w:r>
          </w:p>
        </w:tc>
        <w:tc>
          <w:tcPr>
            <w:tcW w:w="1052"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性别</w:t>
            </w:r>
          </w:p>
        </w:tc>
        <w:tc>
          <w:tcPr>
            <w:tcW w:w="10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男</w:t>
            </w:r>
          </w:p>
        </w:tc>
      </w:tr>
      <w:tr w:rsidR="00641470">
        <w:trPr>
          <w:gridAfter w:val="1"/>
          <w:wAfter w:w="6" w:type="dxa"/>
          <w:trHeight w:val="582"/>
          <w:jc w:val="center"/>
        </w:trPr>
        <w:tc>
          <w:tcPr>
            <w:tcW w:w="947" w:type="dxa"/>
            <w:gridSpan w:val="3"/>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331"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起止时间</w:t>
            </w:r>
          </w:p>
        </w:tc>
        <w:tc>
          <w:tcPr>
            <w:tcW w:w="1990"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毕业院校</w:t>
            </w:r>
          </w:p>
        </w:tc>
        <w:tc>
          <w:tcPr>
            <w:tcW w:w="1245"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学历</w:t>
            </w:r>
          </w:p>
        </w:tc>
        <w:tc>
          <w:tcPr>
            <w:tcW w:w="1368"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学位</w:t>
            </w:r>
          </w:p>
        </w:tc>
        <w:tc>
          <w:tcPr>
            <w:tcW w:w="1730"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gridAfter w:val="1"/>
          <w:wAfter w:w="6" w:type="dxa"/>
          <w:trHeight w:hRule="exact" w:val="560"/>
          <w:jc w:val="center"/>
        </w:trPr>
        <w:tc>
          <w:tcPr>
            <w:tcW w:w="947" w:type="dxa"/>
            <w:gridSpan w:val="3"/>
            <w:vMerge/>
            <w:tcBorders>
              <w:left w:val="single" w:sz="6" w:space="0" w:color="auto"/>
              <w:right w:val="single" w:sz="6" w:space="0" w:color="auto"/>
            </w:tcBorders>
          </w:tcPr>
          <w:p w:rsidR="00641470" w:rsidRDefault="00641470">
            <w:pPr>
              <w:pStyle w:val="af9"/>
              <w:jc w:val="center"/>
              <w:rPr>
                <w:rFonts w:ascii="宋体" w:eastAsia="宋体" w:hAnsi="宋体" w:cs="宋体"/>
                <w:sz w:val="28"/>
                <w:szCs w:val="28"/>
              </w:rPr>
            </w:pPr>
          </w:p>
        </w:tc>
        <w:tc>
          <w:tcPr>
            <w:tcW w:w="1331"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1996-2000年</w:t>
            </w:r>
          </w:p>
        </w:tc>
        <w:tc>
          <w:tcPr>
            <w:tcW w:w="1990" w:type="dxa"/>
            <w:gridSpan w:val="3"/>
            <w:tcBorders>
              <w:top w:val="single" w:sz="6" w:space="0" w:color="auto"/>
              <w:left w:val="single" w:sz="6" w:space="0" w:color="auto"/>
              <w:bottom w:val="single" w:sz="6" w:space="0" w:color="auto"/>
              <w:right w:val="single" w:sz="6" w:space="0" w:color="auto"/>
            </w:tcBorders>
          </w:tcPr>
          <w:p w:rsidR="00641470" w:rsidRDefault="00FC4DAD">
            <w:pPr>
              <w:rPr>
                <w:rFonts w:ascii="宋体" w:eastAsia="宋体" w:hAnsi="宋体" w:cs="宋体"/>
                <w:sz w:val="28"/>
                <w:szCs w:val="28"/>
              </w:rPr>
            </w:pPr>
            <w:r>
              <w:rPr>
                <w:rFonts w:ascii="宋体" w:eastAsia="宋体" w:hAnsi="宋体" w:cs="宋体" w:hint="eastAsia"/>
                <w:sz w:val="28"/>
                <w:szCs w:val="28"/>
              </w:rPr>
              <w:t>杭州电子工业学院</w:t>
            </w:r>
          </w:p>
        </w:tc>
        <w:tc>
          <w:tcPr>
            <w:tcW w:w="1245" w:type="dxa"/>
            <w:gridSpan w:val="2"/>
            <w:tcBorders>
              <w:top w:val="single" w:sz="6" w:space="0" w:color="auto"/>
              <w:left w:val="single" w:sz="6" w:space="0" w:color="auto"/>
              <w:bottom w:val="single" w:sz="6" w:space="0" w:color="auto"/>
              <w:right w:val="single" w:sz="6" w:space="0" w:color="auto"/>
            </w:tcBorders>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本科</w:t>
            </w:r>
          </w:p>
        </w:tc>
        <w:tc>
          <w:tcPr>
            <w:tcW w:w="1368" w:type="dxa"/>
            <w:gridSpan w:val="3"/>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1730" w:type="dxa"/>
            <w:gridSpan w:val="2"/>
            <w:tcBorders>
              <w:top w:val="single" w:sz="6" w:space="0" w:color="auto"/>
              <w:left w:val="single" w:sz="6" w:space="0" w:color="auto"/>
              <w:bottom w:val="single" w:sz="6" w:space="0" w:color="auto"/>
              <w:right w:val="single" w:sz="6" w:space="0" w:color="auto"/>
            </w:tcBorders>
          </w:tcPr>
          <w:p w:rsidR="00641470" w:rsidRDefault="00FC4DAD">
            <w:pPr>
              <w:rPr>
                <w:rFonts w:ascii="宋体" w:eastAsia="宋体" w:hAnsi="宋体" w:cs="宋体"/>
                <w:sz w:val="28"/>
                <w:szCs w:val="28"/>
              </w:rPr>
            </w:pPr>
            <w:r>
              <w:rPr>
                <w:rFonts w:ascii="宋体" w:eastAsia="宋体" w:hAnsi="宋体" w:cs="宋体" w:hint="eastAsia"/>
                <w:sz w:val="28"/>
                <w:szCs w:val="28"/>
              </w:rPr>
              <w:t>机械电子工程</w:t>
            </w:r>
          </w:p>
        </w:tc>
      </w:tr>
      <w:tr w:rsidR="00641470">
        <w:trPr>
          <w:gridAfter w:val="1"/>
          <w:wAfter w:w="6" w:type="dxa"/>
          <w:trHeight w:val="1240"/>
          <w:jc w:val="center"/>
        </w:trPr>
        <w:tc>
          <w:tcPr>
            <w:tcW w:w="8611" w:type="dxa"/>
            <w:gridSpan w:val="15"/>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个人技能：</w:t>
            </w:r>
          </w:p>
          <w:p w:rsidR="00641470" w:rsidRDefault="00FC4DAD">
            <w:pPr>
              <w:pStyle w:val="af9"/>
              <w:numPr>
                <w:ilvl w:val="0"/>
                <w:numId w:val="58"/>
              </w:numPr>
              <w:rPr>
                <w:rFonts w:ascii="宋体" w:eastAsia="宋体" w:hAnsi="宋体" w:cs="宋体"/>
                <w:sz w:val="28"/>
                <w:szCs w:val="28"/>
              </w:rPr>
            </w:pPr>
            <w:r>
              <w:rPr>
                <w:rFonts w:ascii="宋体" w:eastAsia="宋体" w:hAnsi="宋体" w:cs="宋体" w:hint="eastAsia"/>
                <w:sz w:val="28"/>
                <w:szCs w:val="28"/>
              </w:rPr>
              <w:t>熟悉各类型网站，有丰富的数据采集管理经验。</w:t>
            </w:r>
          </w:p>
          <w:p w:rsidR="00641470" w:rsidRDefault="00FC4DAD">
            <w:pPr>
              <w:pStyle w:val="af9"/>
              <w:numPr>
                <w:ilvl w:val="0"/>
                <w:numId w:val="58"/>
              </w:numPr>
              <w:rPr>
                <w:rFonts w:ascii="宋体" w:eastAsia="宋体" w:hAnsi="宋体" w:cs="宋体"/>
                <w:sz w:val="28"/>
                <w:szCs w:val="28"/>
              </w:rPr>
            </w:pPr>
            <w:r>
              <w:rPr>
                <w:rFonts w:ascii="宋体" w:eastAsia="宋体" w:hAnsi="宋体" w:cs="宋体" w:hint="eastAsia"/>
                <w:sz w:val="28"/>
                <w:szCs w:val="28"/>
              </w:rPr>
              <w:t>有大型网络项目管理实施经验。</w:t>
            </w:r>
          </w:p>
          <w:p w:rsidR="00641470" w:rsidRDefault="00FC4DAD">
            <w:pPr>
              <w:pStyle w:val="af9"/>
              <w:numPr>
                <w:ilvl w:val="0"/>
                <w:numId w:val="58"/>
              </w:numPr>
              <w:rPr>
                <w:rFonts w:ascii="宋体" w:eastAsia="宋体" w:hAnsi="宋体" w:cs="宋体"/>
                <w:sz w:val="28"/>
                <w:szCs w:val="28"/>
              </w:rPr>
            </w:pPr>
            <w:r>
              <w:rPr>
                <w:rFonts w:ascii="宋体" w:eastAsia="宋体" w:hAnsi="宋体" w:cs="宋体" w:hint="eastAsia"/>
                <w:sz w:val="28"/>
                <w:szCs w:val="28"/>
              </w:rPr>
              <w:t>有丰富的网络安全、网络服务器管理经验。</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After w:val="1"/>
          <w:wAfter w:w="6" w:type="dxa"/>
          <w:trHeight w:hRule="exact" w:val="615"/>
          <w:jc w:val="center"/>
        </w:trPr>
        <w:tc>
          <w:tcPr>
            <w:tcW w:w="495"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历</w:t>
            </w:r>
          </w:p>
        </w:tc>
        <w:tc>
          <w:tcPr>
            <w:tcW w:w="410"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7706" w:type="dxa"/>
            <w:gridSpan w:val="1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单位名称:深圳市金证科技股份有限公司</w:t>
            </w:r>
          </w:p>
          <w:p w:rsidR="00641470" w:rsidRDefault="00641470">
            <w:pPr>
              <w:pStyle w:val="af9"/>
              <w:rPr>
                <w:rFonts w:ascii="宋体" w:eastAsia="宋体" w:hAnsi="宋体" w:cs="宋体"/>
                <w:sz w:val="28"/>
                <w:szCs w:val="28"/>
              </w:rPr>
            </w:pPr>
          </w:p>
          <w:p w:rsidR="00641470" w:rsidRDefault="00FC4DAD">
            <w:pPr>
              <w:rPr>
                <w:rFonts w:ascii="宋体" w:eastAsia="宋体" w:hAnsi="宋体" w:cs="宋体"/>
                <w:sz w:val="28"/>
                <w:szCs w:val="28"/>
              </w:rPr>
            </w:pPr>
            <w:r>
              <w:rPr>
                <w:rFonts w:ascii="宋体" w:eastAsia="宋体" w:hAnsi="宋体" w:cs="宋体" w:hint="eastAsia"/>
                <w:sz w:val="28"/>
                <w:szCs w:val="28"/>
              </w:rPr>
              <w:t>单位</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hRule="exact" w:val="667"/>
          <w:jc w:val="center"/>
        </w:trPr>
        <w:tc>
          <w:tcPr>
            <w:tcW w:w="495" w:type="dxa"/>
            <w:vMerge/>
          </w:tcPr>
          <w:p w:rsidR="00641470" w:rsidRDefault="00641470">
            <w:pPr>
              <w:ind w:firstLine="480"/>
              <w:rPr>
                <w:rFonts w:ascii="宋体" w:eastAsia="宋体" w:hAnsi="宋体" w:cs="宋体"/>
                <w:sz w:val="28"/>
                <w:szCs w:val="28"/>
              </w:rPr>
            </w:pPr>
          </w:p>
        </w:tc>
        <w:tc>
          <w:tcPr>
            <w:tcW w:w="410" w:type="dxa"/>
            <w:vMerge/>
          </w:tcPr>
          <w:p w:rsidR="00641470" w:rsidRDefault="00641470">
            <w:pPr>
              <w:ind w:firstLine="480"/>
              <w:rPr>
                <w:rFonts w:ascii="宋体" w:eastAsia="宋体" w:hAnsi="宋体" w:cs="宋体"/>
                <w:sz w:val="28"/>
                <w:szCs w:val="28"/>
              </w:rPr>
            </w:pPr>
          </w:p>
        </w:tc>
        <w:tc>
          <w:tcPr>
            <w:tcW w:w="1373"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618" w:type="dxa"/>
            <w:gridSpan w:val="2"/>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系统集成中心</w:t>
            </w:r>
          </w:p>
        </w:tc>
        <w:tc>
          <w:tcPr>
            <w:tcW w:w="1617"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3098" w:type="dxa"/>
            <w:gridSpan w:val="5"/>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2213"/>
          <w:jc w:val="center"/>
        </w:trPr>
        <w:tc>
          <w:tcPr>
            <w:tcW w:w="495" w:type="dxa"/>
            <w:vMerge/>
          </w:tcPr>
          <w:p w:rsidR="00641470" w:rsidRDefault="00641470">
            <w:pPr>
              <w:ind w:firstLine="480"/>
              <w:rPr>
                <w:rFonts w:ascii="宋体" w:eastAsia="宋体" w:hAnsi="宋体" w:cs="宋体"/>
                <w:sz w:val="28"/>
                <w:szCs w:val="28"/>
              </w:rPr>
            </w:pPr>
          </w:p>
        </w:tc>
        <w:tc>
          <w:tcPr>
            <w:tcW w:w="410" w:type="dxa"/>
            <w:vMerge/>
          </w:tcPr>
          <w:p w:rsidR="00641470" w:rsidRDefault="00641470">
            <w:pPr>
              <w:ind w:firstLine="480"/>
              <w:rPr>
                <w:rFonts w:ascii="宋体" w:eastAsia="宋体" w:hAnsi="宋体" w:cs="宋体"/>
                <w:sz w:val="28"/>
                <w:szCs w:val="28"/>
              </w:rPr>
            </w:pPr>
          </w:p>
        </w:tc>
        <w:tc>
          <w:tcPr>
            <w:tcW w:w="7706" w:type="dxa"/>
            <w:gridSpan w:val="13"/>
            <w:vAlign w:val="center"/>
          </w:tcPr>
          <w:p w:rsidR="00641470" w:rsidRDefault="00FC4DAD">
            <w:pPr>
              <w:pStyle w:val="af9"/>
              <w:rPr>
                <w:rFonts w:ascii="宋体" w:eastAsia="宋体" w:hAnsi="宋体" w:cs="宋体"/>
                <w:b/>
                <w:sz w:val="28"/>
                <w:szCs w:val="28"/>
              </w:rPr>
            </w:pPr>
            <w:r>
              <w:rPr>
                <w:rFonts w:ascii="宋体" w:eastAsia="宋体" w:hAnsi="宋体" w:cs="宋体" w:hint="eastAsia"/>
                <w:b/>
                <w:sz w:val="28"/>
                <w:szCs w:val="28"/>
              </w:rPr>
              <w:t>项目经验:</w:t>
            </w:r>
          </w:p>
          <w:p w:rsidR="00641470" w:rsidRDefault="00641470">
            <w:pPr>
              <w:pStyle w:val="af9"/>
              <w:rPr>
                <w:rFonts w:ascii="宋体" w:eastAsia="宋体" w:hAnsi="宋体" w:cs="宋体"/>
                <w:sz w:val="28"/>
                <w:szCs w:val="28"/>
              </w:rPr>
            </w:pP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1、汇通基金机房系统项目</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2004年6月</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项目描述：</w:t>
            </w:r>
            <w:r>
              <w:rPr>
                <w:rFonts w:ascii="宋体" w:eastAsia="宋体" w:hAnsi="宋体" w:cs="宋体" w:hint="eastAsia"/>
                <w:sz w:val="28"/>
                <w:szCs w:val="28"/>
              </w:rPr>
              <w:t>机房工程项目，包括全部办公场地的综合布线以及和信息系统有关的强弱电系统；机房工程的设计、施工；相应设备的采购、安装及调试。具体子项目包括：</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 xml:space="preserve">1）.办公场地及机房网络综合布线 </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2）.电话交换机和录音系统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3）.视频监控系统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4）.门禁系统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lastRenderedPageBreak/>
              <w:t>5）. 机房装饰工程</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6）. UPS及供配电系统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7）. 机房空调系统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8）. 机房消防系统</w:t>
            </w:r>
          </w:p>
          <w:p w:rsidR="00641470" w:rsidRDefault="00FC4DAD">
            <w:pPr>
              <w:pStyle w:val="a7"/>
              <w:ind w:left="240" w:firstLine="366"/>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网络工程师</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负责办公室场地和机房网络综合布线；交换机安装和配置。</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2、深圳大学电教系统项目</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2005年7月</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项目描述：</w:t>
            </w:r>
            <w:r>
              <w:rPr>
                <w:rFonts w:ascii="宋体" w:eastAsia="宋体" w:hAnsi="宋体" w:cs="宋体" w:hint="eastAsia"/>
                <w:sz w:val="28"/>
                <w:szCs w:val="28"/>
              </w:rPr>
              <w:t>深圳大学多媒体设备、会议设备、多功能厅设备项目是一项集网络技术、音视频技术、多媒体技术、环境控制技术、软件应用技术等于一体的系统集成工程，它不是将一些设备的简单叠加，而是将现有的、成熟的先进技术以最优性价比合理地应用到系统工程中，使竣工后的深圳大学教学环境更为现代化。</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深圳大学新教学楼110个教室的电教系统，多媒体电教室的主要硬件设备有：多媒体投影机、电动屏幕、视频展台、录像机、卡座、影碟机、功率放大器、音箱、麦克风、中央控制系统、多媒体计算机等。按照各设备功能，主要可分为以下子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1）、视频系统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lastRenderedPageBreak/>
              <w:t>以微机讲学和视频展台为主，以DVD、录像机输出为辅。因此，在分辨率方面要考虑与计算机应用的结合问题，而在亮度方面则是使人眼在不疲劳的情况下看得更清楚。采用3M投影机、思悦视频展示台、白雪电动投影幕、先锋DVD和松下录像机等。</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2）、音频系统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以语音扩声为主，音乐扩声为辅，并主要用作教师讲课语音放大输出。系统采用性能优良的音响设备，以品质和耐用为原则。选择性能价格比较高的国产Koda音箱，Shure 话筒，为节约投资，选择带功放的中控设备。</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3）、中央控制系统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多媒体电教室集合了众多影音设备和演示设备（如录像机、卡座、DVD，投影机，展示台等），在会议或教室中操作者不仅要完成对设备的控制，还要完成设备间的信号切换。因此选用一套功能齐全，质量稳定，安装方便，操作简单，升级容易，良好的性能价格比的控制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4）、音乐上课铃系统。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5）、故障求助系统。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6）、其它系统：电教讲台；上下活动黑板和白板。</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项目经理</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负责项目的实施计划、进度控制、协调采购、</w:t>
            </w:r>
            <w:r>
              <w:rPr>
                <w:rFonts w:ascii="宋体" w:eastAsia="宋体" w:hAnsi="宋体" w:cs="宋体" w:hint="eastAsia"/>
                <w:sz w:val="28"/>
                <w:szCs w:val="28"/>
              </w:rPr>
              <w:lastRenderedPageBreak/>
              <w:t>组织管理实施队伍，以及跟甲方沟通协调项目实施中的各项细节。</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本项目因为要赶在9.1开学前完工，时间紧迫，快速协调公司采购和组织施工人员在20多天时间内优质完成了该项目。</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3、中共深圳市委党校搬迁重建项目校园计算机信息网络系统项目。简称市委党校网络项目。</w:t>
            </w:r>
          </w:p>
          <w:p w:rsidR="00641470" w:rsidRDefault="00FC4DAD">
            <w:pPr>
              <w:pStyle w:val="a7"/>
              <w:ind w:left="240" w:firstLine="224"/>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2005年9月</w:t>
            </w:r>
          </w:p>
          <w:p w:rsidR="00641470" w:rsidRDefault="00FC4DAD">
            <w:pPr>
              <w:ind w:firstLine="422"/>
              <w:rPr>
                <w:rFonts w:ascii="宋体" w:eastAsia="宋体" w:hAnsi="宋体" w:cs="宋体"/>
                <w:sz w:val="28"/>
                <w:szCs w:val="28"/>
              </w:rPr>
            </w:pPr>
            <w:r>
              <w:rPr>
                <w:rFonts w:ascii="宋体" w:eastAsia="宋体" w:hAnsi="宋体" w:cs="宋体" w:hint="eastAsia"/>
                <w:b/>
                <w:sz w:val="28"/>
                <w:szCs w:val="28"/>
              </w:rPr>
              <w:t>项目描述：</w:t>
            </w:r>
            <w:r>
              <w:rPr>
                <w:rFonts w:ascii="宋体" w:eastAsia="宋体" w:hAnsi="宋体" w:cs="宋体" w:hint="eastAsia"/>
                <w:sz w:val="28"/>
                <w:szCs w:val="28"/>
              </w:rPr>
              <w:t>深圳市委党校本期的多功能网络系统综合信息网包含了网络基础设施、网管及网络安全系统、服务器、数字图书馆应用系统、数据存储网络、门户网站、数据显示系统等几大系统，保证高质量、高效率地为各个子网日常办公、E-MAIL、FTP、WEB信息发布、VOD视频点播、信息传递、共享文件打印机、宏观协调及科学决策服务。</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本网络系统项目包括三套独立网络，在网络连线和设备上完全分开：</w:t>
            </w:r>
            <w:bookmarkStart w:id="280" w:name="_Hlt117864639"/>
            <w:bookmarkEnd w:id="280"/>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1）、党校外网：</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是最主要的业务网，承载了所有的多媒体教学系统、管理信息系统等核心的应用系统。</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2）、党校内网</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主要与市政府电子政务内网的连接，实现与其他党政部门</w:t>
            </w:r>
            <w:r>
              <w:rPr>
                <w:rFonts w:ascii="宋体" w:eastAsia="宋体" w:hAnsi="宋体" w:cs="宋体" w:hint="eastAsia"/>
                <w:sz w:val="28"/>
                <w:szCs w:val="28"/>
              </w:rPr>
              <w:lastRenderedPageBreak/>
              <w:t>的沟通与网上办公的应用，党校自己的教学及管理等业务系统不在此网络上运行。</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3）、控制专网</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主要用于运行各建筑群的弱电控制信号，包括BA的控制信息、安防的视频信号、门禁等子系统。</w:t>
            </w:r>
          </w:p>
          <w:p w:rsidR="00641470" w:rsidRDefault="00FC4DAD">
            <w:pPr>
              <w:pStyle w:val="a7"/>
              <w:ind w:left="240"/>
              <w:rPr>
                <w:rFonts w:ascii="宋体" w:eastAsia="宋体" w:hAnsi="宋体" w:cs="宋体"/>
                <w:sz w:val="28"/>
                <w:szCs w:val="28"/>
              </w:rPr>
            </w:pPr>
            <w:r>
              <w:rPr>
                <w:rFonts w:ascii="宋体" w:eastAsia="宋体" w:hAnsi="宋体" w:cs="宋体" w:hint="eastAsia"/>
                <w:b/>
                <w:sz w:val="28"/>
                <w:szCs w:val="28"/>
              </w:rPr>
              <w:t xml:space="preserve">    项目角色：</w:t>
            </w:r>
            <w:r>
              <w:rPr>
                <w:rFonts w:ascii="宋体" w:eastAsia="宋体" w:hAnsi="宋体" w:cs="宋体" w:hint="eastAsia"/>
                <w:sz w:val="28"/>
                <w:szCs w:val="28"/>
              </w:rPr>
              <w:t>项目经理</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整个项目实施管理。制定项目实施方案，包含网络的规划，网管及网络安全的实施，存储和服务器系统的实施方案，机房施工方案。设备进场计划安排，设备供应商管理；施工现场管理，跟甲方、监理方，总包方的协调，项目实施过程中的关联方的沟通协调；以及项目变更，设备验收，项目分项验收，进度款申请等等。</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4、深圳市委党校搬迁重建工程多媒体综合教学环境系统</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b/>
                <w:sz w:val="28"/>
                <w:szCs w:val="28"/>
              </w:rPr>
              <w:t>项目实施时间：</w:t>
            </w:r>
            <w:r>
              <w:rPr>
                <w:rFonts w:ascii="宋体" w:eastAsia="宋体" w:hAnsi="宋体" w:cs="宋体" w:hint="eastAsia"/>
                <w:sz w:val="28"/>
                <w:szCs w:val="28"/>
              </w:rPr>
              <w:t>2006年5月</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w:t>
            </w:r>
            <w:r>
              <w:rPr>
                <w:rFonts w:ascii="宋体" w:eastAsia="宋体" w:hAnsi="宋体" w:cs="宋体" w:hint="eastAsia"/>
                <w:b/>
                <w:sz w:val="28"/>
                <w:szCs w:val="28"/>
              </w:rPr>
              <w:t>项目描述：</w:t>
            </w:r>
            <w:r>
              <w:rPr>
                <w:rFonts w:ascii="宋体" w:eastAsia="宋体" w:hAnsi="宋体" w:cs="宋体" w:hint="eastAsia"/>
                <w:sz w:val="28"/>
                <w:szCs w:val="28"/>
              </w:rPr>
              <w:t>中共深圳市委党校搬迁重建工程在教学环境总体设计上要求做到系统稳定、功能齐全、设施先进、拓展性强。根据教学特点与教学现代化建设的目标，其功能教室有：</w:t>
            </w:r>
          </w:p>
          <w:p w:rsidR="00641470" w:rsidRDefault="00FC4DAD">
            <w:pPr>
              <w:rPr>
                <w:rFonts w:ascii="宋体" w:eastAsia="宋体" w:hAnsi="宋体" w:cs="宋体"/>
                <w:snapToGrid w:val="0"/>
                <w:sz w:val="28"/>
                <w:szCs w:val="28"/>
              </w:rPr>
            </w:pPr>
            <w:r>
              <w:rPr>
                <w:rFonts w:ascii="宋体" w:eastAsia="宋体" w:hAnsi="宋体" w:cs="宋体" w:hint="eastAsia"/>
                <w:snapToGrid w:val="0"/>
                <w:sz w:val="28"/>
                <w:szCs w:val="28"/>
              </w:rPr>
              <w:t>演示型多媒体教室，</w:t>
            </w:r>
          </w:p>
          <w:p w:rsidR="00641470" w:rsidRDefault="00FC4DAD">
            <w:pPr>
              <w:rPr>
                <w:rFonts w:ascii="宋体" w:eastAsia="宋体" w:hAnsi="宋体" w:cs="宋体"/>
                <w:snapToGrid w:val="0"/>
                <w:sz w:val="28"/>
                <w:szCs w:val="28"/>
              </w:rPr>
            </w:pPr>
            <w:r>
              <w:rPr>
                <w:rFonts w:ascii="宋体" w:eastAsia="宋体" w:hAnsi="宋体" w:cs="宋体" w:hint="eastAsia"/>
                <w:snapToGrid w:val="0"/>
                <w:sz w:val="28"/>
                <w:szCs w:val="28"/>
              </w:rPr>
              <w:t>交互型多媒体教室，</w:t>
            </w:r>
          </w:p>
          <w:p w:rsidR="00641470" w:rsidRDefault="00FC4DAD">
            <w:pPr>
              <w:rPr>
                <w:rFonts w:ascii="宋体" w:eastAsia="宋体" w:hAnsi="宋体" w:cs="宋体"/>
                <w:snapToGrid w:val="0"/>
                <w:sz w:val="28"/>
                <w:szCs w:val="28"/>
              </w:rPr>
            </w:pPr>
            <w:r>
              <w:rPr>
                <w:rFonts w:ascii="宋体" w:eastAsia="宋体" w:hAnsi="宋体" w:cs="宋体" w:hint="eastAsia"/>
                <w:snapToGrid w:val="0"/>
                <w:sz w:val="28"/>
                <w:szCs w:val="28"/>
              </w:rPr>
              <w:t>课件实时化型多媒体教室，</w:t>
            </w:r>
          </w:p>
          <w:p w:rsidR="00641470" w:rsidRDefault="00FC4DAD">
            <w:pPr>
              <w:rPr>
                <w:rFonts w:ascii="宋体" w:eastAsia="宋体" w:hAnsi="宋体" w:cs="宋体"/>
                <w:snapToGrid w:val="0"/>
                <w:sz w:val="28"/>
                <w:szCs w:val="28"/>
              </w:rPr>
            </w:pPr>
            <w:r>
              <w:rPr>
                <w:rFonts w:ascii="宋体" w:eastAsia="宋体" w:hAnsi="宋体" w:cs="宋体" w:hint="eastAsia"/>
                <w:snapToGrid w:val="0"/>
                <w:sz w:val="28"/>
                <w:szCs w:val="28"/>
              </w:rPr>
              <w:t>情景教室，</w:t>
            </w:r>
          </w:p>
          <w:p w:rsidR="00641470" w:rsidRDefault="00FC4DAD">
            <w:pPr>
              <w:rPr>
                <w:rFonts w:ascii="宋体" w:eastAsia="宋体" w:hAnsi="宋体" w:cs="宋体"/>
                <w:snapToGrid w:val="0"/>
                <w:sz w:val="28"/>
                <w:szCs w:val="28"/>
              </w:rPr>
            </w:pPr>
            <w:r>
              <w:rPr>
                <w:rFonts w:ascii="宋体" w:eastAsia="宋体" w:hAnsi="宋体" w:cs="宋体" w:hint="eastAsia"/>
                <w:snapToGrid w:val="0"/>
                <w:sz w:val="28"/>
                <w:szCs w:val="28"/>
              </w:rPr>
              <w:lastRenderedPageBreak/>
              <w:t>讨论教室，</w:t>
            </w:r>
          </w:p>
          <w:p w:rsidR="00641470" w:rsidRDefault="00FC4DAD">
            <w:pPr>
              <w:rPr>
                <w:rFonts w:ascii="宋体" w:eastAsia="宋体" w:hAnsi="宋体" w:cs="宋体"/>
                <w:sz w:val="28"/>
                <w:szCs w:val="28"/>
              </w:rPr>
            </w:pPr>
            <w:r>
              <w:rPr>
                <w:rFonts w:ascii="宋体" w:eastAsia="宋体" w:hAnsi="宋体" w:cs="宋体" w:hint="eastAsia"/>
                <w:snapToGrid w:val="0"/>
                <w:sz w:val="28"/>
                <w:szCs w:val="28"/>
              </w:rPr>
              <w:t>授课中心小区（电教总控制室）</w:t>
            </w:r>
            <w:r>
              <w:rPr>
                <w:rFonts w:ascii="宋体" w:eastAsia="宋体" w:hAnsi="宋体" w:cs="宋体" w:hint="eastAsia"/>
                <w:sz w:val="28"/>
                <w:szCs w:val="28"/>
              </w:rPr>
              <w:t>。</w:t>
            </w:r>
          </w:p>
          <w:p w:rsidR="00641470" w:rsidRDefault="00FC4DAD">
            <w:pPr>
              <w:rPr>
                <w:rFonts w:ascii="宋体" w:eastAsia="宋体" w:hAnsi="宋体" w:cs="宋体"/>
                <w:sz w:val="28"/>
                <w:szCs w:val="28"/>
              </w:rPr>
            </w:pPr>
            <w:r>
              <w:rPr>
                <w:rFonts w:ascii="宋体" w:eastAsia="宋体" w:hAnsi="宋体" w:cs="宋体" w:hint="eastAsia"/>
                <w:sz w:val="28"/>
                <w:szCs w:val="28"/>
              </w:rPr>
              <w:t>其中的业务系统有：</w:t>
            </w:r>
          </w:p>
          <w:p w:rsidR="00641470" w:rsidRDefault="00FC4DAD">
            <w:pPr>
              <w:rPr>
                <w:rFonts w:ascii="宋体" w:eastAsia="宋体" w:hAnsi="宋体" w:cs="宋体"/>
                <w:sz w:val="28"/>
                <w:szCs w:val="28"/>
              </w:rPr>
            </w:pPr>
            <w:r>
              <w:rPr>
                <w:rFonts w:ascii="宋体" w:eastAsia="宋体" w:hAnsi="宋体" w:cs="宋体" w:hint="eastAsia"/>
                <w:sz w:val="28"/>
                <w:szCs w:val="28"/>
              </w:rPr>
              <w:t>授课中心小区切换播出系统，</w:t>
            </w:r>
          </w:p>
          <w:p w:rsidR="00641470" w:rsidRDefault="00FC4DAD">
            <w:pPr>
              <w:rPr>
                <w:rFonts w:ascii="宋体" w:eastAsia="宋体" w:hAnsi="宋体" w:cs="宋体"/>
                <w:sz w:val="28"/>
                <w:szCs w:val="28"/>
              </w:rPr>
            </w:pPr>
            <w:r>
              <w:rPr>
                <w:rFonts w:ascii="宋体" w:eastAsia="宋体" w:hAnsi="宋体" w:cs="宋体" w:hint="eastAsia"/>
                <w:sz w:val="28"/>
                <w:szCs w:val="28"/>
              </w:rPr>
              <w:t>远程监视及控制系统，</w:t>
            </w:r>
          </w:p>
          <w:p w:rsidR="00641470" w:rsidRDefault="00FC4DAD">
            <w:pPr>
              <w:rPr>
                <w:rFonts w:ascii="宋体" w:eastAsia="宋体" w:hAnsi="宋体" w:cs="宋体"/>
                <w:sz w:val="28"/>
                <w:szCs w:val="28"/>
              </w:rPr>
            </w:pPr>
            <w:r>
              <w:rPr>
                <w:rFonts w:ascii="宋体" w:eastAsia="宋体" w:hAnsi="宋体" w:cs="宋体" w:hint="eastAsia"/>
                <w:sz w:val="28"/>
                <w:szCs w:val="28"/>
              </w:rPr>
              <w:t>多媒体课件实时录制系统，</w:t>
            </w:r>
          </w:p>
          <w:p w:rsidR="00641470" w:rsidRDefault="00FC4DAD">
            <w:pPr>
              <w:rPr>
                <w:rFonts w:ascii="宋体" w:eastAsia="宋体" w:hAnsi="宋体" w:cs="宋体"/>
                <w:sz w:val="28"/>
                <w:szCs w:val="28"/>
              </w:rPr>
            </w:pPr>
            <w:r>
              <w:rPr>
                <w:rFonts w:ascii="宋体" w:eastAsia="宋体" w:hAnsi="宋体" w:cs="宋体" w:hint="eastAsia"/>
                <w:sz w:val="28"/>
                <w:szCs w:val="28"/>
              </w:rPr>
              <w:t>视频点播系统，</w:t>
            </w:r>
          </w:p>
          <w:p w:rsidR="00641470" w:rsidRDefault="00FC4DAD">
            <w:pPr>
              <w:rPr>
                <w:rFonts w:ascii="宋体" w:eastAsia="宋体" w:hAnsi="宋体" w:cs="宋体"/>
                <w:b/>
                <w:bCs/>
                <w:sz w:val="28"/>
                <w:szCs w:val="28"/>
              </w:rPr>
            </w:pPr>
            <w:r>
              <w:rPr>
                <w:rFonts w:ascii="宋体" w:eastAsia="宋体" w:hAnsi="宋体" w:cs="宋体" w:hint="eastAsia"/>
                <w:sz w:val="28"/>
                <w:szCs w:val="28"/>
              </w:rPr>
              <w:t>视频会议切换播出系统，</w:t>
            </w:r>
          </w:p>
          <w:p w:rsidR="00641470" w:rsidRDefault="00FC4DAD">
            <w:pPr>
              <w:pStyle w:val="a7"/>
              <w:ind w:left="240"/>
              <w:rPr>
                <w:rFonts w:ascii="宋体" w:eastAsia="宋体" w:hAnsi="宋体" w:cs="宋体"/>
                <w:sz w:val="28"/>
                <w:szCs w:val="28"/>
              </w:rPr>
            </w:pPr>
            <w:r>
              <w:rPr>
                <w:rFonts w:ascii="宋体" w:eastAsia="宋体" w:hAnsi="宋体" w:cs="宋体" w:hint="eastAsia"/>
                <w:sz w:val="28"/>
                <w:szCs w:val="28"/>
              </w:rPr>
              <w:t xml:space="preserve">  会议室系统。</w:t>
            </w:r>
          </w:p>
          <w:p w:rsidR="00641470" w:rsidRDefault="00FC4DAD">
            <w:pPr>
              <w:pStyle w:val="a7"/>
              <w:ind w:left="240" w:firstLine="366"/>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项目经理</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整个项目实施管理。制定项目实施方案，包含实施的计划，设备安装点布置，设备进场计划安排，设备供应商管理；施工现场管理，跟甲方、监理方，总包方的协调，项目实施过程中的关联方的沟通协调；以及项目变更，设备验收，项目分项验收，进度款申请等等。</w:t>
            </w:r>
          </w:p>
          <w:p w:rsidR="00641470" w:rsidRDefault="00641470">
            <w:pPr>
              <w:pStyle w:val="a7"/>
              <w:ind w:left="240" w:firstLine="360"/>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30"/>
          <w:jc w:val="center"/>
        </w:trPr>
        <w:tc>
          <w:tcPr>
            <w:tcW w:w="495" w:type="dxa"/>
            <w:vMerge/>
          </w:tcPr>
          <w:p w:rsidR="00641470" w:rsidRDefault="00641470">
            <w:pPr>
              <w:pStyle w:val="af9"/>
              <w:rPr>
                <w:rFonts w:ascii="宋体" w:eastAsia="宋体" w:hAnsi="宋体" w:cs="宋体"/>
                <w:sz w:val="28"/>
                <w:szCs w:val="28"/>
              </w:rPr>
            </w:pPr>
          </w:p>
        </w:tc>
        <w:tc>
          <w:tcPr>
            <w:tcW w:w="410"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2</w:t>
            </w:r>
          </w:p>
        </w:tc>
        <w:tc>
          <w:tcPr>
            <w:tcW w:w="7712" w:type="dxa"/>
            <w:gridSpan w:val="1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单位名称:深圳市莱斯达航空集团有限公司</w:t>
            </w:r>
          </w:p>
          <w:p w:rsidR="00641470" w:rsidRDefault="00FC4DAD">
            <w:pPr>
              <w:rPr>
                <w:rFonts w:ascii="宋体" w:eastAsia="宋体" w:hAnsi="宋体" w:cs="宋体"/>
                <w:sz w:val="28"/>
                <w:szCs w:val="28"/>
              </w:rPr>
            </w:pPr>
            <w:r>
              <w:rPr>
                <w:rFonts w:ascii="宋体" w:eastAsia="宋体" w:hAnsi="宋体" w:cs="宋体" w:hint="eastAsia"/>
                <w:sz w:val="28"/>
                <w:szCs w:val="28"/>
              </w:rPr>
              <w:t>单位名称</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hRule="exact" w:val="585"/>
          <w:jc w:val="center"/>
        </w:trPr>
        <w:tc>
          <w:tcPr>
            <w:tcW w:w="495" w:type="dxa"/>
            <w:vMerge/>
          </w:tcPr>
          <w:p w:rsidR="00641470" w:rsidRDefault="00641470">
            <w:pPr>
              <w:pStyle w:val="af9"/>
              <w:rPr>
                <w:rFonts w:ascii="宋体" w:eastAsia="宋体" w:hAnsi="宋体" w:cs="宋体"/>
                <w:sz w:val="28"/>
                <w:szCs w:val="28"/>
              </w:rPr>
            </w:pPr>
          </w:p>
        </w:tc>
        <w:tc>
          <w:tcPr>
            <w:tcW w:w="410" w:type="dxa"/>
            <w:vMerge/>
          </w:tcPr>
          <w:p w:rsidR="00641470" w:rsidRDefault="00641470">
            <w:pPr>
              <w:pStyle w:val="af9"/>
              <w:rPr>
                <w:rFonts w:ascii="宋体" w:eastAsia="宋体" w:hAnsi="宋体" w:cs="宋体"/>
                <w:sz w:val="28"/>
                <w:szCs w:val="28"/>
              </w:rPr>
            </w:pPr>
          </w:p>
        </w:tc>
        <w:tc>
          <w:tcPr>
            <w:tcW w:w="1176" w:type="dxa"/>
            <w:gridSpan w:val="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2436" w:type="dxa"/>
            <w:gridSpan w:val="5"/>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系统运维部</w:t>
            </w:r>
          </w:p>
        </w:tc>
        <w:tc>
          <w:tcPr>
            <w:tcW w:w="1865" w:type="dxa"/>
            <w:gridSpan w:val="2"/>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2229" w:type="dxa"/>
            <w:gridSpan w:val="4"/>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运维总监</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369"/>
          <w:jc w:val="center"/>
        </w:trPr>
        <w:tc>
          <w:tcPr>
            <w:tcW w:w="495" w:type="dxa"/>
            <w:vMerge/>
          </w:tcPr>
          <w:p w:rsidR="00641470" w:rsidRDefault="00641470">
            <w:pPr>
              <w:pStyle w:val="af9"/>
              <w:rPr>
                <w:rFonts w:ascii="宋体" w:eastAsia="宋体" w:hAnsi="宋体" w:cs="宋体"/>
                <w:sz w:val="28"/>
                <w:szCs w:val="28"/>
              </w:rPr>
            </w:pPr>
          </w:p>
        </w:tc>
        <w:tc>
          <w:tcPr>
            <w:tcW w:w="410" w:type="dxa"/>
            <w:vMerge/>
          </w:tcPr>
          <w:p w:rsidR="00641470" w:rsidRDefault="00641470">
            <w:pPr>
              <w:pStyle w:val="af9"/>
              <w:rPr>
                <w:rFonts w:ascii="宋体" w:eastAsia="宋体" w:hAnsi="宋体" w:cs="宋体"/>
                <w:sz w:val="28"/>
                <w:szCs w:val="28"/>
              </w:rPr>
            </w:pPr>
          </w:p>
        </w:tc>
        <w:tc>
          <w:tcPr>
            <w:tcW w:w="7706" w:type="dxa"/>
            <w:gridSpan w:val="13"/>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pStyle w:val="a7"/>
              <w:ind w:left="240" w:firstLine="224"/>
              <w:rPr>
                <w:rFonts w:ascii="宋体" w:eastAsia="宋体" w:hAnsi="宋体" w:cs="宋体"/>
                <w:b/>
                <w:sz w:val="28"/>
                <w:szCs w:val="28"/>
              </w:rPr>
            </w:pPr>
            <w:r>
              <w:rPr>
                <w:rFonts w:ascii="宋体" w:eastAsia="宋体" w:hAnsi="宋体" w:cs="宋体" w:hint="eastAsia"/>
                <w:b/>
                <w:sz w:val="28"/>
                <w:szCs w:val="28"/>
              </w:rPr>
              <w:t>1、莱斯达机房网络系统建设项目。</w:t>
            </w:r>
          </w:p>
          <w:p w:rsidR="00641470" w:rsidRDefault="00FC4DAD">
            <w:pPr>
              <w:pStyle w:val="a7"/>
              <w:ind w:left="240" w:firstLine="224"/>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2007年7月</w:t>
            </w:r>
          </w:p>
          <w:p w:rsidR="00641470" w:rsidRDefault="00FC4DAD">
            <w:pPr>
              <w:spacing w:beforeLines="50" w:before="156"/>
              <w:ind w:firstLine="422"/>
              <w:rPr>
                <w:rFonts w:ascii="宋体" w:eastAsia="宋体" w:hAnsi="宋体" w:cs="宋体"/>
                <w:sz w:val="28"/>
                <w:szCs w:val="28"/>
              </w:rPr>
            </w:pPr>
            <w:r>
              <w:rPr>
                <w:rFonts w:ascii="宋体" w:eastAsia="宋体" w:hAnsi="宋体" w:cs="宋体" w:hint="eastAsia"/>
                <w:b/>
                <w:sz w:val="28"/>
                <w:szCs w:val="28"/>
              </w:rPr>
              <w:lastRenderedPageBreak/>
              <w:t>项目描述：</w:t>
            </w:r>
            <w:r>
              <w:rPr>
                <w:rFonts w:ascii="宋体" w:eastAsia="宋体" w:hAnsi="宋体" w:cs="宋体" w:hint="eastAsia"/>
                <w:sz w:val="28"/>
                <w:szCs w:val="28"/>
              </w:rPr>
              <w:t>主要有网络系统，呼叫中心，电源系统；</w:t>
            </w:r>
          </w:p>
          <w:p w:rsidR="00641470" w:rsidRDefault="00FC4DAD">
            <w:pPr>
              <w:spacing w:beforeLines="50" w:before="156"/>
              <w:rPr>
                <w:rFonts w:ascii="宋体" w:eastAsia="宋体" w:hAnsi="宋体" w:cs="宋体"/>
                <w:sz w:val="28"/>
                <w:szCs w:val="28"/>
              </w:rPr>
            </w:pPr>
            <w:r>
              <w:rPr>
                <w:rFonts w:ascii="宋体" w:eastAsia="宋体" w:hAnsi="宋体" w:cs="宋体" w:hint="eastAsia"/>
                <w:sz w:val="28"/>
                <w:szCs w:val="28"/>
              </w:rPr>
              <w:t>其中网络系统分为办公网和业务网两部分，办公网电信接入为5M光纤到华为F100防火墙，核心交换机采用华为S5600，一台华为S3600交换机作为备用，二级交换机采用华为S2000。公司业务网络系统由网通和电信各10M的光纤接入2台cisco3825路由器，由一台F5 3400做集群和负载均衡，防火墙采用juniper SSG550防火墙，一台cisco3560作为核心交换机，一台华为S3600交换机作为备用。网络机柜采用图腾42U标准机柜。呼叫中心采用华为C&amp;C08-Q(B)排队机和ICD3.0平台，IVR流程公司自行开发。</w:t>
            </w:r>
          </w:p>
          <w:p w:rsidR="00641470" w:rsidRDefault="00FC4DAD">
            <w:pPr>
              <w:spacing w:beforeLines="50" w:before="156"/>
              <w:rPr>
                <w:rFonts w:ascii="宋体" w:eastAsia="宋体" w:hAnsi="宋体" w:cs="宋体"/>
                <w:sz w:val="28"/>
                <w:szCs w:val="28"/>
              </w:rPr>
            </w:pPr>
            <w:r>
              <w:rPr>
                <w:rFonts w:ascii="宋体" w:eastAsia="宋体" w:hAnsi="宋体" w:cs="宋体" w:hint="eastAsia"/>
                <w:sz w:val="28"/>
                <w:szCs w:val="28"/>
              </w:rPr>
              <w:t>呼叫中心目前共设有208座席，可根据需要添加板卡扩展坐席。呼叫中心服务器由四台IBM346、四台工控机组成。</w:t>
            </w:r>
          </w:p>
          <w:p w:rsidR="00641470" w:rsidRDefault="00FC4DAD">
            <w:pPr>
              <w:spacing w:beforeLines="50" w:before="156"/>
              <w:rPr>
                <w:rFonts w:ascii="宋体" w:eastAsia="宋体" w:hAnsi="宋体" w:cs="宋体"/>
                <w:sz w:val="28"/>
                <w:szCs w:val="28"/>
              </w:rPr>
            </w:pPr>
            <w:r>
              <w:rPr>
                <w:rFonts w:ascii="宋体" w:eastAsia="宋体" w:hAnsi="宋体" w:cs="宋体" w:hint="eastAsia"/>
                <w:sz w:val="28"/>
                <w:szCs w:val="28"/>
              </w:rPr>
              <w:t>电源系统采用国际最知名的UPS品牌APC公司的Smart-UPS VT20KVA,数量2台，供应机房所有网络服务器设备供电，支持时间长达10小时后备电池。</w:t>
            </w:r>
          </w:p>
          <w:p w:rsidR="00641470" w:rsidRDefault="00FC4DAD">
            <w:pPr>
              <w:pStyle w:val="a7"/>
              <w:ind w:left="240" w:firstLine="366"/>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项目经理</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负责项目实施管理，设备选型，网络规划，供应商设备到货进度安排，施工实施方案。</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2、莱斯达票务系统集群系统项目。</w:t>
            </w:r>
          </w:p>
          <w:p w:rsidR="00641470" w:rsidRDefault="00FC4DAD">
            <w:pPr>
              <w:pStyle w:val="a7"/>
              <w:ind w:left="240" w:firstLine="366"/>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2007年11月</w:t>
            </w:r>
          </w:p>
          <w:p w:rsidR="00641470" w:rsidRDefault="00FC4DAD">
            <w:pPr>
              <w:spacing w:beforeLines="50" w:before="156"/>
              <w:ind w:firstLineChars="288" w:firstLine="810"/>
              <w:rPr>
                <w:rFonts w:ascii="宋体" w:eastAsia="宋体" w:hAnsi="宋体" w:cs="宋体"/>
                <w:sz w:val="28"/>
                <w:szCs w:val="28"/>
              </w:rPr>
            </w:pPr>
            <w:r>
              <w:rPr>
                <w:rFonts w:ascii="宋体" w:eastAsia="宋体" w:hAnsi="宋体" w:cs="宋体" w:hint="eastAsia"/>
                <w:b/>
                <w:sz w:val="28"/>
                <w:szCs w:val="28"/>
              </w:rPr>
              <w:lastRenderedPageBreak/>
              <w:t>项目描述：</w:t>
            </w:r>
            <w:r>
              <w:rPr>
                <w:rFonts w:ascii="宋体" w:eastAsia="宋体" w:hAnsi="宋体" w:cs="宋体" w:hint="eastAsia"/>
                <w:sz w:val="28"/>
                <w:szCs w:val="28"/>
              </w:rPr>
              <w:t>机票系统，采用10台DELL2950服务器,3台DELL6850服务器做集群，1台HP585做数据库服务器，数据库磁盘阵列使用同有ISUM520，容量达1.5T，1台HP  AIO600做备份，容量为3T。支持总公司、分公司、分销商、代理人、加盟商等所有订票业务。</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公司网站，采用3台DELL 2950服务器和4台IBM346服务器做集群。1台DELL6850服务器做数据库。</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会员系统，采用2台DELL 2950服务器做集群。1台HP585服务器做数据库。</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酒店系统，采用2台 IBM346服务器做集群。</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邮件系统，采用1台IBM236服务器。</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短信业务，采用1台IBM346服务器和1台HP 380服务器。做集群。</w:t>
            </w:r>
          </w:p>
          <w:p w:rsidR="00641470" w:rsidRDefault="00FC4DAD">
            <w:pPr>
              <w:rPr>
                <w:rFonts w:ascii="宋体" w:eastAsia="宋体" w:hAnsi="宋体" w:cs="宋体"/>
                <w:sz w:val="28"/>
                <w:szCs w:val="28"/>
              </w:rPr>
            </w:pPr>
            <w:r>
              <w:rPr>
                <w:rFonts w:ascii="宋体" w:eastAsia="宋体" w:hAnsi="宋体" w:cs="宋体" w:hint="eastAsia"/>
                <w:sz w:val="28"/>
                <w:szCs w:val="28"/>
              </w:rPr>
              <w:t xml:space="preserve"> 公司文件服务器，采用一台联想万全T100服务器和一台宝德服务器。录像监控采用2台工控机。</w:t>
            </w:r>
          </w:p>
          <w:p w:rsidR="00641470" w:rsidRDefault="00FC4DAD">
            <w:pPr>
              <w:pStyle w:val="a7"/>
              <w:ind w:left="240" w:firstLine="422"/>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项目经理</w:t>
            </w:r>
          </w:p>
          <w:p w:rsidR="00641470" w:rsidRDefault="00FC4DAD">
            <w:pPr>
              <w:pStyle w:val="a7"/>
              <w:ind w:left="240" w:firstLine="422"/>
              <w:rPr>
                <w:rFonts w:ascii="宋体" w:eastAsia="宋体" w:hAnsi="宋体" w:cs="宋体"/>
                <w:b/>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负责项目实施管理，进度安排，各系统负载分析，服务器设备选型，供应商设备到货安排，施工方案。</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3、莱斯达分子公司与总部网络VPN项目。</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2008年4月</w:t>
            </w:r>
          </w:p>
          <w:p w:rsidR="00641470" w:rsidRDefault="00FC4DAD">
            <w:pPr>
              <w:pStyle w:val="a7"/>
              <w:ind w:left="240" w:firstLine="366"/>
              <w:rPr>
                <w:rFonts w:ascii="宋体" w:eastAsia="宋体" w:hAnsi="宋体" w:cs="宋体"/>
                <w:sz w:val="28"/>
                <w:szCs w:val="28"/>
              </w:rPr>
            </w:pPr>
            <w:r>
              <w:rPr>
                <w:rFonts w:ascii="宋体" w:eastAsia="宋体" w:hAnsi="宋体" w:cs="宋体" w:hint="eastAsia"/>
                <w:b/>
                <w:sz w:val="28"/>
                <w:szCs w:val="28"/>
              </w:rPr>
              <w:t>项目描述：</w:t>
            </w:r>
            <w:r>
              <w:rPr>
                <w:rFonts w:ascii="宋体" w:eastAsia="宋体" w:hAnsi="宋体" w:cs="宋体" w:hint="eastAsia"/>
                <w:sz w:val="28"/>
                <w:szCs w:val="28"/>
              </w:rPr>
              <w:t>总部位于深圳，已建设局域网，有两条互联网</w:t>
            </w:r>
            <w:r>
              <w:rPr>
                <w:rFonts w:ascii="宋体" w:eastAsia="宋体" w:hAnsi="宋体" w:cs="宋体" w:hint="eastAsia"/>
                <w:sz w:val="28"/>
                <w:szCs w:val="28"/>
              </w:rPr>
              <w:lastRenderedPageBreak/>
              <w:t>出口线路，一条电信和一条网通，部署了F5流量均衡器进行网络链路均衡和备份。另外分布在全国有14个分公司，均已建设局域网，利用ADSL或城域网专线接入互联网。</w:t>
            </w:r>
          </w:p>
          <w:p w:rsidR="00641470" w:rsidRDefault="00FC4DAD">
            <w:pPr>
              <w:pStyle w:val="a7"/>
              <w:ind w:left="240" w:firstLine="422"/>
              <w:rPr>
                <w:rFonts w:ascii="宋体" w:eastAsia="宋体" w:hAnsi="宋体" w:cs="宋体"/>
                <w:sz w:val="28"/>
                <w:szCs w:val="28"/>
              </w:rPr>
            </w:pPr>
            <w:r>
              <w:rPr>
                <w:rFonts w:ascii="宋体" w:eastAsia="宋体" w:hAnsi="宋体" w:cs="宋体" w:hint="eastAsia"/>
                <w:sz w:val="28"/>
                <w:szCs w:val="28"/>
              </w:rPr>
              <w:t>各分公司均需与总部进行VPN互联；</w:t>
            </w:r>
          </w:p>
          <w:p w:rsidR="00641470" w:rsidRDefault="00FC4DAD">
            <w:pPr>
              <w:pStyle w:val="a7"/>
              <w:ind w:left="240" w:firstLine="422"/>
              <w:rPr>
                <w:rFonts w:ascii="宋体" w:eastAsia="宋体" w:hAnsi="宋体" w:cs="宋体"/>
                <w:sz w:val="28"/>
                <w:szCs w:val="28"/>
              </w:rPr>
            </w:pPr>
            <w:r>
              <w:rPr>
                <w:rFonts w:ascii="宋体" w:eastAsia="宋体" w:hAnsi="宋体" w:cs="宋体" w:hint="eastAsia"/>
                <w:sz w:val="28"/>
                <w:szCs w:val="28"/>
              </w:rPr>
              <w:t>总部和各分公司均有应用系统提供给远程或移动办公用户提供服务，这部份用户的规模大致是100/分公司，同样要对这部份访问需要进行安全控制；</w:t>
            </w:r>
          </w:p>
          <w:p w:rsidR="00641470" w:rsidRDefault="00FC4DAD">
            <w:pPr>
              <w:pStyle w:val="a7"/>
              <w:ind w:left="240" w:firstLine="422"/>
              <w:rPr>
                <w:rFonts w:ascii="宋体" w:eastAsia="宋体" w:hAnsi="宋体" w:cs="宋体"/>
                <w:sz w:val="28"/>
                <w:szCs w:val="28"/>
              </w:rPr>
            </w:pPr>
            <w:r>
              <w:rPr>
                <w:rFonts w:ascii="宋体" w:eastAsia="宋体" w:hAnsi="宋体" w:cs="宋体" w:hint="eastAsia"/>
                <w:sz w:val="28"/>
                <w:szCs w:val="28"/>
              </w:rPr>
              <w:t>各地的出差或远程办公用户除了需要访问所属分公司的应用系统外，还需要访问总部的应用系统；</w:t>
            </w:r>
          </w:p>
          <w:p w:rsidR="00641470" w:rsidRDefault="00FC4DAD">
            <w:pPr>
              <w:pStyle w:val="a7"/>
              <w:ind w:left="240" w:firstLine="422"/>
              <w:rPr>
                <w:rFonts w:ascii="宋体" w:eastAsia="宋体" w:hAnsi="宋体" w:cs="宋体"/>
                <w:sz w:val="28"/>
                <w:szCs w:val="28"/>
              </w:rPr>
            </w:pPr>
            <w:r>
              <w:rPr>
                <w:rFonts w:ascii="宋体" w:eastAsia="宋体" w:hAnsi="宋体" w:cs="宋体" w:hint="eastAsia"/>
                <w:sz w:val="28"/>
                <w:szCs w:val="28"/>
              </w:rPr>
              <w:t>对于远程或移动办公用户提供强身份认证系统，确保认证信息遗失或泄露时仍然不会造成安全隐患；</w:t>
            </w:r>
          </w:p>
          <w:p w:rsidR="00641470" w:rsidRDefault="00FC4DAD">
            <w:pPr>
              <w:pStyle w:val="a7"/>
              <w:ind w:left="240" w:firstLine="422"/>
              <w:rPr>
                <w:rFonts w:ascii="宋体" w:eastAsia="宋体" w:hAnsi="宋体" w:cs="宋体"/>
                <w:sz w:val="28"/>
                <w:szCs w:val="28"/>
              </w:rPr>
            </w:pPr>
            <w:r>
              <w:rPr>
                <w:rFonts w:ascii="宋体" w:eastAsia="宋体" w:hAnsi="宋体" w:cs="宋体" w:hint="eastAsia"/>
                <w:sz w:val="28"/>
                <w:szCs w:val="28"/>
              </w:rPr>
              <w:t>各地分公司及远程办公用户接入互联网的方式不一(城域网专线、小区/酒店宽带、ADSL或GPRS/CDMA1X），需要对这些接入方式都能提供良好的支持；</w:t>
            </w:r>
          </w:p>
          <w:p w:rsidR="00641470" w:rsidRDefault="00FC4DAD">
            <w:pPr>
              <w:pStyle w:val="a7"/>
              <w:ind w:left="240" w:firstLine="422"/>
              <w:rPr>
                <w:rFonts w:ascii="宋体" w:eastAsia="宋体" w:hAnsi="宋体" w:cs="宋体"/>
                <w:sz w:val="28"/>
                <w:szCs w:val="28"/>
              </w:rPr>
            </w:pPr>
            <w:r>
              <w:rPr>
                <w:rFonts w:ascii="宋体" w:eastAsia="宋体" w:hAnsi="宋体" w:cs="宋体" w:hint="eastAsia"/>
                <w:b/>
                <w:sz w:val="28"/>
                <w:szCs w:val="28"/>
              </w:rPr>
              <w:t>项目角色：</w:t>
            </w:r>
            <w:r>
              <w:rPr>
                <w:rFonts w:ascii="宋体" w:eastAsia="宋体" w:hAnsi="宋体" w:cs="宋体" w:hint="eastAsia"/>
                <w:sz w:val="28"/>
                <w:szCs w:val="28"/>
              </w:rPr>
              <w:t>项目经理</w:t>
            </w:r>
          </w:p>
          <w:p w:rsidR="00641470" w:rsidRDefault="00FC4DAD">
            <w:pPr>
              <w:pStyle w:val="a7"/>
              <w:ind w:left="240" w:firstLine="422"/>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负责项目规划，需求性能评估，设备选型，网络规划，供应商设备到货进度安排，施工安排，实施风险控制。</w:t>
            </w:r>
          </w:p>
          <w:p w:rsidR="00641470" w:rsidRDefault="00641470">
            <w:pPr>
              <w:pStyle w:val="a7"/>
              <w:ind w:left="240" w:firstLine="422"/>
              <w:rPr>
                <w:rFonts w:ascii="宋体" w:eastAsia="宋体" w:hAnsi="宋体" w:cs="宋体"/>
                <w:sz w:val="28"/>
                <w:szCs w:val="28"/>
              </w:rPr>
            </w:pPr>
          </w:p>
          <w:p w:rsidR="00641470" w:rsidRDefault="00641470">
            <w:pPr>
              <w:pStyle w:val="af9"/>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577"/>
          <w:jc w:val="center"/>
        </w:trPr>
        <w:tc>
          <w:tcPr>
            <w:tcW w:w="495" w:type="dxa"/>
            <w:vMerge/>
          </w:tcPr>
          <w:p w:rsidR="00641470" w:rsidRDefault="00641470">
            <w:pPr>
              <w:pStyle w:val="af9"/>
              <w:rPr>
                <w:rFonts w:ascii="宋体" w:eastAsia="宋体" w:hAnsi="宋体" w:cs="宋体"/>
                <w:sz w:val="28"/>
                <w:szCs w:val="28"/>
              </w:rPr>
            </w:pPr>
          </w:p>
        </w:tc>
        <w:tc>
          <w:tcPr>
            <w:tcW w:w="410"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3</w:t>
            </w:r>
          </w:p>
        </w:tc>
        <w:tc>
          <w:tcPr>
            <w:tcW w:w="7712" w:type="dxa"/>
            <w:gridSpan w:val="1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单位名称:深圳市比一比网络科技有限公司</w:t>
            </w:r>
          </w:p>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单位名称</w:t>
            </w:r>
          </w:p>
          <w:p w:rsidR="00641470" w:rsidRDefault="00FC4DAD">
            <w:pPr>
              <w:rPr>
                <w:rFonts w:ascii="宋体" w:eastAsia="宋体" w:hAnsi="宋体" w:cs="宋体"/>
                <w:sz w:val="28"/>
                <w:szCs w:val="28"/>
              </w:rPr>
            </w:pPr>
            <w:r>
              <w:rPr>
                <w:rFonts w:ascii="宋体" w:eastAsia="宋体" w:hAnsi="宋体" w:cs="宋体" w:hint="eastAsia"/>
                <w:sz w:val="28"/>
                <w:szCs w:val="28"/>
              </w:rPr>
              <w:t>单位性质</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52"/>
          <w:jc w:val="center"/>
        </w:trPr>
        <w:tc>
          <w:tcPr>
            <w:tcW w:w="495" w:type="dxa"/>
            <w:vMerge/>
          </w:tcPr>
          <w:p w:rsidR="00641470" w:rsidRDefault="00641470">
            <w:pPr>
              <w:pStyle w:val="af9"/>
              <w:rPr>
                <w:rFonts w:ascii="宋体" w:eastAsia="宋体" w:hAnsi="宋体" w:cs="宋体"/>
                <w:sz w:val="28"/>
                <w:szCs w:val="28"/>
              </w:rPr>
            </w:pPr>
          </w:p>
        </w:tc>
        <w:tc>
          <w:tcPr>
            <w:tcW w:w="410" w:type="dxa"/>
            <w:vMerge/>
          </w:tcPr>
          <w:p w:rsidR="00641470" w:rsidRDefault="00641470">
            <w:pPr>
              <w:pStyle w:val="af9"/>
              <w:rPr>
                <w:rFonts w:ascii="宋体" w:eastAsia="宋体" w:hAnsi="宋体" w:cs="宋体"/>
                <w:sz w:val="28"/>
                <w:szCs w:val="28"/>
              </w:rPr>
            </w:pPr>
          </w:p>
        </w:tc>
        <w:tc>
          <w:tcPr>
            <w:tcW w:w="1176" w:type="dxa"/>
            <w:gridSpan w:val="2"/>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815" w:type="dxa"/>
            <w:gridSpan w:val="3"/>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数据部</w:t>
            </w:r>
          </w:p>
        </w:tc>
        <w:tc>
          <w:tcPr>
            <w:tcW w:w="1617"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3104" w:type="dxa"/>
            <w:gridSpan w:val="6"/>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经理</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1611"/>
          <w:jc w:val="center"/>
        </w:trPr>
        <w:tc>
          <w:tcPr>
            <w:tcW w:w="495" w:type="dxa"/>
            <w:vMerge/>
          </w:tcPr>
          <w:p w:rsidR="00641470" w:rsidRDefault="00641470">
            <w:pPr>
              <w:pStyle w:val="af9"/>
              <w:rPr>
                <w:rFonts w:ascii="宋体" w:eastAsia="宋体" w:hAnsi="宋体" w:cs="宋体"/>
                <w:sz w:val="28"/>
                <w:szCs w:val="28"/>
              </w:rPr>
            </w:pPr>
          </w:p>
        </w:tc>
        <w:tc>
          <w:tcPr>
            <w:tcW w:w="410" w:type="dxa"/>
            <w:vMerge/>
          </w:tcPr>
          <w:p w:rsidR="00641470" w:rsidRDefault="00641470">
            <w:pPr>
              <w:pStyle w:val="af9"/>
              <w:rPr>
                <w:rFonts w:ascii="宋体" w:eastAsia="宋体" w:hAnsi="宋体" w:cs="宋体"/>
                <w:sz w:val="28"/>
                <w:szCs w:val="28"/>
              </w:rPr>
            </w:pPr>
          </w:p>
        </w:tc>
        <w:tc>
          <w:tcPr>
            <w:tcW w:w="7706" w:type="dxa"/>
            <w:gridSpan w:val="13"/>
            <w:vAlign w:val="center"/>
          </w:tcPr>
          <w:p w:rsidR="00641470" w:rsidRDefault="00FC4DAD">
            <w:pPr>
              <w:pStyle w:val="af9"/>
              <w:rPr>
                <w:rFonts w:ascii="宋体" w:eastAsia="宋体" w:hAnsi="宋体" w:cs="宋体"/>
                <w:b/>
                <w:sz w:val="28"/>
                <w:szCs w:val="28"/>
              </w:rPr>
            </w:pPr>
            <w:r>
              <w:rPr>
                <w:rFonts w:ascii="宋体" w:eastAsia="宋体" w:hAnsi="宋体" w:cs="宋体" w:hint="eastAsia"/>
                <w:sz w:val="28"/>
                <w:szCs w:val="28"/>
              </w:rPr>
              <w:t>项目经验:</w:t>
            </w:r>
          </w:p>
          <w:p w:rsidR="00641470" w:rsidRDefault="00FC4DAD">
            <w:pPr>
              <w:pStyle w:val="a7"/>
              <w:numPr>
                <w:ilvl w:val="0"/>
                <w:numId w:val="59"/>
              </w:numPr>
              <w:ind w:left="240" w:firstLine="360"/>
              <w:rPr>
                <w:rFonts w:ascii="宋体" w:eastAsia="宋体" w:hAnsi="宋体" w:cs="宋体"/>
                <w:b/>
                <w:sz w:val="28"/>
                <w:szCs w:val="28"/>
              </w:rPr>
            </w:pPr>
            <w:r>
              <w:rPr>
                <w:rFonts w:ascii="宋体" w:eastAsia="宋体" w:hAnsi="宋体" w:cs="宋体" w:hint="eastAsia"/>
                <w:b/>
                <w:sz w:val="28"/>
                <w:szCs w:val="28"/>
              </w:rPr>
              <w:t>比一比购物搜索平台项目</w:t>
            </w:r>
          </w:p>
          <w:p w:rsidR="00641470" w:rsidRDefault="00FC4DAD">
            <w:pPr>
              <w:pStyle w:val="a7"/>
              <w:ind w:left="600"/>
              <w:rPr>
                <w:rFonts w:ascii="宋体" w:eastAsia="宋体" w:hAnsi="宋体" w:cs="宋体"/>
                <w:b/>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2010年5月-2015年12月</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项目描述：</w:t>
            </w:r>
            <w:r>
              <w:rPr>
                <w:rFonts w:ascii="宋体" w:eastAsia="宋体" w:hAnsi="宋体" w:cs="宋体" w:hint="eastAsia"/>
                <w:bCs/>
                <w:sz w:val="28"/>
                <w:szCs w:val="28"/>
              </w:rPr>
              <w:t>比一比网络购物搜索平台是送深圳市比一比网络科技有限公司主推的一个网络导购平台，为用户提供各商城的同一产品比价服务。主要有数据采集，数据分析，搜索引擎，后台管理，数据前端展示五部分内容。</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Cs/>
                <w:sz w:val="28"/>
                <w:szCs w:val="28"/>
              </w:rPr>
              <w:t>数据采集方面，共收集了全国3000多家大小网上商城，数千个商品分类，共500万以上商品数据，采集商品的名称、分类、价格、描述、销量、参数等内容，要求所有商品数据每天更新采集。</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Cs/>
                <w:sz w:val="28"/>
                <w:szCs w:val="28"/>
              </w:rPr>
              <w:t>数据分析方面，对采集的各商城产品数据进行价格销量分析，提供商品价格走势，销量走势，热卖情况等等。</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Cs/>
                <w:sz w:val="28"/>
                <w:szCs w:val="28"/>
              </w:rPr>
              <w:t>搜索引擎采用自主研发的搜索引擎技术，实现大批量快速搜索，搜索结果展示时间为10毫秒级。</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项目角色：</w:t>
            </w:r>
            <w:r>
              <w:rPr>
                <w:rFonts w:ascii="宋体" w:eastAsia="宋体" w:hAnsi="宋体" w:cs="宋体" w:hint="eastAsia"/>
                <w:bCs/>
                <w:sz w:val="28"/>
                <w:szCs w:val="28"/>
              </w:rPr>
              <w:t>数据采集主管</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项目职责：</w:t>
            </w:r>
            <w:r>
              <w:rPr>
                <w:rFonts w:ascii="宋体" w:eastAsia="宋体" w:hAnsi="宋体" w:cs="宋体" w:hint="eastAsia"/>
                <w:bCs/>
                <w:sz w:val="28"/>
                <w:szCs w:val="28"/>
              </w:rPr>
              <w:t>带领团队，管理采集3000多个电商网站商品数据，为比一比购物搜索平台提供实时商品数据；管理数据后台，进行数据清洗处理，为前端提供优质数据；与产品团队、开发团队协调沟通，处理数据需求，采集风险控制。</w:t>
            </w:r>
          </w:p>
          <w:p w:rsidR="00641470" w:rsidRDefault="00641470">
            <w:pPr>
              <w:pStyle w:val="a7"/>
              <w:ind w:left="240" w:firstLine="360"/>
              <w:rPr>
                <w:rFonts w:ascii="宋体" w:eastAsia="宋体" w:hAnsi="宋体" w:cs="宋体"/>
                <w:bCs/>
                <w:sz w:val="28"/>
                <w:szCs w:val="28"/>
              </w:rPr>
            </w:pPr>
          </w:p>
          <w:p w:rsidR="00641470" w:rsidRDefault="00FC4DAD">
            <w:pPr>
              <w:pStyle w:val="a7"/>
              <w:numPr>
                <w:ilvl w:val="0"/>
                <w:numId w:val="59"/>
              </w:numPr>
              <w:ind w:left="240" w:firstLine="360"/>
              <w:rPr>
                <w:rFonts w:ascii="宋体" w:eastAsia="宋体" w:hAnsi="宋体" w:cs="宋体"/>
                <w:b/>
                <w:sz w:val="28"/>
                <w:szCs w:val="28"/>
              </w:rPr>
            </w:pPr>
            <w:r>
              <w:rPr>
                <w:rFonts w:ascii="宋体" w:eastAsia="宋体" w:hAnsi="宋体" w:cs="宋体" w:hint="eastAsia"/>
                <w:b/>
                <w:sz w:val="28"/>
                <w:szCs w:val="28"/>
              </w:rPr>
              <w:t>洁亚清洁有限公司机房网络系统</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2015年12月-2016年3月</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项目描述：</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1）、综合布线部分：含73个网络信息点,73个语音信息点设备及机房配线工程现场安装、售后服务。</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2)、网络监控系统：含高清监控系统8套及现场安装。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3）、无线网络覆盖系统：含办公全覆盖无线云系统8套及现场安装。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4)、门禁考勤系统：含大门2套指纹门禁考勤系统及现场安装。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5）、机房基础工程：含14平方米左右机房工程含UPS空调防静电地板防雷等及现场安装。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6）、机房网络设备：含防火墙设备一台,及万兆核心交换机一台及千兆接入层交换机3台及现场安装。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7）、指挥调度互动展示系统及多媒体会议室硬件设备：含46寸DID 设备12套、拼接屏控制器1套、信息发布及大屏控制电脑1台、多媒体会议系统功放设备多媒体会议设备1套等，及现场安装。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sz w:val="28"/>
                <w:szCs w:val="28"/>
              </w:rPr>
              <w:t>8）、服务器及存储备份系统：含两台服务器,存储一台,及备份设备一套及现场安装。</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lastRenderedPageBreak/>
              <w:t>项目角色：</w:t>
            </w:r>
            <w:r>
              <w:rPr>
                <w:rFonts w:ascii="宋体" w:eastAsia="宋体" w:hAnsi="宋体" w:cs="宋体" w:hint="eastAsia"/>
                <w:sz w:val="28"/>
                <w:szCs w:val="28"/>
              </w:rPr>
              <w:t>项目经理</w:t>
            </w:r>
          </w:p>
          <w:p w:rsidR="00641470" w:rsidRDefault="00FC4DAD">
            <w:pPr>
              <w:pStyle w:val="a7"/>
              <w:ind w:left="240" w:firstLine="360"/>
              <w:rPr>
                <w:rFonts w:ascii="宋体" w:eastAsia="宋体" w:hAnsi="宋体" w:cs="宋体"/>
                <w:sz w:val="28"/>
                <w:szCs w:val="28"/>
              </w:rPr>
            </w:pPr>
            <w:r>
              <w:rPr>
                <w:rFonts w:ascii="宋体" w:eastAsia="宋体" w:hAnsi="宋体" w:cs="宋体" w:hint="eastAsia"/>
                <w:b/>
                <w:sz w:val="28"/>
                <w:szCs w:val="28"/>
              </w:rPr>
              <w:t>项目职责：</w:t>
            </w:r>
            <w:r>
              <w:rPr>
                <w:rFonts w:ascii="宋体" w:eastAsia="宋体" w:hAnsi="宋体" w:cs="宋体" w:hint="eastAsia"/>
                <w:sz w:val="28"/>
                <w:szCs w:val="28"/>
              </w:rPr>
              <w:t>负责项目规划，采购管理，网络规划，现场实施管理，供应商设备到货进度安排，施工安排，实施风险控制,与甲方和装修方协调。</w:t>
            </w:r>
          </w:p>
          <w:p w:rsidR="00641470" w:rsidRDefault="00641470">
            <w:pPr>
              <w:pStyle w:val="a7"/>
              <w:ind w:left="240" w:firstLine="360"/>
              <w:rPr>
                <w:rFonts w:ascii="宋体" w:eastAsia="宋体" w:hAnsi="宋体" w:cs="宋体"/>
                <w:sz w:val="28"/>
                <w:szCs w:val="28"/>
              </w:rPr>
            </w:pPr>
          </w:p>
          <w:p w:rsidR="00641470" w:rsidRDefault="00FC4DAD">
            <w:pPr>
              <w:pStyle w:val="af9"/>
              <w:ind w:left="600"/>
              <w:rPr>
                <w:rFonts w:ascii="宋体" w:eastAsia="宋体" w:hAnsi="宋体" w:cs="宋体"/>
                <w:b/>
                <w:sz w:val="28"/>
                <w:szCs w:val="28"/>
              </w:rPr>
            </w:pPr>
            <w:r>
              <w:rPr>
                <w:rFonts w:ascii="宋体" w:eastAsia="宋体" w:hAnsi="宋体" w:cs="宋体" w:hint="eastAsia"/>
                <w:b/>
                <w:sz w:val="28"/>
                <w:szCs w:val="28"/>
              </w:rPr>
              <w:t>3、比一比商超分析平台</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t>项目实施时间：</w:t>
            </w:r>
            <w:r>
              <w:rPr>
                <w:rFonts w:ascii="宋体" w:eastAsia="宋体" w:hAnsi="宋体" w:cs="宋体" w:hint="eastAsia"/>
                <w:sz w:val="28"/>
                <w:szCs w:val="28"/>
              </w:rPr>
              <w:t>2017年7月-2017年12月</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项目描述：</w:t>
            </w:r>
            <w:r>
              <w:rPr>
                <w:rFonts w:ascii="宋体" w:eastAsia="宋体" w:hAnsi="宋体" w:cs="宋体" w:hint="eastAsia"/>
                <w:bCs/>
                <w:sz w:val="28"/>
                <w:szCs w:val="28"/>
              </w:rPr>
              <w:t>比一比商超分析平台是一个线上线下数据分析系统，针对京东超市、天猫超市、一号店超市、沃尔玛、永辉超市数据分析，主要收集几大网上超市商品数据，对产品进行聚合分析，价格对比，销量监控分析，并结合线下商超的产品数据，为线下商超提供数据对比分析服务。</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Cs/>
                <w:sz w:val="28"/>
                <w:szCs w:val="28"/>
              </w:rPr>
              <w:t>该项目主要包括数据采集、数据清洗、数据处理、数据分析、数据展示。</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项目角色：</w:t>
            </w:r>
            <w:r>
              <w:rPr>
                <w:rFonts w:ascii="宋体" w:eastAsia="宋体" w:hAnsi="宋体" w:cs="宋体" w:hint="eastAsia"/>
                <w:bCs/>
                <w:sz w:val="28"/>
                <w:szCs w:val="28"/>
              </w:rPr>
              <w:t>数据采集负责人</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项目职责：</w:t>
            </w:r>
            <w:r>
              <w:rPr>
                <w:rFonts w:ascii="宋体" w:eastAsia="宋体" w:hAnsi="宋体" w:cs="宋体" w:hint="eastAsia"/>
                <w:bCs/>
                <w:sz w:val="28"/>
                <w:szCs w:val="28"/>
              </w:rPr>
              <w:t>负责京东超市、天猫超市、一号店超市、沃尔玛、永辉超市的数据采集管理，一共有80万条以上的产品，每天全部更新一遍。另外对数据采集进行监控。跟产品部和开发部进行沟通，信息同步。</w:t>
            </w:r>
          </w:p>
          <w:p w:rsidR="00641470" w:rsidRDefault="00641470">
            <w:pPr>
              <w:pStyle w:val="af9"/>
              <w:rPr>
                <w:rFonts w:ascii="宋体" w:eastAsia="宋体" w:hAnsi="宋体" w:cs="宋体"/>
                <w:sz w:val="28"/>
                <w:szCs w:val="28"/>
              </w:rPr>
            </w:pPr>
          </w:p>
          <w:p w:rsidR="00641470" w:rsidRDefault="00FC4DAD">
            <w:pPr>
              <w:pStyle w:val="af9"/>
              <w:ind w:left="600"/>
              <w:rPr>
                <w:rFonts w:ascii="宋体" w:eastAsia="宋体" w:hAnsi="宋体" w:cs="宋体"/>
                <w:b/>
                <w:sz w:val="28"/>
                <w:szCs w:val="28"/>
              </w:rPr>
            </w:pPr>
            <w:r>
              <w:rPr>
                <w:rFonts w:ascii="宋体" w:eastAsia="宋体" w:hAnsi="宋体" w:cs="宋体" w:hint="eastAsia"/>
                <w:b/>
                <w:sz w:val="28"/>
                <w:szCs w:val="28"/>
              </w:rPr>
              <w:t>4、比一比O2O外卖分析平台</w:t>
            </w:r>
          </w:p>
          <w:p w:rsidR="00641470" w:rsidRDefault="00FC4DAD">
            <w:pPr>
              <w:pStyle w:val="a7"/>
              <w:ind w:left="240" w:firstLine="360"/>
              <w:rPr>
                <w:rFonts w:ascii="宋体" w:eastAsia="宋体" w:hAnsi="宋体" w:cs="宋体"/>
                <w:b/>
                <w:sz w:val="28"/>
                <w:szCs w:val="28"/>
              </w:rPr>
            </w:pPr>
            <w:r>
              <w:rPr>
                <w:rFonts w:ascii="宋体" w:eastAsia="宋体" w:hAnsi="宋体" w:cs="宋体" w:hint="eastAsia"/>
                <w:b/>
                <w:sz w:val="28"/>
                <w:szCs w:val="28"/>
              </w:rPr>
              <w:lastRenderedPageBreak/>
              <w:t>项目实施时间：</w:t>
            </w:r>
            <w:r>
              <w:rPr>
                <w:rFonts w:ascii="宋体" w:eastAsia="宋体" w:hAnsi="宋体" w:cs="宋体" w:hint="eastAsia"/>
                <w:sz w:val="28"/>
                <w:szCs w:val="28"/>
              </w:rPr>
              <w:t>2016年11月</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项目描述：</w:t>
            </w:r>
            <w:r>
              <w:rPr>
                <w:rFonts w:ascii="宋体" w:eastAsia="宋体" w:hAnsi="宋体" w:cs="宋体" w:hint="eastAsia"/>
                <w:bCs/>
                <w:sz w:val="28"/>
                <w:szCs w:val="28"/>
              </w:rPr>
              <w:t>比一比020外卖分析平台是一个基于地理位置的针对美团外卖、百度外卖、京东到家、饿了么四大外卖平台的店铺和商品分析平台，采集四大外卖平台的店铺和商品数据，共有100多万店铺，上亿的商品数据，然后基于位置分析区域内的店铺销量、热卖产品、价格区间分析，单品销量分析，为线下店铺提供数据分析服务。</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Cs/>
                <w:sz w:val="28"/>
                <w:szCs w:val="28"/>
              </w:rPr>
              <w:t>该项目主要包括数据采集、数据清洗、数据处理、数据分析、数据展示。</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项目角色：</w:t>
            </w:r>
            <w:r>
              <w:rPr>
                <w:rFonts w:ascii="宋体" w:eastAsia="宋体" w:hAnsi="宋体" w:cs="宋体" w:hint="eastAsia"/>
                <w:bCs/>
                <w:sz w:val="28"/>
                <w:szCs w:val="28"/>
              </w:rPr>
              <w:t>数据采集负责人</w:t>
            </w:r>
          </w:p>
          <w:p w:rsidR="00641470" w:rsidRDefault="00FC4DAD">
            <w:pPr>
              <w:pStyle w:val="a7"/>
              <w:ind w:left="240" w:firstLine="360"/>
              <w:rPr>
                <w:rFonts w:ascii="宋体" w:eastAsia="宋体" w:hAnsi="宋体" w:cs="宋体"/>
                <w:bCs/>
                <w:sz w:val="28"/>
                <w:szCs w:val="28"/>
              </w:rPr>
            </w:pPr>
            <w:r>
              <w:rPr>
                <w:rFonts w:ascii="宋体" w:eastAsia="宋体" w:hAnsi="宋体" w:cs="宋体" w:hint="eastAsia"/>
                <w:b/>
                <w:sz w:val="28"/>
                <w:szCs w:val="28"/>
              </w:rPr>
              <w:t>项目职责：</w:t>
            </w:r>
            <w:r>
              <w:rPr>
                <w:rFonts w:ascii="宋体" w:eastAsia="宋体" w:hAnsi="宋体" w:cs="宋体" w:hint="eastAsia"/>
                <w:bCs/>
                <w:sz w:val="28"/>
                <w:szCs w:val="28"/>
              </w:rPr>
              <w:t>负责数据采集管理工作，对数据采集进行监控。跟产品部和开发部进行沟通，信息同步。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81" w:name="_Toc8541"/>
      <w:r>
        <w:rPr>
          <w:rFonts w:ascii="仿宋" w:eastAsia="仿宋" w:hAnsi="仿宋" w:cs="仿宋" w:hint="eastAsia"/>
          <w:sz w:val="28"/>
          <w:szCs w:val="28"/>
        </w:rPr>
        <w:t>开发工程师——杨贵林</w:t>
      </w:r>
      <w:bookmarkEnd w:id="281"/>
    </w:p>
    <w:tbl>
      <w:tblPr>
        <w:tblW w:w="8617" w:type="dxa"/>
        <w:jc w:val="center"/>
        <w:tblLayout w:type="fixed"/>
        <w:tblCellMar>
          <w:left w:w="51" w:type="dxa"/>
          <w:right w:w="51" w:type="dxa"/>
        </w:tblCellMar>
        <w:tblLook w:val="04A0" w:firstRow="1" w:lastRow="0" w:firstColumn="1" w:lastColumn="0" w:noHBand="0" w:noVBand="1"/>
      </w:tblPr>
      <w:tblGrid>
        <w:gridCol w:w="491"/>
        <w:gridCol w:w="297"/>
        <w:gridCol w:w="108"/>
        <w:gridCol w:w="992"/>
        <w:gridCol w:w="111"/>
        <w:gridCol w:w="66"/>
        <w:gridCol w:w="757"/>
        <w:gridCol w:w="806"/>
        <w:gridCol w:w="249"/>
        <w:gridCol w:w="689"/>
        <w:gridCol w:w="188"/>
        <w:gridCol w:w="863"/>
        <w:gridCol w:w="870"/>
        <w:gridCol w:w="195"/>
        <w:gridCol w:w="856"/>
        <w:gridCol w:w="1073"/>
        <w:gridCol w:w="6"/>
      </w:tblGrid>
      <w:tr w:rsidR="00641470">
        <w:trPr>
          <w:gridAfter w:val="1"/>
          <w:wAfter w:w="6" w:type="dxa"/>
          <w:trHeight w:val="800"/>
          <w:jc w:val="center"/>
        </w:trPr>
        <w:tc>
          <w:tcPr>
            <w:tcW w:w="78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211"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jc w:val="left"/>
              <w:rPr>
                <w:rFonts w:ascii="宋体" w:eastAsia="宋体" w:hAnsi="宋体" w:cs="宋体"/>
                <w:sz w:val="28"/>
                <w:szCs w:val="28"/>
              </w:rPr>
            </w:pPr>
            <w:r>
              <w:rPr>
                <w:rFonts w:ascii="宋体" w:eastAsia="宋体" w:hAnsi="宋体" w:cs="宋体" w:hint="eastAsia"/>
                <w:sz w:val="28"/>
                <w:szCs w:val="28"/>
              </w:rPr>
              <w:t>杨贵林</w:t>
            </w:r>
          </w:p>
        </w:tc>
        <w:tc>
          <w:tcPr>
            <w:tcW w:w="1629"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部门</w:t>
            </w:r>
          </w:p>
        </w:tc>
        <w:tc>
          <w:tcPr>
            <w:tcW w:w="93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jc w:val="left"/>
              <w:rPr>
                <w:rFonts w:ascii="宋体" w:eastAsia="宋体" w:hAnsi="宋体" w:cs="宋体"/>
                <w:sz w:val="28"/>
                <w:szCs w:val="28"/>
              </w:rPr>
            </w:pPr>
            <w:r>
              <w:rPr>
                <w:rFonts w:ascii="宋体" w:eastAsia="宋体" w:hAnsi="宋体" w:cs="宋体" w:hint="eastAsia"/>
                <w:sz w:val="28"/>
                <w:szCs w:val="28"/>
              </w:rPr>
              <w:t>研发部</w:t>
            </w:r>
          </w:p>
        </w:tc>
        <w:tc>
          <w:tcPr>
            <w:tcW w:w="1051"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岗位</w:t>
            </w:r>
          </w:p>
        </w:tc>
        <w:tc>
          <w:tcPr>
            <w:tcW w:w="870"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程序员</w:t>
            </w:r>
          </w:p>
        </w:tc>
        <w:tc>
          <w:tcPr>
            <w:tcW w:w="1051"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性别</w:t>
            </w:r>
          </w:p>
        </w:tc>
        <w:tc>
          <w:tcPr>
            <w:tcW w:w="1073"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男</w:t>
            </w:r>
          </w:p>
        </w:tc>
      </w:tr>
      <w:tr w:rsidR="00641470">
        <w:trPr>
          <w:gridAfter w:val="1"/>
          <w:wAfter w:w="6" w:type="dxa"/>
          <w:trHeight w:val="582"/>
          <w:jc w:val="center"/>
        </w:trPr>
        <w:tc>
          <w:tcPr>
            <w:tcW w:w="788" w:type="dxa"/>
            <w:gridSpan w:val="2"/>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211"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起止时间</w:t>
            </w:r>
          </w:p>
        </w:tc>
        <w:tc>
          <w:tcPr>
            <w:tcW w:w="1629"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毕业院校</w:t>
            </w:r>
          </w:p>
        </w:tc>
        <w:tc>
          <w:tcPr>
            <w:tcW w:w="1989"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ind w:firstLineChars="300" w:firstLine="840"/>
              <w:jc w:val="left"/>
              <w:rPr>
                <w:rFonts w:ascii="宋体" w:eastAsia="宋体" w:hAnsi="宋体" w:cs="宋体"/>
                <w:sz w:val="28"/>
                <w:szCs w:val="28"/>
              </w:rPr>
            </w:pPr>
            <w:r>
              <w:rPr>
                <w:rFonts w:ascii="宋体" w:eastAsia="宋体" w:hAnsi="宋体" w:cs="宋体" w:hint="eastAsia"/>
                <w:sz w:val="28"/>
                <w:szCs w:val="28"/>
              </w:rPr>
              <w:t>学历</w:t>
            </w:r>
          </w:p>
        </w:tc>
        <w:tc>
          <w:tcPr>
            <w:tcW w:w="870" w:type="dxa"/>
            <w:tcBorders>
              <w:top w:val="single" w:sz="6" w:space="0" w:color="auto"/>
              <w:left w:val="single" w:sz="6" w:space="0" w:color="auto"/>
              <w:bottom w:val="single" w:sz="6" w:space="0" w:color="auto"/>
              <w:right w:val="single" w:sz="6" w:space="0" w:color="auto"/>
            </w:tcBorders>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学位</w:t>
            </w:r>
          </w:p>
        </w:tc>
        <w:tc>
          <w:tcPr>
            <w:tcW w:w="2124"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gridAfter w:val="1"/>
          <w:wAfter w:w="6" w:type="dxa"/>
          <w:trHeight w:hRule="exact" w:val="560"/>
          <w:jc w:val="center"/>
        </w:trPr>
        <w:tc>
          <w:tcPr>
            <w:tcW w:w="788" w:type="dxa"/>
            <w:gridSpan w:val="2"/>
            <w:vMerge/>
            <w:tcBorders>
              <w:left w:val="single" w:sz="6" w:space="0" w:color="auto"/>
              <w:right w:val="single" w:sz="6" w:space="0" w:color="auto"/>
            </w:tcBorders>
          </w:tcPr>
          <w:p w:rsidR="00641470" w:rsidRDefault="00641470">
            <w:pPr>
              <w:pStyle w:val="af9"/>
              <w:jc w:val="center"/>
              <w:rPr>
                <w:rFonts w:ascii="宋体" w:eastAsia="宋体" w:hAnsi="宋体" w:cs="宋体"/>
                <w:sz w:val="28"/>
                <w:szCs w:val="28"/>
              </w:rPr>
            </w:pPr>
          </w:p>
        </w:tc>
        <w:tc>
          <w:tcPr>
            <w:tcW w:w="1211" w:type="dxa"/>
            <w:gridSpan w:val="3"/>
            <w:tcBorders>
              <w:top w:val="single" w:sz="6" w:space="0" w:color="auto"/>
              <w:left w:val="single" w:sz="6" w:space="0" w:color="auto"/>
              <w:bottom w:val="single" w:sz="6" w:space="0" w:color="auto"/>
              <w:right w:val="single" w:sz="6" w:space="0" w:color="auto"/>
            </w:tcBorders>
          </w:tcPr>
          <w:p w:rsidR="00641470" w:rsidRDefault="00FC4DAD">
            <w:pPr>
              <w:jc w:val="left"/>
              <w:rPr>
                <w:rFonts w:ascii="宋体" w:eastAsia="宋体" w:hAnsi="宋体" w:cs="宋体"/>
                <w:sz w:val="28"/>
                <w:szCs w:val="28"/>
              </w:rPr>
            </w:pPr>
            <w:r>
              <w:rPr>
                <w:rFonts w:ascii="宋体" w:eastAsia="宋体" w:hAnsi="宋体" w:cs="宋体" w:hint="eastAsia"/>
                <w:sz w:val="28"/>
                <w:szCs w:val="28"/>
              </w:rPr>
              <w:t>2010.9</w:t>
            </w:r>
          </w:p>
        </w:tc>
        <w:tc>
          <w:tcPr>
            <w:tcW w:w="1629" w:type="dxa"/>
            <w:gridSpan w:val="3"/>
            <w:tcBorders>
              <w:top w:val="single" w:sz="6" w:space="0" w:color="auto"/>
              <w:left w:val="single" w:sz="6" w:space="0" w:color="auto"/>
              <w:bottom w:val="single" w:sz="6" w:space="0" w:color="auto"/>
              <w:right w:val="single" w:sz="6" w:space="0" w:color="auto"/>
            </w:tcBorders>
          </w:tcPr>
          <w:p w:rsidR="00641470" w:rsidRDefault="00FC4DAD">
            <w:pPr>
              <w:jc w:val="left"/>
              <w:rPr>
                <w:rFonts w:ascii="宋体" w:eastAsia="宋体" w:hAnsi="宋体" w:cs="宋体"/>
                <w:sz w:val="28"/>
                <w:szCs w:val="28"/>
              </w:rPr>
            </w:pPr>
            <w:r>
              <w:rPr>
                <w:rFonts w:ascii="宋体" w:eastAsia="宋体" w:hAnsi="宋体" w:cs="宋体" w:hint="eastAsia"/>
                <w:sz w:val="28"/>
                <w:szCs w:val="28"/>
              </w:rPr>
              <w:t>佛山科学技术学院</w:t>
            </w:r>
          </w:p>
        </w:tc>
        <w:tc>
          <w:tcPr>
            <w:tcW w:w="1989" w:type="dxa"/>
            <w:gridSpan w:val="4"/>
            <w:tcBorders>
              <w:top w:val="single" w:sz="6" w:space="0" w:color="auto"/>
              <w:left w:val="single" w:sz="6" w:space="0" w:color="auto"/>
              <w:bottom w:val="single" w:sz="6" w:space="0" w:color="auto"/>
              <w:right w:val="single" w:sz="6" w:space="0" w:color="auto"/>
            </w:tcBorders>
          </w:tcPr>
          <w:p w:rsidR="00641470" w:rsidRDefault="00FC4DAD">
            <w:pPr>
              <w:ind w:firstLineChars="300" w:firstLine="840"/>
              <w:jc w:val="left"/>
              <w:rPr>
                <w:rFonts w:ascii="宋体" w:eastAsia="宋体" w:hAnsi="宋体" w:cs="宋体"/>
                <w:sz w:val="28"/>
                <w:szCs w:val="28"/>
              </w:rPr>
            </w:pPr>
            <w:r>
              <w:rPr>
                <w:rFonts w:ascii="宋体" w:eastAsia="宋体" w:hAnsi="宋体" w:cs="宋体" w:hint="eastAsia"/>
                <w:sz w:val="28"/>
                <w:szCs w:val="28"/>
              </w:rPr>
              <w:t>本科</w:t>
            </w:r>
          </w:p>
        </w:tc>
        <w:tc>
          <w:tcPr>
            <w:tcW w:w="870"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left"/>
              <w:rPr>
                <w:rFonts w:ascii="宋体" w:eastAsia="宋体" w:hAnsi="宋体" w:cs="宋体"/>
                <w:sz w:val="28"/>
                <w:szCs w:val="28"/>
              </w:rPr>
            </w:pPr>
            <w:r>
              <w:rPr>
                <w:rFonts w:ascii="宋体" w:eastAsia="宋体" w:hAnsi="宋体" w:cs="宋体" w:hint="eastAsia"/>
                <w:sz w:val="28"/>
                <w:szCs w:val="28"/>
              </w:rPr>
              <w:t>理学</w:t>
            </w:r>
          </w:p>
        </w:tc>
        <w:tc>
          <w:tcPr>
            <w:tcW w:w="2124" w:type="dxa"/>
            <w:gridSpan w:val="3"/>
            <w:tcBorders>
              <w:top w:val="single" w:sz="6" w:space="0" w:color="auto"/>
              <w:left w:val="single" w:sz="6" w:space="0" w:color="auto"/>
              <w:bottom w:val="single" w:sz="6" w:space="0" w:color="auto"/>
              <w:right w:val="single" w:sz="6" w:space="0" w:color="auto"/>
            </w:tcBorders>
          </w:tcPr>
          <w:p w:rsidR="00641470" w:rsidRDefault="00FC4DAD">
            <w:pPr>
              <w:jc w:val="left"/>
              <w:rPr>
                <w:rFonts w:ascii="宋体" w:eastAsia="宋体" w:hAnsi="宋体" w:cs="宋体"/>
                <w:sz w:val="28"/>
                <w:szCs w:val="28"/>
              </w:rPr>
            </w:pPr>
            <w:r>
              <w:rPr>
                <w:rFonts w:ascii="宋体" w:eastAsia="宋体" w:hAnsi="宋体" w:cs="宋体" w:hint="eastAsia"/>
                <w:sz w:val="28"/>
                <w:szCs w:val="28"/>
              </w:rPr>
              <w:t>数字媒体技术</w:t>
            </w:r>
          </w:p>
        </w:tc>
      </w:tr>
      <w:tr w:rsidR="00641470">
        <w:tblPrEx>
          <w:tblCellMar>
            <w:left w:w="108" w:type="dxa"/>
            <w:right w:w="108" w:type="dxa"/>
          </w:tblCellMar>
        </w:tblPrEx>
        <w:trPr>
          <w:gridAfter w:val="1"/>
          <w:wAfter w:w="6" w:type="dxa"/>
          <w:trHeight w:hRule="exact" w:val="635"/>
          <w:jc w:val="center"/>
        </w:trPr>
        <w:tc>
          <w:tcPr>
            <w:tcW w:w="788" w:type="dxa"/>
            <w:gridSpan w:val="2"/>
            <w:vMerge/>
            <w:tcBorders>
              <w:left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211" w:type="dxa"/>
            <w:gridSpan w:val="3"/>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629" w:type="dxa"/>
            <w:gridSpan w:val="3"/>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989" w:type="dxa"/>
            <w:gridSpan w:val="4"/>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870"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2124" w:type="dxa"/>
            <w:gridSpan w:val="3"/>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r>
      <w:tr w:rsidR="00641470">
        <w:trPr>
          <w:gridAfter w:val="1"/>
          <w:wAfter w:w="6" w:type="dxa"/>
          <w:trHeight w:val="1240"/>
          <w:jc w:val="center"/>
        </w:trPr>
        <w:tc>
          <w:tcPr>
            <w:tcW w:w="8611" w:type="dxa"/>
            <w:gridSpan w:val="16"/>
            <w:tcBorders>
              <w:top w:val="single" w:sz="6" w:space="0" w:color="auto"/>
              <w:left w:val="single" w:sz="6" w:space="0" w:color="auto"/>
              <w:bottom w:val="single" w:sz="6" w:space="0" w:color="auto"/>
              <w:right w:val="single" w:sz="6" w:space="0" w:color="auto"/>
            </w:tcBorders>
          </w:tcPr>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lastRenderedPageBreak/>
              <w:t>个人技能：</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Asp.net部分</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1.熟悉IOC、AOP原理，ASP.Net原理，http/Tcp协议的原理</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2.熟练掌握ASP.NET，SQLServer，JS，AJAX，JQuery，JSON，HTML，DIV+CSS,反射,Linq3.技术进行Web应用程序开发；</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4.熟悉EF框架+ASP.NET MVC、ASP.NET的底层运行机制原理（页面生命周期、请求事件管道、状态保持、页面缓存机制、错误页）；</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5.熟悉WebApi、WebServices、WCF分布式通讯框架技术；</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6.熟悉的设计模式有单例模式、简单工厂、抽象工厂等，以及IOC框架（使用的技术是autofac）来搭建Web应用程序框架；</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7.熟练T-SQL语言（join、union、子查询、系统常用函数、存储过程、索引、视图）；</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良好的编码习惯；</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8.善于分析问题和解决问题。</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JavaEE部分</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1. 熟悉HTML，JS，Jquery，Ajax，easyUI框架等网页开发技术。</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2. 熟悉Java核心技术，反射，集合，网络编程，以及IO流的使用。</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3. 熟悉jsp，servlet，JSTL/EL，dom4j，JDBC。</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lastRenderedPageBreak/>
              <w:t>4. 熟悉常用 SQL语句，熟悉Mysql和sql server数据库。</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5. 熟悉Quartz、Struts2、Spring、Hibernate、springMVC、mybatis等主流框架。以及使用spring boot环境搭建。</w:t>
            </w:r>
          </w:p>
          <w:p w:rsidR="00641470" w:rsidRDefault="00FC4DAD">
            <w:pPr>
              <w:pStyle w:val="a4"/>
              <w:ind w:firstLine="480"/>
              <w:rPr>
                <w:rFonts w:ascii="宋体" w:eastAsia="宋体" w:hAnsi="宋体" w:cs="宋体"/>
                <w:kern w:val="0"/>
                <w:sz w:val="28"/>
                <w:szCs w:val="28"/>
              </w:rPr>
            </w:pPr>
            <w:r>
              <w:rPr>
                <w:rFonts w:ascii="宋体" w:eastAsia="宋体" w:hAnsi="宋体" w:cs="宋体" w:hint="eastAsia"/>
                <w:kern w:val="0"/>
                <w:sz w:val="28"/>
                <w:szCs w:val="28"/>
              </w:rPr>
              <w:t>6. 熟悉svn工具，熟悉webservice。</w:t>
            </w:r>
          </w:p>
          <w:p w:rsidR="00641470" w:rsidRDefault="00641470">
            <w:pPr>
              <w:pStyle w:val="a4"/>
              <w:ind w:firstLine="480"/>
              <w:rPr>
                <w:rFonts w:ascii="宋体" w:eastAsia="宋体" w:hAnsi="宋体" w:cs="宋体"/>
                <w:kern w:val="0"/>
                <w:sz w:val="28"/>
                <w:szCs w:val="28"/>
              </w:rPr>
            </w:pPr>
          </w:p>
          <w:p w:rsidR="00641470" w:rsidRDefault="00641470">
            <w:pPr>
              <w:pStyle w:val="a4"/>
              <w:ind w:firstLine="480"/>
              <w:rPr>
                <w:rFonts w:ascii="宋体" w:eastAsia="宋体" w:hAnsi="宋体" w:cs="宋体"/>
                <w:kern w:val="0"/>
                <w:sz w:val="28"/>
                <w:szCs w:val="28"/>
              </w:rPr>
            </w:pPr>
          </w:p>
          <w:p w:rsidR="00641470" w:rsidRDefault="00641470">
            <w:pPr>
              <w:pStyle w:val="a4"/>
              <w:ind w:firstLine="480"/>
              <w:rPr>
                <w:rFonts w:ascii="宋体" w:eastAsia="宋体" w:hAnsi="宋体" w:cs="宋体"/>
                <w:kern w:val="0"/>
                <w:sz w:val="28"/>
                <w:szCs w:val="28"/>
              </w:rPr>
            </w:pPr>
          </w:p>
          <w:p w:rsidR="00641470" w:rsidRDefault="00641470">
            <w:pPr>
              <w:pStyle w:val="a4"/>
              <w:ind w:firstLine="480"/>
              <w:rPr>
                <w:rFonts w:ascii="宋体" w:eastAsia="宋体" w:hAnsi="宋体" w:cs="宋体"/>
                <w:kern w:val="0"/>
                <w:sz w:val="28"/>
                <w:szCs w:val="28"/>
              </w:rPr>
            </w:pPr>
          </w:p>
          <w:p w:rsidR="00641470" w:rsidRDefault="00641470">
            <w:pPr>
              <w:pStyle w:val="a4"/>
              <w:ind w:firstLine="480"/>
              <w:rPr>
                <w:rFonts w:ascii="宋体" w:eastAsia="宋体" w:hAnsi="宋体" w:cs="宋体"/>
                <w:kern w:val="0"/>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After w:val="1"/>
          <w:wAfter w:w="6" w:type="dxa"/>
          <w:trHeight w:hRule="exact" w:val="505"/>
          <w:jc w:val="center"/>
        </w:trPr>
        <w:tc>
          <w:tcPr>
            <w:tcW w:w="491"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历</w:t>
            </w:r>
          </w:p>
        </w:tc>
        <w:tc>
          <w:tcPr>
            <w:tcW w:w="405" w:type="dxa"/>
            <w:gridSpan w:val="2"/>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3858" w:type="dxa"/>
            <w:gridSpan w:val="8"/>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单位名称:深圳市比一比网络科技有限公司</w:t>
            </w:r>
          </w:p>
          <w:p w:rsidR="00641470" w:rsidRDefault="00641470">
            <w:pPr>
              <w:pStyle w:val="af9"/>
              <w:rPr>
                <w:rFonts w:ascii="宋体" w:eastAsia="宋体" w:hAnsi="宋体" w:cs="宋体"/>
                <w:sz w:val="28"/>
                <w:szCs w:val="28"/>
              </w:rPr>
            </w:pPr>
          </w:p>
        </w:tc>
        <w:tc>
          <w:tcPr>
            <w:tcW w:w="3857" w:type="dxa"/>
            <w:gridSpan w:val="5"/>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任职时间：2017年3月-至今</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hRule="exact" w:val="397"/>
          <w:jc w:val="center"/>
        </w:trPr>
        <w:tc>
          <w:tcPr>
            <w:tcW w:w="491" w:type="dxa"/>
            <w:vMerge/>
          </w:tcPr>
          <w:p w:rsidR="00641470" w:rsidRDefault="00641470">
            <w:pPr>
              <w:ind w:firstLine="480"/>
              <w:rPr>
                <w:rFonts w:ascii="宋体" w:eastAsia="宋体" w:hAnsi="宋体" w:cs="宋体"/>
                <w:sz w:val="28"/>
                <w:szCs w:val="28"/>
              </w:rPr>
            </w:pPr>
          </w:p>
        </w:tc>
        <w:tc>
          <w:tcPr>
            <w:tcW w:w="405" w:type="dxa"/>
            <w:gridSpan w:val="2"/>
            <w:vMerge/>
          </w:tcPr>
          <w:p w:rsidR="00641470" w:rsidRDefault="00641470">
            <w:pPr>
              <w:ind w:firstLine="480"/>
              <w:rPr>
                <w:rFonts w:ascii="宋体" w:eastAsia="宋体" w:hAnsi="宋体" w:cs="宋体"/>
                <w:sz w:val="28"/>
                <w:szCs w:val="28"/>
              </w:rPr>
            </w:pPr>
          </w:p>
        </w:tc>
        <w:tc>
          <w:tcPr>
            <w:tcW w:w="992" w:type="dxa"/>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989" w:type="dxa"/>
            <w:gridSpan w:val="5"/>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研发部</w:t>
            </w:r>
          </w:p>
        </w:tc>
        <w:tc>
          <w:tcPr>
            <w:tcW w:w="1740"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2994" w:type="dxa"/>
            <w:gridSpan w:val="4"/>
            <w:vAlign w:val="center"/>
          </w:tcPr>
          <w:p w:rsidR="00641470" w:rsidRDefault="00FC4DAD">
            <w:pPr>
              <w:rPr>
                <w:rFonts w:ascii="宋体" w:eastAsia="宋体" w:hAnsi="宋体" w:cs="宋体"/>
                <w:sz w:val="28"/>
                <w:szCs w:val="28"/>
              </w:rPr>
            </w:pPr>
            <w:r>
              <w:rPr>
                <w:rFonts w:ascii="宋体" w:eastAsia="宋体" w:hAnsi="宋体" w:cs="宋体" w:hint="eastAsia"/>
                <w:color w:val="000000"/>
                <w:sz w:val="28"/>
                <w:szCs w:val="28"/>
              </w:rPr>
              <w:t>开发工程师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2213"/>
          <w:jc w:val="center"/>
        </w:trPr>
        <w:tc>
          <w:tcPr>
            <w:tcW w:w="491" w:type="dxa"/>
            <w:vMerge/>
          </w:tcPr>
          <w:p w:rsidR="00641470" w:rsidRDefault="00641470">
            <w:pPr>
              <w:ind w:firstLine="480"/>
              <w:rPr>
                <w:rFonts w:ascii="宋体" w:eastAsia="宋体" w:hAnsi="宋体" w:cs="宋体"/>
                <w:sz w:val="28"/>
                <w:szCs w:val="28"/>
              </w:rPr>
            </w:pPr>
          </w:p>
        </w:tc>
        <w:tc>
          <w:tcPr>
            <w:tcW w:w="405" w:type="dxa"/>
            <w:gridSpan w:val="2"/>
            <w:vMerge/>
          </w:tcPr>
          <w:p w:rsidR="00641470" w:rsidRDefault="00641470">
            <w:pPr>
              <w:ind w:firstLine="480"/>
              <w:rPr>
                <w:rFonts w:ascii="宋体" w:eastAsia="宋体" w:hAnsi="宋体" w:cs="宋体"/>
                <w:sz w:val="28"/>
                <w:szCs w:val="28"/>
              </w:rPr>
            </w:pPr>
          </w:p>
        </w:tc>
        <w:tc>
          <w:tcPr>
            <w:tcW w:w="7715" w:type="dxa"/>
            <w:gridSpan w:val="13"/>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项目名称：银泰智能保理系统</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项目时间：2017.10 - 2018.2</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开发工具：Eclipse +SVN</w:t>
            </w:r>
          </w:p>
          <w:p w:rsidR="00641470" w:rsidRDefault="00FC4DAD">
            <w:pPr>
              <w:ind w:leftChars="200" w:left="420"/>
              <w:rPr>
                <w:rFonts w:ascii="宋体" w:eastAsia="宋体" w:hAnsi="宋体" w:cs="宋体"/>
                <w:sz w:val="28"/>
                <w:szCs w:val="28"/>
              </w:rPr>
            </w:pPr>
            <w:r>
              <w:rPr>
                <w:rFonts w:ascii="宋体" w:eastAsia="宋体" w:hAnsi="宋体" w:cs="宋体" w:hint="eastAsia"/>
                <w:sz w:val="28"/>
                <w:szCs w:val="28"/>
              </w:rPr>
              <w:t>系统软件：windows10 + tomcat + SVN</w:t>
            </w:r>
            <w:r>
              <w:rPr>
                <w:rFonts w:ascii="宋体" w:eastAsia="宋体" w:hAnsi="宋体" w:cs="宋体" w:hint="eastAsia"/>
                <w:sz w:val="28"/>
                <w:szCs w:val="28"/>
              </w:rPr>
              <w:br/>
              <w:t>使用技术：Elasticsearch、Java Persistence API、Spring、Spring boot、MyBatis、Redis、view.js、Redis、Hadoop、Hbase等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本系统的目标是能够提供一套保理业务支撑平台，能够在</w:t>
            </w:r>
            <w:r>
              <w:rPr>
                <w:rFonts w:ascii="宋体" w:eastAsia="宋体" w:hAnsi="宋体" w:cs="宋体" w:hint="eastAsia"/>
                <w:sz w:val="28"/>
                <w:szCs w:val="28"/>
              </w:rPr>
              <w:lastRenderedPageBreak/>
              <w:t>一定人工运营的基础上完成保理业务的流程处理，符合实际业务要求。系统功能主要面对公司内部使用者及供应商，业务人员，风控人员，运营人员， 财务人员，公司决策人员。</w:t>
            </w:r>
            <w:r>
              <w:rPr>
                <w:rFonts w:ascii="宋体" w:eastAsia="宋体" w:hAnsi="宋体" w:cs="宋体" w:hint="eastAsia"/>
                <w:sz w:val="28"/>
                <w:szCs w:val="28"/>
              </w:rPr>
              <w:br/>
              <w:t>保理业务申办审核、风险控制、再保理业务、票据置换、票据管理等功能契合房地产行业业务。在票据验证和风险控制中结合大数据&amp;区块链技术，让系统更加智能化；结合业务的多元性让系统功能平台化。走向行业前端，引领行业发展。可以在PC端、手机端收集用户项目资料，在线进行保理业务申请；在各种场景下自动完成各种信息的收集和录入，使工作更灵活更高效。</w:t>
            </w:r>
            <w:r>
              <w:rPr>
                <w:rFonts w:ascii="宋体" w:eastAsia="宋体" w:hAnsi="宋体" w:cs="宋体" w:hint="eastAsia"/>
                <w:sz w:val="28"/>
                <w:szCs w:val="28"/>
              </w:rPr>
              <w:br/>
              <w:t xml:space="preserve">    项目目标：</w:t>
            </w:r>
            <w:r>
              <w:rPr>
                <w:rFonts w:ascii="宋体" w:eastAsia="宋体" w:hAnsi="宋体" w:cs="宋体" w:hint="eastAsia"/>
                <w:sz w:val="28"/>
                <w:szCs w:val="28"/>
              </w:rPr>
              <w:br/>
              <w:t>手机端APP，电脑PC端，都可以完成保理业务的录入和审批，任何场景下都能灵活的处理业务。自动完成信息的识别和录入，减少人工重复工作，提高人员销量，包括手机拍照图片识别，OCR扫描识别。自动完成信息的查询和收集，高度自动化；中登网票据查询、企业信息自动收集等。企业确权书，电子合同，银行接口等信息进行系统对接，减少重复的人工处理工作。</w:t>
            </w:r>
            <w:r>
              <w:rPr>
                <w:rFonts w:ascii="宋体" w:eastAsia="宋体" w:hAnsi="宋体" w:cs="宋体" w:hint="eastAsia"/>
                <w:sz w:val="28"/>
                <w:szCs w:val="28"/>
              </w:rPr>
              <w:br/>
              <w:t>结合大数据分析，让业务变的更加智能；智能客户授信，智能审核预警，智能台账分析，智能回款提醒等等。使用区块链技术，将票据验证和风险控制串起来，从技术上对保理的票据管理和风险控制进行革新，升华到一个新的阶段。接入多元业务，</w:t>
            </w:r>
            <w:r>
              <w:rPr>
                <w:rFonts w:ascii="宋体" w:eastAsia="宋体" w:hAnsi="宋体" w:cs="宋体" w:hint="eastAsia"/>
                <w:sz w:val="28"/>
                <w:szCs w:val="28"/>
              </w:rPr>
              <w:lastRenderedPageBreak/>
              <w:t>自有资金对接，基金对接，银行对接，正向保理，供应商授信等等打造成一个行业平台，可以无限的规模化。拥抱中国，走向世界。</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1、参与客户需求分析，需求讨论，需求评审。</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2、票据中心模块开发，包含有票据的查询，票据录入，票款审核，票据争议，票据回款等；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3、运营中心模块开发，包含系统安全管理，网站内容管理，消息中心管理等；</w:t>
            </w:r>
          </w:p>
          <w:p w:rsidR="00641470" w:rsidRDefault="00641470">
            <w:pPr>
              <w:ind w:firstLine="480"/>
              <w:rPr>
                <w:rFonts w:ascii="宋体" w:eastAsia="宋体" w:hAnsi="宋体" w:cs="宋体"/>
                <w:sz w:val="28"/>
                <w:szCs w:val="28"/>
              </w:rPr>
            </w:pPr>
          </w:p>
          <w:p w:rsidR="00641470" w:rsidRDefault="00641470">
            <w:pPr>
              <w:ind w:firstLine="480"/>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369"/>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7715" w:type="dxa"/>
            <w:gridSpan w:val="13"/>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项目名称：金道财讯系统</w:t>
            </w:r>
            <w:r>
              <w:rPr>
                <w:rFonts w:ascii="宋体" w:eastAsia="宋体" w:hAnsi="宋体" w:cs="宋体" w:hint="eastAsia"/>
                <w:sz w:val="28"/>
                <w:szCs w:val="28"/>
              </w:rPr>
              <w:br/>
              <w:t>项目时间：2017.06 - 2017.09</w:t>
            </w:r>
            <w:r>
              <w:rPr>
                <w:rFonts w:ascii="宋体" w:eastAsia="宋体" w:hAnsi="宋体" w:cs="宋体" w:hint="eastAsia"/>
                <w:sz w:val="28"/>
                <w:szCs w:val="28"/>
              </w:rPr>
              <w:br/>
              <w:t xml:space="preserve">开发工具：Eclipse +SVN </w:t>
            </w:r>
            <w:r>
              <w:rPr>
                <w:rFonts w:ascii="宋体" w:eastAsia="宋体" w:hAnsi="宋体" w:cs="宋体" w:hint="eastAsia"/>
                <w:sz w:val="28"/>
                <w:szCs w:val="28"/>
              </w:rPr>
              <w:br/>
              <w:t>系统软件：windows10 + tomcat + SVN</w:t>
            </w:r>
            <w:r>
              <w:rPr>
                <w:rFonts w:ascii="宋体" w:eastAsia="宋体" w:hAnsi="宋体" w:cs="宋体" w:hint="eastAsia"/>
                <w:sz w:val="28"/>
                <w:szCs w:val="28"/>
              </w:rPr>
              <w:br/>
              <w:t>使用技术：Elasticsearch、Jquery、Spring、SpringMVC、MyBatis、Redis、Hadoop、HBase等。</w:t>
            </w:r>
            <w:r>
              <w:rPr>
                <w:rFonts w:ascii="宋体" w:eastAsia="宋体" w:hAnsi="宋体" w:cs="宋体" w:hint="eastAsia"/>
                <w:sz w:val="28"/>
                <w:szCs w:val="28"/>
              </w:rPr>
              <w:br/>
              <w:t>项目描述：</w:t>
            </w:r>
            <w:r>
              <w:rPr>
                <w:rFonts w:ascii="宋体" w:eastAsia="宋体" w:hAnsi="宋体" w:cs="宋体" w:hint="eastAsia"/>
                <w:sz w:val="28"/>
                <w:szCs w:val="28"/>
              </w:rPr>
              <w:br/>
              <w:t>本项目为比一比网络科技（深圳）有限公司与深圳市金管家网络科技有限公司联合开发的大数据项目，为深圳市金管家网络科技有限公司实现对金融咨询内容，从采集、到处理、到存储、</w:t>
            </w:r>
            <w:r>
              <w:rPr>
                <w:rFonts w:ascii="宋体" w:eastAsia="宋体" w:hAnsi="宋体" w:cs="宋体" w:hint="eastAsia"/>
                <w:sz w:val="28"/>
                <w:szCs w:val="28"/>
              </w:rPr>
              <w:lastRenderedPageBreak/>
              <w:t xml:space="preserve">到编辑的全过程管理。其中比一比网络科技（深圳）有限公司负责开发部分包括中台发布系统、大数据基础架构、数据采集三大平台系统。 </w:t>
            </w:r>
            <w:r>
              <w:rPr>
                <w:rFonts w:ascii="宋体" w:eastAsia="宋体" w:hAnsi="宋体" w:cs="宋体" w:hint="eastAsia"/>
                <w:sz w:val="28"/>
                <w:szCs w:val="28"/>
              </w:rPr>
              <w:br/>
              <w:t>中台财讯发布系统包含内容管理，原始文章池，新闻发布，栏目管理，专题管理，素材管理，标签管理，评论管理，运营位管理，广告位管理，统计，中台角色，权限管理，接口管理，部门配置，个人中心、黑名单系统等。</w:t>
            </w:r>
            <w:r>
              <w:rPr>
                <w:rFonts w:ascii="宋体" w:eastAsia="宋体" w:hAnsi="宋体" w:cs="宋体" w:hint="eastAsia"/>
                <w:sz w:val="28"/>
                <w:szCs w:val="28"/>
              </w:rPr>
              <w:br/>
              <w:t>大数据基础框架包含数据源接口，处理工作流，HBase存储，在线数据存储，索引中心，日志中心，监控中心，数据统计图标等。</w:t>
            </w:r>
            <w:r>
              <w:rPr>
                <w:rFonts w:ascii="宋体" w:eastAsia="宋体" w:hAnsi="宋体" w:cs="宋体" w:hint="eastAsia"/>
                <w:sz w:val="28"/>
                <w:szCs w:val="28"/>
              </w:rPr>
              <w:br/>
              <w:t>数据采集主要采集以下给定地址中文章，文章采集后处理对接中台系统原始文章池。数据采集范围：金十新闻、汇通要闻、汇通货币专题、汇通分析、FX168财经网资讯、FX168财经网外汇、FX168财经网贵金属、DAILYFX外汇。主要采集上述几个网站的新闻列表中文章内容。</w:t>
            </w:r>
            <w:r>
              <w:rPr>
                <w:rFonts w:ascii="宋体" w:eastAsia="宋体" w:hAnsi="宋体" w:cs="宋体" w:hint="eastAsia"/>
                <w:sz w:val="28"/>
                <w:szCs w:val="28"/>
              </w:rPr>
              <w:br/>
              <w:t>项目目标：</w:t>
            </w:r>
            <w:r>
              <w:rPr>
                <w:rFonts w:ascii="宋体" w:eastAsia="宋体" w:hAnsi="宋体" w:cs="宋体" w:hint="eastAsia"/>
                <w:sz w:val="28"/>
                <w:szCs w:val="28"/>
              </w:rPr>
              <w:br/>
              <w:t xml:space="preserve">在指定期限时间内，保证质量完成中台系统、大数据基础架构、数据采集三大平台系统。 </w:t>
            </w:r>
            <w:r>
              <w:rPr>
                <w:rFonts w:ascii="宋体" w:eastAsia="宋体" w:hAnsi="宋体" w:cs="宋体" w:hint="eastAsia"/>
                <w:sz w:val="28"/>
                <w:szCs w:val="28"/>
              </w:rPr>
              <w:br/>
              <w:t>性能标准：资讯的时效性，从数据源更新到入库，希望在10秒内完成。资讯的分类准确性，资讯入库后，自动做资讯分词打标签分类，希望标签准确率在90%以上。资讯数据准确性，资</w:t>
            </w:r>
            <w:r>
              <w:rPr>
                <w:rFonts w:ascii="宋体" w:eastAsia="宋体" w:hAnsi="宋体" w:cs="宋体" w:hint="eastAsia"/>
                <w:sz w:val="28"/>
                <w:szCs w:val="28"/>
              </w:rPr>
              <w:lastRenderedPageBreak/>
              <w:t>讯入库数据清洗之后与原始数据比，准确率在99%以上。资讯的权重重要性打分，资讯抓取之后，根据来源，栏目打分，然后人工修正干预机器学习，希望一段时间（三个月）可以做到资讯权重打分准确率在70%以上。</w:t>
            </w:r>
            <w:r>
              <w:rPr>
                <w:rFonts w:ascii="宋体" w:eastAsia="宋体" w:hAnsi="宋体" w:cs="宋体" w:hint="eastAsia"/>
                <w:sz w:val="28"/>
                <w:szCs w:val="28"/>
              </w:rPr>
              <w:br/>
              <w:t>项目职责：</w:t>
            </w:r>
            <w:r>
              <w:rPr>
                <w:rFonts w:ascii="宋体" w:eastAsia="宋体" w:hAnsi="宋体" w:cs="宋体" w:hint="eastAsia"/>
                <w:sz w:val="28"/>
                <w:szCs w:val="28"/>
              </w:rPr>
              <w:br/>
              <w:t xml:space="preserve">1、参与客户需求分析，需求讨论，需求评审。 </w:t>
            </w:r>
            <w:r>
              <w:rPr>
                <w:rFonts w:ascii="宋体" w:eastAsia="宋体" w:hAnsi="宋体" w:cs="宋体" w:hint="eastAsia"/>
                <w:sz w:val="28"/>
                <w:szCs w:val="28"/>
              </w:rPr>
              <w:br/>
              <w:t>2、项目的后台开发。包含有权限管理，接口管理，部门配置，个人中心、黑名单系统等。</w:t>
            </w:r>
          </w:p>
          <w:p w:rsidR="00641470" w:rsidRDefault="00FC4DAD">
            <w:pPr>
              <w:rPr>
                <w:rFonts w:ascii="宋体" w:eastAsia="宋体" w:hAnsi="宋体" w:cs="宋体"/>
                <w:sz w:val="28"/>
                <w:szCs w:val="28"/>
              </w:rPr>
            </w:pPr>
            <w:r>
              <w:rPr>
                <w:rFonts w:ascii="宋体" w:eastAsia="宋体" w:hAnsi="宋体" w:cs="宋体" w:hint="eastAsia"/>
                <w:sz w:val="28"/>
                <w:szCs w:val="28"/>
              </w:rPr>
              <w:t>3、数据清洗以及HBase数据存储</w:t>
            </w:r>
          </w:p>
          <w:p w:rsidR="00641470" w:rsidRDefault="00FC4DAD">
            <w:pPr>
              <w:rPr>
                <w:rFonts w:ascii="宋体" w:eastAsia="宋体" w:hAnsi="宋体" w:cs="宋体"/>
                <w:sz w:val="28"/>
                <w:szCs w:val="28"/>
              </w:rPr>
            </w:pPr>
            <w:r>
              <w:rPr>
                <w:rFonts w:ascii="宋体" w:eastAsia="宋体" w:hAnsi="宋体" w:cs="宋体" w:hint="eastAsia"/>
                <w:sz w:val="28"/>
                <w:szCs w:val="28"/>
              </w:rPr>
              <w:t>4、日志监控中心开发</w:t>
            </w:r>
          </w:p>
          <w:p w:rsidR="00641470" w:rsidRDefault="00641470">
            <w:pPr>
              <w:rPr>
                <w:rFonts w:ascii="宋体" w:eastAsia="宋体" w:hAnsi="宋体" w:cs="宋体"/>
                <w:sz w:val="28"/>
                <w:szCs w:val="28"/>
              </w:rPr>
            </w:pPr>
          </w:p>
          <w:p w:rsidR="00641470" w:rsidRDefault="00641470">
            <w:pPr>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369"/>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7715" w:type="dxa"/>
            <w:gridSpan w:val="13"/>
            <w:vAlign w:val="center"/>
          </w:tcPr>
          <w:p w:rsidR="00641470" w:rsidRDefault="00FC4DAD">
            <w:pPr>
              <w:pStyle w:val="af9"/>
              <w:ind w:firstLineChars="200" w:firstLine="560"/>
              <w:rPr>
                <w:rFonts w:ascii="宋体" w:eastAsia="宋体" w:hAnsi="宋体" w:cs="宋体"/>
                <w:sz w:val="28"/>
                <w:szCs w:val="28"/>
              </w:rPr>
            </w:pPr>
            <w:r>
              <w:rPr>
                <w:rFonts w:ascii="宋体" w:eastAsia="宋体" w:hAnsi="宋体" w:cs="宋体" w:hint="eastAsia"/>
                <w:sz w:val="28"/>
                <w:szCs w:val="28"/>
              </w:rPr>
              <w:t>项目名称：搜电充电宝租借系统</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项目时间：2017.3-2017.6</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搜电后台管理系统即处理运营充电宝租借业务发生的各项业务逻辑及业务数据的管理；主要业务功能包括：充电宝租还业务、账户充值业务、账户提现业务、充电桩监控、商户管理、统计等功能；该系统以用户租还充电宝为业务主线，充电桩管理为核心进行系统设计和实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随着智能手机的普及和网络条件的不断改善，移动互联应</w:t>
            </w:r>
            <w:r>
              <w:rPr>
                <w:rFonts w:ascii="宋体" w:eastAsia="宋体" w:hAnsi="宋体" w:cs="宋体" w:hint="eastAsia"/>
                <w:sz w:val="28"/>
                <w:szCs w:val="28"/>
              </w:rPr>
              <w:lastRenderedPageBreak/>
              <w:t>用在人们工作、生活中发挥着越来越重要的作用，人们对通过手机实时便捷的获取、处理和传递信息的需求也在增加。同时，企业也与时俱进的利用手机APP、微信等新兴渠道面向民众提供信息服务并面向相关业务办理人员提供移动办理业务的支持。随着移动社交吸引力不断增强，基于微信用户基数不断增加，微信同时又开发了面向公众的服务平台，主要是作为企业向公众发布信息、提供办事指南、业务受理的一个实时交流的渠道。微信目前拥有6亿的安装量、3亿的活跃用户，随着微信公众平台的逐步开放，微信目前已成为移动互联网最具潜力的平台级软件。基于微信普及范围，我们通过微信公众号与微信支付使客户在使用我们产品服务上面有了更多的选择。以官方微信为服务窗口，建立扫码租借，一键充值，实时解锁等服务模式。</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1.负责项目研发进度跟进以及跟产品经理需求讨论并提供技术支持。</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2.负责充电桩与后台系统通讯流程开发，根据和硬件方沟通协商出通讯协议，开发出rpc服务，走Tcp长连接，心跳包检测保证充电桩的实时可用性。</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3.通过查看并调用微信公众号支付Api实现支付模块，以及开发交易模块，租借流程等。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lastRenderedPageBreak/>
              <w:t>4.使用自身设计简化版的定时提醒功能，实现公众号的租借时长的提醒。</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5.负责后台系统用户登录、用户管理、权限管理、充电桩监控等模块数据展示。</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6.项目收尾进行review代码以及代码重构。</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7.系统相关文档编写。比如数据库设计文档，项目概要设计文档，部署文档等。</w:t>
            </w:r>
          </w:p>
          <w:p w:rsidR="00641470" w:rsidRDefault="00641470">
            <w:pPr>
              <w:ind w:firstLine="480"/>
              <w:rPr>
                <w:rFonts w:ascii="宋体" w:eastAsia="宋体" w:hAnsi="宋体" w:cs="宋体"/>
                <w:sz w:val="28"/>
                <w:szCs w:val="28"/>
              </w:rPr>
            </w:pPr>
          </w:p>
          <w:p w:rsidR="00641470" w:rsidRDefault="00641470">
            <w:pPr>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2</w:t>
            </w:r>
          </w:p>
        </w:tc>
        <w:tc>
          <w:tcPr>
            <w:tcW w:w="3858" w:type="dxa"/>
            <w:gridSpan w:val="8"/>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 xml:space="preserve">单位名称: </w:t>
            </w:r>
            <w:r>
              <w:rPr>
                <w:rFonts w:ascii="宋体" w:eastAsia="宋体" w:hAnsi="宋体" w:cs="宋体" w:hint="eastAsia"/>
                <w:color w:val="000000"/>
                <w:sz w:val="28"/>
                <w:szCs w:val="28"/>
              </w:rPr>
              <w:t>深圳软维科技有限公司</w:t>
            </w:r>
          </w:p>
        </w:tc>
        <w:tc>
          <w:tcPr>
            <w:tcW w:w="3863" w:type="dxa"/>
            <w:gridSpan w:val="6"/>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w:t>
            </w:r>
            <w:r>
              <w:rPr>
                <w:rFonts w:ascii="宋体" w:eastAsia="宋体" w:hAnsi="宋体" w:cs="宋体" w:hint="eastAsia"/>
                <w:color w:val="000000"/>
                <w:sz w:val="28"/>
                <w:szCs w:val="28"/>
              </w:rPr>
              <w:t xml:space="preserve"> 2014年9月-2017年3月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1169"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812" w:type="dxa"/>
            <w:gridSpan w:val="3"/>
            <w:vAlign w:val="center"/>
          </w:tcPr>
          <w:p w:rsidR="00641470" w:rsidRDefault="00FC4DAD">
            <w:pPr>
              <w:ind w:firstLine="480"/>
              <w:rPr>
                <w:rFonts w:ascii="宋体" w:eastAsia="宋体" w:hAnsi="宋体" w:cs="宋体"/>
                <w:sz w:val="28"/>
                <w:szCs w:val="28"/>
              </w:rPr>
            </w:pPr>
            <w:r>
              <w:rPr>
                <w:rFonts w:ascii="宋体" w:eastAsia="宋体" w:hAnsi="宋体" w:cs="宋体" w:hint="eastAsia"/>
                <w:color w:val="000000"/>
                <w:sz w:val="28"/>
                <w:szCs w:val="28"/>
              </w:rPr>
              <w:t>软件部</w:t>
            </w:r>
          </w:p>
        </w:tc>
        <w:tc>
          <w:tcPr>
            <w:tcW w:w="1740"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3000" w:type="dxa"/>
            <w:gridSpan w:val="5"/>
            <w:vAlign w:val="center"/>
          </w:tcPr>
          <w:p w:rsidR="00641470" w:rsidRDefault="00FC4DAD">
            <w:pPr>
              <w:ind w:firstLine="480"/>
              <w:rPr>
                <w:rFonts w:ascii="宋体" w:eastAsia="宋体" w:hAnsi="宋体" w:cs="宋体"/>
                <w:sz w:val="28"/>
                <w:szCs w:val="28"/>
              </w:rPr>
            </w:pPr>
            <w:r>
              <w:rPr>
                <w:rFonts w:ascii="宋体" w:eastAsia="宋体" w:hAnsi="宋体" w:cs="宋体" w:hint="eastAsia"/>
                <w:color w:val="000000"/>
                <w:sz w:val="28"/>
                <w:szCs w:val="28"/>
              </w:rPr>
              <w:t>开发工程师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1611"/>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7715" w:type="dxa"/>
            <w:gridSpan w:val="13"/>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项目名称：分职网+后台管理+微信公众号开发</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使用技术：EF、MVC、Jquery、WebService、asp.net等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分职网通过悬赏招聘模式打通企业——人脉资源——人才之间的信息屏障，建立快速直聘、价值共享、结果导向的生态招聘模式，让转职更有价值和惊喜。分职的悬赏制模式首次实现了人脉顾问利用各自优势资源自由做单、精准推荐的平台生存模式；同时通过悬赏招聘模式改变企业先付费后发招聘信息的广告招聘方式，开启了按照企业自身成本预算进行精准招聘的结果导向模式，真正实现了“用想花的钱找到想要的人”的招聘模式。</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lastRenderedPageBreak/>
              <w:t>职责描述：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1、参与框架设计和数据库设计：访问数据库使用的是EF，后台使用数据仓储层、业务逻辑层，而创建仓储层和逻辑层的所有类的对象通过IOC框架（使用autoface程序集）实现，前台的搭建则是使用MVC4+asp.net页面；</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2、实现分职网SSO单点登录：当用户在未登录的情况下访问A系统，则会跳转到SSO系统登录页。用户在通过SSO登录系统登录后，会由SSO系统产生令牌，同时缓存用户凭证，并将令牌、时间戳以及OpenId等参数通过重定向的方式跳转到用户访问a系统，子系统通过一系列的验证，生成cookie，以及同时缓存用户凭证到自己系统中。如果用户此时访问B系统，则会跳转到SSO系统登录验证模块，验证用户此时是否能访问B系统。如果用户自身携带有令牌，那么在访问子系统之前则会通过调用SSO系统的验证登录webapi进行验证，通过则允许否则失败。当用户退出登录时，则会在SSO系统退出的同时，开启线程，通知用户曾经访问过的子系统销毁缓存中的用户凭证，已达到统一退出功能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3、分职网-求职者子系统相关模块开发：职位的投递、职位推荐、职位搜索、我的简历等；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4、分职网-顾问子系统相关模块开发：我的简历库、我的信息等；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lastRenderedPageBreak/>
              <w:t>5、分职网-猎头后台管理子系统模块开发：主要是作为猎头和HR之间沟通平台，管理顾问推荐简历，最新职位需求。功能包括：职位收藏、顾问通讯录、最新职位需求、简历公共池、顾问信息；</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6、分职网-HR子系统相关模块开发：HR注册、职位发布（普通和悬赏）、职位发布的押金调用支付宝支付API接口、职位管理、简历管理（顾问推荐简历、简历库）、通过htmlparser.net+wcf服务实现网络抓取简历信息并解析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7、分职网-销售顾问子系统开发：客户动态、相关联系人、悬赏记录（悬赏职位管理）、客户管理等；</w:t>
            </w:r>
          </w:p>
          <w:p w:rsidR="00641470" w:rsidRDefault="00FC4DAD">
            <w:pPr>
              <w:pStyle w:val="af9"/>
              <w:ind w:firstLine="360"/>
              <w:rPr>
                <w:rFonts w:ascii="宋体" w:eastAsia="宋体" w:hAnsi="宋体" w:cs="宋体"/>
                <w:sz w:val="28"/>
                <w:szCs w:val="28"/>
              </w:rPr>
            </w:pPr>
            <w:r>
              <w:rPr>
                <w:rFonts w:ascii="宋体" w:eastAsia="宋体" w:hAnsi="宋体" w:cs="宋体" w:hint="eastAsia"/>
                <w:sz w:val="28"/>
                <w:szCs w:val="28"/>
              </w:rPr>
              <w:t>8、分职网-顾问系统微信公众号开发：通过调用微信端js对象实现微信分享功能、统计以及微信支付功能等。</w:t>
            </w:r>
          </w:p>
          <w:p w:rsidR="00641470" w:rsidRDefault="00641470">
            <w:pPr>
              <w:pStyle w:val="af9"/>
              <w:ind w:firstLine="360"/>
              <w:rPr>
                <w:rFonts w:ascii="宋体" w:eastAsia="宋体" w:hAnsi="宋体" w:cs="宋体"/>
                <w:sz w:val="28"/>
                <w:szCs w:val="28"/>
              </w:rPr>
            </w:pPr>
          </w:p>
          <w:p w:rsidR="00641470" w:rsidRDefault="00641470">
            <w:pPr>
              <w:pStyle w:val="af9"/>
              <w:ind w:firstLine="360"/>
              <w:rPr>
                <w:rFonts w:ascii="宋体" w:eastAsia="宋体" w:hAnsi="宋体" w:cs="宋体"/>
                <w:sz w:val="28"/>
                <w:szCs w:val="28"/>
              </w:rPr>
            </w:pPr>
          </w:p>
          <w:p w:rsidR="00641470" w:rsidRDefault="00641470">
            <w:pPr>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561"/>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3</w:t>
            </w:r>
          </w:p>
        </w:tc>
        <w:tc>
          <w:tcPr>
            <w:tcW w:w="3858" w:type="dxa"/>
            <w:gridSpan w:val="8"/>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 xml:space="preserve">单位名称: </w:t>
            </w:r>
            <w:r>
              <w:rPr>
                <w:rFonts w:ascii="宋体" w:eastAsia="宋体" w:hAnsi="宋体" w:cs="宋体" w:hint="eastAsia"/>
                <w:color w:val="000000"/>
                <w:sz w:val="28"/>
                <w:szCs w:val="28"/>
              </w:rPr>
              <w:t>深圳软维科技有限公司</w:t>
            </w:r>
          </w:p>
        </w:tc>
        <w:tc>
          <w:tcPr>
            <w:tcW w:w="3857" w:type="dxa"/>
            <w:gridSpan w:val="5"/>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w:t>
            </w:r>
            <w:r>
              <w:rPr>
                <w:rFonts w:ascii="宋体" w:eastAsia="宋体" w:hAnsi="宋体" w:cs="宋体" w:hint="eastAsia"/>
                <w:color w:val="000000"/>
                <w:sz w:val="28"/>
                <w:szCs w:val="28"/>
              </w:rPr>
              <w:t xml:space="preserve"> 2014年9月-2017年3月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469"/>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1926"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1932" w:type="dxa"/>
            <w:gridSpan w:val="4"/>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技术部</w:t>
            </w:r>
          </w:p>
        </w:tc>
        <w:tc>
          <w:tcPr>
            <w:tcW w:w="1928"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1929" w:type="dxa"/>
            <w:gridSpan w:val="2"/>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开发工程师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6003"/>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7715" w:type="dxa"/>
            <w:gridSpan w:val="13"/>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项目名称：懂行</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开发工具：vs2013+SQL2008R2</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系统软件：windows 2008 r2 server+IIS7</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使用技术：ef、Jquery、asp.net等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懂行是一款基于微信平台的微网站应用,一个O2O模式的经验有偿咨询平台。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参与框架设计和数据库设计；</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主要负责的模块有：用户登录（根据要求使用微软提供的FormsAuthenticationTicket类，加上web配置实现登录功能）；用户注册以及密码找回；找行家模块；个人中心模块；用户头像编辑处理（使用第三方js工具cropper工具，实现js截图和显示）；微信分享话题功能：调用微信api实现分话题分享到微信朋友圈以及好友。</w:t>
            </w:r>
          </w:p>
          <w:p w:rsidR="00641470" w:rsidRDefault="00641470">
            <w:pPr>
              <w:rPr>
                <w:rFonts w:ascii="宋体" w:eastAsia="宋体" w:hAnsi="宋体" w:cs="宋体"/>
                <w:sz w:val="28"/>
                <w:szCs w:val="28"/>
              </w:rPr>
            </w:pPr>
          </w:p>
          <w:p w:rsidR="00641470" w:rsidRDefault="00641470">
            <w:pPr>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589"/>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val="restart"/>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4</w:t>
            </w:r>
          </w:p>
        </w:tc>
        <w:tc>
          <w:tcPr>
            <w:tcW w:w="3858" w:type="dxa"/>
            <w:gridSpan w:val="8"/>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 xml:space="preserve">单位名称: </w:t>
            </w:r>
            <w:r>
              <w:rPr>
                <w:rFonts w:ascii="宋体" w:eastAsia="宋体" w:hAnsi="宋体" w:cs="宋体" w:hint="eastAsia"/>
                <w:color w:val="000000"/>
                <w:sz w:val="28"/>
                <w:szCs w:val="28"/>
              </w:rPr>
              <w:t>广州易热捷信息科技有限公司</w:t>
            </w:r>
          </w:p>
        </w:tc>
        <w:tc>
          <w:tcPr>
            <w:tcW w:w="3857" w:type="dxa"/>
            <w:gridSpan w:val="5"/>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w:t>
            </w:r>
            <w:r>
              <w:rPr>
                <w:rFonts w:ascii="宋体" w:eastAsia="宋体" w:hAnsi="宋体" w:cs="宋体" w:hint="eastAsia"/>
                <w:color w:val="000000"/>
                <w:sz w:val="28"/>
                <w:szCs w:val="28"/>
              </w:rPr>
              <w:t xml:space="preserve"> 2013年9月-2014年8月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567"/>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1926" w:type="dxa"/>
            <w:gridSpan w:val="4"/>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任职部门</w:t>
            </w:r>
          </w:p>
        </w:tc>
        <w:tc>
          <w:tcPr>
            <w:tcW w:w="1932" w:type="dxa"/>
            <w:gridSpan w:val="4"/>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color w:val="000000"/>
                <w:sz w:val="28"/>
                <w:szCs w:val="28"/>
              </w:rPr>
              <w:t>软件部</w:t>
            </w:r>
          </w:p>
        </w:tc>
        <w:tc>
          <w:tcPr>
            <w:tcW w:w="1928" w:type="dxa"/>
            <w:gridSpan w:val="3"/>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1929" w:type="dxa"/>
            <w:gridSpan w:val="2"/>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开发工程师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After w:val="1"/>
          <w:wAfter w:w="6" w:type="dxa"/>
          <w:trHeight w:val="1611"/>
          <w:jc w:val="center"/>
        </w:trPr>
        <w:tc>
          <w:tcPr>
            <w:tcW w:w="491" w:type="dxa"/>
            <w:vMerge/>
          </w:tcPr>
          <w:p w:rsidR="00641470" w:rsidRDefault="00641470">
            <w:pPr>
              <w:pStyle w:val="af9"/>
              <w:rPr>
                <w:rFonts w:ascii="宋体" w:eastAsia="宋体" w:hAnsi="宋体" w:cs="宋体"/>
                <w:sz w:val="28"/>
                <w:szCs w:val="28"/>
              </w:rPr>
            </w:pPr>
          </w:p>
        </w:tc>
        <w:tc>
          <w:tcPr>
            <w:tcW w:w="405" w:type="dxa"/>
            <w:gridSpan w:val="2"/>
            <w:vMerge/>
          </w:tcPr>
          <w:p w:rsidR="00641470" w:rsidRDefault="00641470">
            <w:pPr>
              <w:pStyle w:val="af9"/>
              <w:rPr>
                <w:rFonts w:ascii="宋体" w:eastAsia="宋体" w:hAnsi="宋体" w:cs="宋体"/>
                <w:sz w:val="28"/>
                <w:szCs w:val="28"/>
              </w:rPr>
            </w:pPr>
          </w:p>
        </w:tc>
        <w:tc>
          <w:tcPr>
            <w:tcW w:w="7715" w:type="dxa"/>
            <w:gridSpan w:val="13"/>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项目名称: 博瑞美企业客户关系管理系统</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使用技术： MVC4 、EF 、Jquery 、LigerUI 、T4模板</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项目描述：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该系统是为了更高效地为客户提供满意、周到的服务，以提高客户满意度、忠诚度为目的而开发的一套软件系统，主要包含：营销管理、客户管理、服务管理、统计报表、基础数据、数据词典管理、权限管理等。</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1.参与框架搭建：访问数据库使用的是EF，后台使用数据仓储层、业务逻辑层，前台的搭建则是使用MVC4；</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2. 用户登录权限验证：使用MVC过滤器验证登录用户权限,使用缓存保存当前用户拥有的权限；</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3. 工作流审批：工作流设定，职员的申请单，职员的审核；</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4. 权限管理：菜单功能权限控制，通过角色分配菜单功能权限，一个角色可以有多个菜单功能，一个功能可以有多个角色，实现多对多模式；</w:t>
            </w:r>
          </w:p>
          <w:p w:rsidR="00641470" w:rsidRDefault="00FC4DAD">
            <w:pPr>
              <w:ind w:firstLine="480"/>
              <w:rPr>
                <w:rFonts w:ascii="宋体" w:eastAsia="宋体" w:hAnsi="宋体" w:cs="宋体"/>
                <w:sz w:val="28"/>
                <w:szCs w:val="28"/>
              </w:rPr>
            </w:pPr>
            <w:r>
              <w:rPr>
                <w:rFonts w:ascii="宋体" w:eastAsia="宋体" w:hAnsi="宋体" w:cs="宋体" w:hint="eastAsia"/>
                <w:sz w:val="28"/>
                <w:szCs w:val="28"/>
              </w:rPr>
              <w:t>5、在线聊天模块：使用wcf分布式通讯框架实现数据信息的传递，开启线程15秒轮询一次是否有发送给系统的消息，使用路由表法实现聊天记录的分表存储操作等。</w:t>
            </w:r>
          </w:p>
          <w:p w:rsidR="00641470" w:rsidRDefault="00641470">
            <w:pPr>
              <w:ind w:firstLine="480"/>
              <w:rPr>
                <w:rFonts w:ascii="宋体" w:eastAsia="宋体" w:hAnsi="宋体" w:cs="宋体"/>
                <w:sz w:val="28"/>
                <w:szCs w:val="28"/>
              </w:rPr>
            </w:pPr>
          </w:p>
          <w:p w:rsidR="00641470" w:rsidRDefault="00641470">
            <w:pPr>
              <w:ind w:firstLine="480"/>
              <w:rPr>
                <w:rFonts w:ascii="宋体" w:eastAsia="宋体" w:hAnsi="宋体" w:cs="宋体"/>
                <w:sz w:val="28"/>
                <w:szCs w:val="28"/>
              </w:rPr>
            </w:pP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82" w:name="_Toc19103"/>
      <w:r>
        <w:rPr>
          <w:rFonts w:ascii="仿宋" w:eastAsia="仿宋" w:hAnsi="仿宋" w:cs="仿宋" w:hint="eastAsia"/>
          <w:sz w:val="28"/>
          <w:szCs w:val="28"/>
        </w:rPr>
        <w:lastRenderedPageBreak/>
        <w:t>开发工程师——刘浩峰</w:t>
      </w:r>
      <w:bookmarkEnd w:id="282"/>
    </w:p>
    <w:tbl>
      <w:tblPr>
        <w:tblW w:w="8611" w:type="dxa"/>
        <w:jc w:val="center"/>
        <w:tblLayout w:type="fixed"/>
        <w:tblCellMar>
          <w:left w:w="51" w:type="dxa"/>
          <w:right w:w="51" w:type="dxa"/>
        </w:tblCellMar>
        <w:tblLook w:val="04A0" w:firstRow="1" w:lastRow="0" w:firstColumn="1" w:lastColumn="0" w:noHBand="0" w:noVBand="1"/>
      </w:tblPr>
      <w:tblGrid>
        <w:gridCol w:w="494"/>
        <w:gridCol w:w="409"/>
        <w:gridCol w:w="40"/>
        <w:gridCol w:w="959"/>
        <w:gridCol w:w="544"/>
        <w:gridCol w:w="1446"/>
        <w:gridCol w:w="68"/>
        <w:gridCol w:w="799"/>
        <w:gridCol w:w="320"/>
        <w:gridCol w:w="554"/>
        <w:gridCol w:w="288"/>
        <w:gridCol w:w="1251"/>
        <w:gridCol w:w="734"/>
        <w:gridCol w:w="705"/>
      </w:tblGrid>
      <w:tr w:rsidR="00641470">
        <w:trPr>
          <w:trHeight w:val="800"/>
          <w:jc w:val="center"/>
        </w:trPr>
        <w:tc>
          <w:tcPr>
            <w:tcW w:w="943"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503"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刘浩锋</w:t>
            </w:r>
          </w:p>
        </w:tc>
        <w:tc>
          <w:tcPr>
            <w:tcW w:w="1514"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部门</w:t>
            </w:r>
          </w:p>
        </w:tc>
        <w:tc>
          <w:tcPr>
            <w:tcW w:w="1119"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研发部</w:t>
            </w:r>
          </w:p>
        </w:tc>
        <w:tc>
          <w:tcPr>
            <w:tcW w:w="842"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岗位</w:t>
            </w:r>
          </w:p>
        </w:tc>
        <w:tc>
          <w:tcPr>
            <w:tcW w:w="12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前端工程师</w:t>
            </w:r>
          </w:p>
        </w:tc>
        <w:tc>
          <w:tcPr>
            <w:tcW w:w="734"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性别</w:t>
            </w:r>
          </w:p>
        </w:tc>
        <w:tc>
          <w:tcPr>
            <w:tcW w:w="705"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男</w:t>
            </w:r>
          </w:p>
        </w:tc>
      </w:tr>
      <w:tr w:rsidR="00641470">
        <w:trPr>
          <w:trHeight w:val="582"/>
          <w:jc w:val="center"/>
        </w:trPr>
        <w:tc>
          <w:tcPr>
            <w:tcW w:w="943" w:type="dxa"/>
            <w:gridSpan w:val="3"/>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503"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起止时间</w:t>
            </w:r>
          </w:p>
        </w:tc>
        <w:tc>
          <w:tcPr>
            <w:tcW w:w="1514"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毕业院校</w:t>
            </w:r>
          </w:p>
        </w:tc>
        <w:tc>
          <w:tcPr>
            <w:tcW w:w="1961" w:type="dxa"/>
            <w:gridSpan w:val="4"/>
            <w:tcBorders>
              <w:top w:val="single" w:sz="6" w:space="0" w:color="auto"/>
              <w:left w:val="single" w:sz="6" w:space="0" w:color="auto"/>
              <w:bottom w:val="single" w:sz="6" w:space="0" w:color="auto"/>
              <w:right w:val="single" w:sz="6" w:space="0" w:color="auto"/>
            </w:tcBorders>
          </w:tcPr>
          <w:p w:rsidR="00641470" w:rsidRDefault="00FC4DAD">
            <w:pPr>
              <w:pStyle w:val="af9"/>
              <w:ind w:firstLineChars="300" w:firstLine="840"/>
              <w:rPr>
                <w:rFonts w:ascii="宋体" w:eastAsia="宋体" w:hAnsi="宋体" w:cs="宋体"/>
                <w:sz w:val="28"/>
                <w:szCs w:val="28"/>
              </w:rPr>
            </w:pPr>
            <w:r>
              <w:rPr>
                <w:rFonts w:ascii="宋体" w:eastAsia="宋体" w:hAnsi="宋体" w:cs="宋体" w:hint="eastAsia"/>
                <w:sz w:val="28"/>
                <w:szCs w:val="28"/>
              </w:rPr>
              <w:t>学历</w:t>
            </w:r>
          </w:p>
        </w:tc>
        <w:tc>
          <w:tcPr>
            <w:tcW w:w="1251" w:type="dxa"/>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学位</w:t>
            </w:r>
          </w:p>
        </w:tc>
        <w:tc>
          <w:tcPr>
            <w:tcW w:w="1439"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ind w:firstLineChars="300" w:firstLine="840"/>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trHeight w:hRule="exact" w:val="560"/>
          <w:jc w:val="center"/>
        </w:trPr>
        <w:tc>
          <w:tcPr>
            <w:tcW w:w="943" w:type="dxa"/>
            <w:gridSpan w:val="3"/>
            <w:vMerge/>
            <w:tcBorders>
              <w:left w:val="single" w:sz="6" w:space="0" w:color="auto"/>
              <w:right w:val="single" w:sz="6" w:space="0" w:color="auto"/>
            </w:tcBorders>
          </w:tcPr>
          <w:p w:rsidR="00641470" w:rsidRDefault="00641470">
            <w:pPr>
              <w:pStyle w:val="af9"/>
              <w:jc w:val="center"/>
              <w:rPr>
                <w:rFonts w:ascii="宋体" w:eastAsia="宋体" w:hAnsi="宋体" w:cs="宋体"/>
                <w:sz w:val="28"/>
                <w:szCs w:val="28"/>
              </w:rPr>
            </w:pPr>
          </w:p>
        </w:tc>
        <w:tc>
          <w:tcPr>
            <w:tcW w:w="1503" w:type="dxa"/>
            <w:gridSpan w:val="2"/>
            <w:tcBorders>
              <w:top w:val="single" w:sz="6" w:space="0" w:color="auto"/>
              <w:left w:val="single" w:sz="6" w:space="0" w:color="auto"/>
              <w:bottom w:val="single" w:sz="6" w:space="0" w:color="auto"/>
              <w:right w:val="single" w:sz="6" w:space="0" w:color="auto"/>
            </w:tcBorders>
          </w:tcPr>
          <w:p w:rsidR="00641470" w:rsidRDefault="00FC4DAD">
            <w:pPr>
              <w:rPr>
                <w:rFonts w:ascii="宋体" w:eastAsia="宋体" w:hAnsi="宋体" w:cs="宋体"/>
                <w:sz w:val="28"/>
                <w:szCs w:val="28"/>
              </w:rPr>
            </w:pPr>
            <w:r>
              <w:rPr>
                <w:rFonts w:ascii="宋体" w:eastAsia="宋体" w:hAnsi="宋体" w:cs="宋体" w:hint="eastAsia"/>
                <w:sz w:val="28"/>
                <w:szCs w:val="28"/>
              </w:rPr>
              <w:t>2011.9~2015.7</w:t>
            </w:r>
          </w:p>
        </w:tc>
        <w:tc>
          <w:tcPr>
            <w:tcW w:w="1514" w:type="dxa"/>
            <w:gridSpan w:val="2"/>
            <w:tcBorders>
              <w:top w:val="single" w:sz="6" w:space="0" w:color="auto"/>
              <w:left w:val="single" w:sz="6" w:space="0" w:color="auto"/>
              <w:bottom w:val="single" w:sz="6" w:space="0" w:color="auto"/>
              <w:right w:val="single" w:sz="6" w:space="0" w:color="auto"/>
            </w:tcBorders>
          </w:tcPr>
          <w:p w:rsidR="00641470" w:rsidRDefault="00FC4DAD">
            <w:pPr>
              <w:jc w:val="center"/>
              <w:rPr>
                <w:rFonts w:ascii="宋体" w:eastAsia="宋体" w:hAnsi="宋体" w:cs="宋体"/>
                <w:sz w:val="28"/>
                <w:szCs w:val="28"/>
              </w:rPr>
            </w:pPr>
            <w:r>
              <w:rPr>
                <w:rFonts w:ascii="宋体" w:eastAsia="宋体" w:hAnsi="宋体" w:cs="宋体" w:hint="eastAsia"/>
                <w:sz w:val="28"/>
                <w:szCs w:val="28"/>
              </w:rPr>
              <w:t>东华理工大学学</w:t>
            </w:r>
          </w:p>
        </w:tc>
        <w:tc>
          <w:tcPr>
            <w:tcW w:w="1961" w:type="dxa"/>
            <w:gridSpan w:val="4"/>
            <w:tcBorders>
              <w:top w:val="single" w:sz="6" w:space="0" w:color="auto"/>
              <w:left w:val="single" w:sz="6" w:space="0" w:color="auto"/>
              <w:bottom w:val="single" w:sz="6" w:space="0" w:color="auto"/>
              <w:right w:val="single" w:sz="6" w:space="0" w:color="auto"/>
            </w:tcBorders>
          </w:tcPr>
          <w:p w:rsidR="00641470" w:rsidRDefault="00FC4DAD">
            <w:pPr>
              <w:rPr>
                <w:rFonts w:ascii="宋体" w:eastAsia="宋体" w:hAnsi="宋体" w:cs="宋体"/>
                <w:sz w:val="28"/>
                <w:szCs w:val="28"/>
              </w:rPr>
            </w:pPr>
            <w:r>
              <w:rPr>
                <w:rFonts w:ascii="宋体" w:eastAsia="宋体" w:hAnsi="宋体" w:cs="宋体" w:hint="eastAsia"/>
                <w:sz w:val="28"/>
                <w:szCs w:val="28"/>
              </w:rPr>
              <w:t>本科</w:t>
            </w:r>
          </w:p>
        </w:tc>
        <w:tc>
          <w:tcPr>
            <w:tcW w:w="1251"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学士</w:t>
            </w:r>
          </w:p>
        </w:tc>
        <w:tc>
          <w:tcPr>
            <w:tcW w:w="1439" w:type="dxa"/>
            <w:gridSpan w:val="2"/>
            <w:tcBorders>
              <w:top w:val="single" w:sz="6" w:space="0" w:color="auto"/>
              <w:left w:val="single" w:sz="6" w:space="0" w:color="auto"/>
              <w:bottom w:val="single" w:sz="6" w:space="0" w:color="auto"/>
              <w:right w:val="single" w:sz="6" w:space="0" w:color="auto"/>
            </w:tcBorders>
          </w:tcPr>
          <w:p w:rsidR="00641470" w:rsidRDefault="00FC4DAD">
            <w:pPr>
              <w:ind w:firstLineChars="200" w:firstLine="560"/>
              <w:rPr>
                <w:rFonts w:ascii="宋体" w:eastAsia="宋体" w:hAnsi="宋体" w:cs="宋体"/>
                <w:sz w:val="28"/>
                <w:szCs w:val="28"/>
              </w:rPr>
            </w:pPr>
            <w:r>
              <w:rPr>
                <w:rFonts w:ascii="宋体" w:eastAsia="宋体" w:hAnsi="宋体" w:cs="宋体" w:hint="eastAsia"/>
                <w:sz w:val="28"/>
                <w:szCs w:val="28"/>
              </w:rPr>
              <w:t>信息工程</w:t>
            </w:r>
          </w:p>
        </w:tc>
      </w:tr>
      <w:tr w:rsidR="00641470">
        <w:tblPrEx>
          <w:tblCellMar>
            <w:left w:w="108" w:type="dxa"/>
            <w:right w:w="108" w:type="dxa"/>
          </w:tblCellMar>
        </w:tblPrEx>
        <w:trPr>
          <w:trHeight w:hRule="exact" w:val="635"/>
          <w:jc w:val="center"/>
        </w:trPr>
        <w:tc>
          <w:tcPr>
            <w:tcW w:w="943" w:type="dxa"/>
            <w:gridSpan w:val="3"/>
            <w:vMerge/>
            <w:tcBorders>
              <w:left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503" w:type="dxa"/>
            <w:gridSpan w:val="2"/>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514" w:type="dxa"/>
            <w:gridSpan w:val="2"/>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961" w:type="dxa"/>
            <w:gridSpan w:val="4"/>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c>
          <w:tcPr>
            <w:tcW w:w="1251"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1439" w:type="dxa"/>
            <w:gridSpan w:val="2"/>
            <w:tcBorders>
              <w:top w:val="single" w:sz="6" w:space="0" w:color="auto"/>
              <w:left w:val="single" w:sz="6" w:space="0" w:color="auto"/>
              <w:bottom w:val="single" w:sz="6" w:space="0" w:color="auto"/>
              <w:right w:val="single" w:sz="6" w:space="0" w:color="auto"/>
            </w:tcBorders>
          </w:tcPr>
          <w:p w:rsidR="00641470" w:rsidRDefault="00641470">
            <w:pPr>
              <w:ind w:firstLine="480"/>
              <w:rPr>
                <w:rFonts w:ascii="宋体" w:eastAsia="宋体" w:hAnsi="宋体" w:cs="宋体"/>
                <w:sz w:val="28"/>
                <w:szCs w:val="28"/>
              </w:rPr>
            </w:pPr>
          </w:p>
        </w:tc>
      </w:tr>
      <w:tr w:rsidR="00641470">
        <w:trPr>
          <w:trHeight w:val="1240"/>
          <w:jc w:val="center"/>
        </w:trPr>
        <w:tc>
          <w:tcPr>
            <w:tcW w:w="8611" w:type="dxa"/>
            <w:gridSpan w:val="14"/>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个人技能：</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熟练掌握javascript、Ajax、CSS/CSS3、HTML/HTML5、ES6等web前端开发技术</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熟练掌握jquery，bootstrap，vue.js，reactjs等框架,进行PC、移动端开发</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掌握微信公众号及微信小程序开发</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熟练使用webpack对Vue/React开发环境进行配置</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掌握git项目协作</w:t>
            </w:r>
          </w:p>
          <w:p w:rsidR="00641470" w:rsidRDefault="00FC4DAD">
            <w:pPr>
              <w:pStyle w:val="af9"/>
              <w:numPr>
                <w:ilvl w:val="0"/>
                <w:numId w:val="6"/>
              </w:numPr>
              <w:rPr>
                <w:rFonts w:ascii="宋体" w:eastAsia="宋体" w:hAnsi="宋体" w:cs="宋体"/>
                <w:sz w:val="28"/>
                <w:szCs w:val="28"/>
              </w:rPr>
            </w:pPr>
            <w:r>
              <w:rPr>
                <w:rFonts w:ascii="宋体" w:eastAsia="宋体" w:hAnsi="宋体" w:cs="宋体" w:hint="eastAsia"/>
                <w:sz w:val="28"/>
                <w:szCs w:val="28"/>
              </w:rPr>
              <w:t>熟练掌握响应式、移动端兼容等前端项目开发</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397"/>
          <w:jc w:val="center"/>
        </w:trPr>
        <w:tc>
          <w:tcPr>
            <w:tcW w:w="494"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历</w:t>
            </w:r>
          </w:p>
        </w:tc>
        <w:tc>
          <w:tcPr>
            <w:tcW w:w="409"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3856" w:type="dxa"/>
            <w:gridSpan w:val="6"/>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 深圳市比一比网络科技有限公司</w:t>
            </w:r>
          </w:p>
          <w:p w:rsidR="00641470" w:rsidRDefault="00641470">
            <w:pPr>
              <w:pStyle w:val="af9"/>
              <w:rPr>
                <w:rFonts w:ascii="宋体" w:eastAsia="宋体" w:hAnsi="宋体" w:cs="宋体"/>
                <w:sz w:val="28"/>
                <w:szCs w:val="28"/>
              </w:rPr>
            </w:pPr>
          </w:p>
        </w:tc>
        <w:tc>
          <w:tcPr>
            <w:tcW w:w="3852" w:type="dxa"/>
            <w:gridSpan w:val="6"/>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397"/>
          <w:jc w:val="center"/>
        </w:trPr>
        <w:tc>
          <w:tcPr>
            <w:tcW w:w="494" w:type="dxa"/>
            <w:vMerge/>
          </w:tcPr>
          <w:p w:rsidR="00641470" w:rsidRDefault="00641470">
            <w:pPr>
              <w:ind w:firstLine="480"/>
              <w:rPr>
                <w:rFonts w:ascii="宋体" w:eastAsia="宋体" w:hAnsi="宋体" w:cs="宋体"/>
                <w:sz w:val="28"/>
                <w:szCs w:val="28"/>
              </w:rPr>
            </w:pPr>
          </w:p>
        </w:tc>
        <w:tc>
          <w:tcPr>
            <w:tcW w:w="409" w:type="dxa"/>
            <w:vMerge/>
          </w:tcPr>
          <w:p w:rsidR="00641470" w:rsidRDefault="00641470">
            <w:pPr>
              <w:ind w:firstLine="480"/>
              <w:rPr>
                <w:rFonts w:ascii="宋体" w:eastAsia="宋体" w:hAnsi="宋体" w:cs="宋体"/>
                <w:sz w:val="28"/>
                <w:szCs w:val="28"/>
              </w:rPr>
            </w:pPr>
          </w:p>
        </w:tc>
        <w:tc>
          <w:tcPr>
            <w:tcW w:w="999" w:type="dxa"/>
            <w:gridSpan w:val="2"/>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990" w:type="dxa"/>
            <w:gridSpan w:val="2"/>
            <w:vAlign w:val="center"/>
          </w:tcPr>
          <w:p w:rsidR="00641470" w:rsidRDefault="00FC4DAD">
            <w:pPr>
              <w:ind w:firstLineChars="300" w:firstLine="840"/>
              <w:rPr>
                <w:rFonts w:ascii="宋体" w:eastAsia="宋体" w:hAnsi="宋体" w:cs="宋体"/>
                <w:sz w:val="28"/>
                <w:szCs w:val="28"/>
              </w:rPr>
            </w:pPr>
            <w:r>
              <w:rPr>
                <w:rFonts w:ascii="宋体" w:eastAsia="宋体" w:hAnsi="宋体" w:cs="宋体" w:hint="eastAsia"/>
                <w:sz w:val="28"/>
                <w:szCs w:val="28"/>
              </w:rPr>
              <w:t>研发部</w:t>
            </w:r>
          </w:p>
        </w:tc>
        <w:tc>
          <w:tcPr>
            <w:tcW w:w="1741" w:type="dxa"/>
            <w:gridSpan w:val="4"/>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2978" w:type="dxa"/>
            <w:gridSpan w:val="4"/>
            <w:vAlign w:val="center"/>
          </w:tcPr>
          <w:p w:rsidR="00641470" w:rsidRDefault="00FC4DAD">
            <w:pPr>
              <w:ind w:firstLineChars="300" w:firstLine="840"/>
              <w:rPr>
                <w:rFonts w:ascii="宋体" w:eastAsia="宋体" w:hAnsi="宋体" w:cs="宋体"/>
                <w:sz w:val="28"/>
                <w:szCs w:val="28"/>
              </w:rPr>
            </w:pPr>
            <w:r>
              <w:rPr>
                <w:rFonts w:ascii="宋体" w:eastAsia="宋体" w:hAnsi="宋体" w:cs="宋体" w:hint="eastAsia"/>
                <w:sz w:val="28"/>
                <w:szCs w:val="28"/>
              </w:rPr>
              <w:t>前端开发工程师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043"/>
          <w:jc w:val="center"/>
        </w:trPr>
        <w:tc>
          <w:tcPr>
            <w:tcW w:w="494" w:type="dxa"/>
            <w:vMerge/>
          </w:tcPr>
          <w:p w:rsidR="00641470" w:rsidRDefault="00641470">
            <w:pPr>
              <w:ind w:firstLine="480"/>
              <w:rPr>
                <w:rFonts w:ascii="宋体" w:eastAsia="宋体" w:hAnsi="宋体" w:cs="宋体"/>
                <w:sz w:val="28"/>
                <w:szCs w:val="28"/>
              </w:rPr>
            </w:pPr>
          </w:p>
        </w:tc>
        <w:tc>
          <w:tcPr>
            <w:tcW w:w="409" w:type="dxa"/>
            <w:vMerge/>
          </w:tcPr>
          <w:p w:rsidR="00641470" w:rsidRDefault="00641470">
            <w:pPr>
              <w:ind w:firstLine="480"/>
              <w:rPr>
                <w:rFonts w:ascii="宋体" w:eastAsia="宋体" w:hAnsi="宋体" w:cs="宋体"/>
                <w:sz w:val="28"/>
                <w:szCs w:val="28"/>
              </w:rPr>
            </w:pPr>
          </w:p>
        </w:tc>
        <w:tc>
          <w:tcPr>
            <w:tcW w:w="7708" w:type="dxa"/>
            <w:gridSpan w:val="1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项目名称: O2O电商管理系统</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使用技术：Vue.js、高德地图jssdk对接及接口调用、excel文档导出、iview UI框架、echarts、moment</w:t>
            </w:r>
          </w:p>
          <w:p w:rsidR="00641470" w:rsidRDefault="00FC4DAD">
            <w:pPr>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负责项目前端功能实现</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使用iview完成页面组件构建</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对接高德地图开放接口实现固定城市用户输入地址搜索与添加</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修改高德地图地址栏搜索地址筛选功能</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高德地图全局加载优化</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固定定位区域echarts图形展示(饼图、柱状图)</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解决vue.js中echarts实例销毁与调用同一方法时初始化报错</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lastRenderedPageBreak/>
              <w:t>时间格式化采用moment.js统一处理</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采用Vuex状态管理器不同品类、城市状态、价格环比、不同路由间的状态共享进行同意管理</w:t>
            </w:r>
          </w:p>
          <w:p w:rsidR="00641470" w:rsidRDefault="00FC4DAD">
            <w:pPr>
              <w:pStyle w:val="af9"/>
              <w:numPr>
                <w:ilvl w:val="0"/>
                <w:numId w:val="60"/>
              </w:numPr>
              <w:rPr>
                <w:rFonts w:ascii="宋体" w:eastAsia="宋体" w:hAnsi="宋体" w:cs="宋体"/>
                <w:sz w:val="28"/>
                <w:szCs w:val="28"/>
              </w:rPr>
            </w:pPr>
            <w:r>
              <w:rPr>
                <w:rFonts w:ascii="宋体" w:eastAsia="宋体" w:hAnsi="宋体" w:cs="宋体" w:hint="eastAsia"/>
                <w:sz w:val="28"/>
                <w:szCs w:val="28"/>
              </w:rPr>
              <w:t>采用vue-router进行前端路由管理，针对用户选择的不同品类与系统状态进行相应的接口调用</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7965"/>
          <w:jc w:val="center"/>
        </w:trPr>
        <w:tc>
          <w:tcPr>
            <w:tcW w:w="494" w:type="dxa"/>
            <w:vMerge/>
          </w:tcPr>
          <w:p w:rsidR="00641470" w:rsidRDefault="00641470">
            <w:pPr>
              <w:pStyle w:val="af9"/>
              <w:rPr>
                <w:rFonts w:ascii="宋体" w:eastAsia="宋体" w:hAnsi="宋体" w:cs="宋体"/>
                <w:sz w:val="28"/>
                <w:szCs w:val="28"/>
              </w:rPr>
            </w:pPr>
          </w:p>
        </w:tc>
        <w:tc>
          <w:tcPr>
            <w:tcW w:w="409" w:type="dxa"/>
            <w:vMerge/>
          </w:tcPr>
          <w:p w:rsidR="00641470" w:rsidRDefault="00641470">
            <w:pPr>
              <w:pStyle w:val="af9"/>
              <w:rPr>
                <w:rFonts w:ascii="宋体" w:eastAsia="宋体" w:hAnsi="宋体" w:cs="宋体"/>
                <w:sz w:val="28"/>
                <w:szCs w:val="28"/>
              </w:rPr>
            </w:pPr>
          </w:p>
        </w:tc>
        <w:tc>
          <w:tcPr>
            <w:tcW w:w="7708" w:type="dxa"/>
            <w:gridSpan w:val="1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项目名称: Elise爬虫采集系统</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使用技术：Vue.js、iview UI框架、localStorage</w:t>
            </w:r>
          </w:p>
          <w:p w:rsidR="00641470" w:rsidRDefault="00FC4DAD">
            <w:pPr>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使用vue-cli脚手架完成项目的搭建</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使用iview进行页面的布局</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使用vue-router的按需加载，提高单页面的加载速度</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使用axios进行页面数据的传输</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使用stylus预处理语言拓展css</w:t>
            </w:r>
          </w:p>
          <w:p w:rsidR="00641470" w:rsidRDefault="00FC4DAD">
            <w:pPr>
              <w:pStyle w:val="af9"/>
              <w:numPr>
                <w:ilvl w:val="0"/>
                <w:numId w:val="61"/>
              </w:numPr>
              <w:rPr>
                <w:rFonts w:ascii="宋体" w:eastAsia="宋体" w:hAnsi="宋体" w:cs="宋体"/>
                <w:sz w:val="28"/>
                <w:szCs w:val="28"/>
              </w:rPr>
            </w:pPr>
            <w:r>
              <w:rPr>
                <w:rFonts w:ascii="宋体" w:eastAsia="宋体" w:hAnsi="宋体" w:cs="宋体" w:hint="eastAsia"/>
                <w:sz w:val="28"/>
                <w:szCs w:val="28"/>
              </w:rPr>
              <w:t>使用vuex+localStorage实现应用程序开发的状态管理</w:t>
            </w: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611"/>
          <w:jc w:val="center"/>
        </w:trPr>
        <w:tc>
          <w:tcPr>
            <w:tcW w:w="494" w:type="dxa"/>
            <w:vMerge/>
          </w:tcPr>
          <w:p w:rsidR="00641470" w:rsidRDefault="00641470">
            <w:pPr>
              <w:pStyle w:val="af9"/>
              <w:rPr>
                <w:rFonts w:ascii="宋体" w:eastAsia="宋体" w:hAnsi="宋体" w:cs="宋体"/>
                <w:sz w:val="28"/>
                <w:szCs w:val="28"/>
              </w:rPr>
            </w:pPr>
          </w:p>
        </w:tc>
        <w:tc>
          <w:tcPr>
            <w:tcW w:w="409" w:type="dxa"/>
            <w:vMerge/>
          </w:tcPr>
          <w:p w:rsidR="00641470" w:rsidRDefault="00641470">
            <w:pPr>
              <w:pStyle w:val="af9"/>
              <w:rPr>
                <w:rFonts w:ascii="宋体" w:eastAsia="宋体" w:hAnsi="宋体" w:cs="宋体"/>
                <w:sz w:val="28"/>
                <w:szCs w:val="28"/>
              </w:rPr>
            </w:pPr>
          </w:p>
        </w:tc>
        <w:tc>
          <w:tcPr>
            <w:tcW w:w="7708" w:type="dxa"/>
            <w:gridSpan w:val="12"/>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rPr>
                <w:rFonts w:ascii="宋体" w:eastAsia="宋体" w:hAnsi="宋体" w:cs="宋体"/>
                <w:sz w:val="28"/>
                <w:szCs w:val="28"/>
              </w:rPr>
            </w:pPr>
            <w:r>
              <w:rPr>
                <w:rFonts w:ascii="宋体" w:eastAsia="宋体" w:hAnsi="宋体" w:cs="宋体" w:hint="eastAsia"/>
                <w:sz w:val="28"/>
                <w:szCs w:val="28"/>
              </w:rPr>
              <w:t>项目名称：某某充电宝租借系统</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使用技术：weui、webpack多页构建、原生javascript</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职责描述：</w:t>
            </w:r>
          </w:p>
          <w:p w:rsidR="00641470" w:rsidRDefault="00FC4DAD">
            <w:pPr>
              <w:pStyle w:val="af9"/>
              <w:numPr>
                <w:ilvl w:val="0"/>
                <w:numId w:val="62"/>
              </w:numPr>
              <w:rPr>
                <w:rFonts w:ascii="宋体" w:eastAsia="宋体" w:hAnsi="宋体" w:cs="宋体"/>
                <w:sz w:val="28"/>
                <w:szCs w:val="28"/>
              </w:rPr>
            </w:pPr>
            <w:r>
              <w:rPr>
                <w:rFonts w:ascii="宋体" w:eastAsia="宋体" w:hAnsi="宋体" w:cs="宋体" w:hint="eastAsia"/>
                <w:sz w:val="28"/>
                <w:szCs w:val="28"/>
              </w:rPr>
              <w:t>负责微信公众号前端项目开发</w:t>
            </w:r>
          </w:p>
          <w:p w:rsidR="00641470" w:rsidRDefault="00FC4DAD">
            <w:pPr>
              <w:pStyle w:val="af9"/>
              <w:numPr>
                <w:ilvl w:val="0"/>
                <w:numId w:val="62"/>
              </w:numPr>
              <w:rPr>
                <w:rFonts w:ascii="宋体" w:eastAsia="宋体" w:hAnsi="宋体" w:cs="宋体"/>
                <w:sz w:val="28"/>
                <w:szCs w:val="28"/>
              </w:rPr>
            </w:pPr>
            <w:r>
              <w:rPr>
                <w:rFonts w:ascii="宋体" w:eastAsia="宋体" w:hAnsi="宋体" w:cs="宋体" w:hint="eastAsia"/>
                <w:sz w:val="28"/>
                <w:szCs w:val="28"/>
              </w:rPr>
              <w:t>负责与后台进行接口对接</w:t>
            </w:r>
          </w:p>
          <w:p w:rsidR="00641470" w:rsidRDefault="00FC4DAD">
            <w:pPr>
              <w:pStyle w:val="af9"/>
              <w:numPr>
                <w:ilvl w:val="0"/>
                <w:numId w:val="62"/>
              </w:numPr>
              <w:rPr>
                <w:rFonts w:ascii="宋体" w:eastAsia="宋体" w:hAnsi="宋体" w:cs="宋体"/>
                <w:sz w:val="28"/>
                <w:szCs w:val="28"/>
              </w:rPr>
            </w:pPr>
            <w:r>
              <w:rPr>
                <w:rFonts w:ascii="宋体" w:eastAsia="宋体" w:hAnsi="宋体" w:cs="宋体" w:hint="eastAsia"/>
                <w:sz w:val="28"/>
                <w:szCs w:val="28"/>
              </w:rPr>
              <w:t>负责多页面开发环境构建</w:t>
            </w:r>
          </w:p>
          <w:p w:rsidR="00641470" w:rsidRDefault="00FC4DAD">
            <w:pPr>
              <w:pStyle w:val="af9"/>
              <w:numPr>
                <w:ilvl w:val="0"/>
                <w:numId w:val="62"/>
              </w:numPr>
              <w:autoSpaceDE w:val="0"/>
              <w:autoSpaceDN w:val="0"/>
              <w:adjustRightInd w:val="0"/>
              <w:rPr>
                <w:rFonts w:ascii="宋体" w:eastAsia="宋体" w:hAnsi="宋体" w:cs="宋体"/>
                <w:sz w:val="28"/>
                <w:szCs w:val="28"/>
              </w:rPr>
            </w:pPr>
            <w:r>
              <w:rPr>
                <w:rFonts w:ascii="宋体" w:eastAsia="宋体" w:hAnsi="宋体" w:cs="宋体" w:hint="eastAsia"/>
                <w:sz w:val="28"/>
                <w:szCs w:val="28"/>
              </w:rPr>
              <w:t>使用jQuery的swiper插件完成项目滑动</w:t>
            </w:r>
          </w:p>
          <w:p w:rsidR="00641470" w:rsidRDefault="00FC4DAD">
            <w:pPr>
              <w:pStyle w:val="af9"/>
              <w:numPr>
                <w:ilvl w:val="0"/>
                <w:numId w:val="62"/>
              </w:numPr>
              <w:autoSpaceDE w:val="0"/>
              <w:autoSpaceDN w:val="0"/>
              <w:adjustRightInd w:val="0"/>
              <w:rPr>
                <w:rFonts w:ascii="宋体" w:eastAsia="宋体" w:hAnsi="宋体" w:cs="宋体"/>
                <w:sz w:val="28"/>
                <w:szCs w:val="28"/>
              </w:rPr>
            </w:pPr>
            <w:r>
              <w:rPr>
                <w:rFonts w:ascii="宋体" w:eastAsia="宋体" w:hAnsi="宋体" w:cs="宋体" w:hint="eastAsia"/>
                <w:sz w:val="28"/>
                <w:szCs w:val="28"/>
              </w:rPr>
              <w:t>使用原生js进行页面懒加载功能实现</w:t>
            </w:r>
          </w:p>
          <w:p w:rsidR="00641470" w:rsidRDefault="00641470">
            <w:pPr>
              <w:pStyle w:val="af9"/>
              <w:autoSpaceDE w:val="0"/>
              <w:autoSpaceDN w:val="0"/>
              <w:adjustRightInd w:val="0"/>
              <w:rPr>
                <w:rFonts w:ascii="宋体" w:eastAsia="宋体" w:hAnsi="宋体" w:cs="宋体"/>
                <w:sz w:val="28"/>
                <w:szCs w:val="28"/>
              </w:rPr>
            </w:pPr>
          </w:p>
          <w:p w:rsidR="00641470" w:rsidRDefault="00641470">
            <w:pPr>
              <w:pStyle w:val="af9"/>
              <w:rPr>
                <w:rFonts w:ascii="宋体" w:eastAsia="宋体" w:hAnsi="宋体" w:cs="宋体"/>
                <w:sz w:val="28"/>
                <w:szCs w:val="28"/>
              </w:rPr>
            </w:pP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83" w:name="_Toc29506"/>
      <w:r>
        <w:rPr>
          <w:rFonts w:ascii="仿宋" w:eastAsia="仿宋" w:hAnsi="仿宋" w:cs="仿宋" w:hint="eastAsia"/>
          <w:sz w:val="28"/>
          <w:szCs w:val="28"/>
        </w:rPr>
        <w:t>数据实施工程师——朱文</w:t>
      </w:r>
      <w:bookmarkEnd w:id="283"/>
    </w:p>
    <w:tbl>
      <w:tblPr>
        <w:tblW w:w="8617" w:type="dxa"/>
        <w:jc w:val="center"/>
        <w:tblLayout w:type="fixed"/>
        <w:tblCellMar>
          <w:left w:w="51" w:type="dxa"/>
          <w:right w:w="51" w:type="dxa"/>
        </w:tblCellMar>
        <w:tblLook w:val="04A0" w:firstRow="1" w:lastRow="0" w:firstColumn="1" w:lastColumn="0" w:noHBand="0" w:noVBand="1"/>
      </w:tblPr>
      <w:tblGrid>
        <w:gridCol w:w="493"/>
        <w:gridCol w:w="410"/>
        <w:gridCol w:w="40"/>
        <w:gridCol w:w="1835"/>
        <w:gridCol w:w="1116"/>
        <w:gridCol w:w="378"/>
        <w:gridCol w:w="489"/>
        <w:gridCol w:w="477"/>
        <w:gridCol w:w="399"/>
        <w:gridCol w:w="931"/>
        <w:gridCol w:w="993"/>
        <w:gridCol w:w="1056"/>
      </w:tblGrid>
      <w:tr w:rsidR="00641470">
        <w:trPr>
          <w:trHeight w:val="858"/>
          <w:jc w:val="center"/>
        </w:trPr>
        <w:tc>
          <w:tcPr>
            <w:tcW w:w="943"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835"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朱文</w:t>
            </w:r>
          </w:p>
        </w:tc>
        <w:tc>
          <w:tcPr>
            <w:tcW w:w="1494"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部门</w:t>
            </w:r>
          </w:p>
        </w:tc>
        <w:tc>
          <w:tcPr>
            <w:tcW w:w="966"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开发部</w:t>
            </w:r>
          </w:p>
        </w:tc>
        <w:tc>
          <w:tcPr>
            <w:tcW w:w="399"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岗位</w:t>
            </w:r>
          </w:p>
        </w:tc>
        <w:tc>
          <w:tcPr>
            <w:tcW w:w="931"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993"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性别</w:t>
            </w:r>
          </w:p>
        </w:tc>
        <w:tc>
          <w:tcPr>
            <w:tcW w:w="1056"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男</w:t>
            </w:r>
          </w:p>
        </w:tc>
      </w:tr>
      <w:tr w:rsidR="00641470">
        <w:trPr>
          <w:trHeight w:val="582"/>
          <w:jc w:val="center"/>
        </w:trPr>
        <w:tc>
          <w:tcPr>
            <w:tcW w:w="943" w:type="dxa"/>
            <w:gridSpan w:val="3"/>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835" w:type="dxa"/>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起止时间</w:t>
            </w:r>
          </w:p>
        </w:tc>
        <w:tc>
          <w:tcPr>
            <w:tcW w:w="1494"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毕业院校</w:t>
            </w:r>
          </w:p>
        </w:tc>
        <w:tc>
          <w:tcPr>
            <w:tcW w:w="1365"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学历</w:t>
            </w:r>
          </w:p>
        </w:tc>
        <w:tc>
          <w:tcPr>
            <w:tcW w:w="931" w:type="dxa"/>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学位</w:t>
            </w:r>
          </w:p>
        </w:tc>
        <w:tc>
          <w:tcPr>
            <w:tcW w:w="2049"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trHeight w:hRule="exact" w:val="560"/>
          <w:jc w:val="center"/>
        </w:trPr>
        <w:tc>
          <w:tcPr>
            <w:tcW w:w="943" w:type="dxa"/>
            <w:gridSpan w:val="3"/>
            <w:vMerge/>
            <w:tcBorders>
              <w:left w:val="single" w:sz="6" w:space="0" w:color="auto"/>
              <w:right w:val="single" w:sz="6" w:space="0" w:color="auto"/>
            </w:tcBorders>
          </w:tcPr>
          <w:p w:rsidR="00641470" w:rsidRDefault="00641470">
            <w:pPr>
              <w:pStyle w:val="af9"/>
              <w:jc w:val="center"/>
              <w:rPr>
                <w:rFonts w:ascii="宋体" w:eastAsia="宋体" w:hAnsi="宋体" w:cs="宋体"/>
                <w:sz w:val="28"/>
                <w:szCs w:val="28"/>
              </w:rPr>
            </w:pPr>
          </w:p>
        </w:tc>
        <w:tc>
          <w:tcPr>
            <w:tcW w:w="1835" w:type="dxa"/>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2011.09-2014.06</w:t>
            </w:r>
          </w:p>
        </w:tc>
        <w:tc>
          <w:tcPr>
            <w:tcW w:w="1494"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深圳职业技术学院</w:t>
            </w:r>
          </w:p>
          <w:p w:rsidR="00641470" w:rsidRDefault="00641470">
            <w:pPr>
              <w:pStyle w:val="af9"/>
              <w:jc w:val="center"/>
              <w:rPr>
                <w:rFonts w:ascii="宋体" w:eastAsia="宋体" w:hAnsi="宋体" w:cs="宋体"/>
                <w:sz w:val="28"/>
                <w:szCs w:val="28"/>
              </w:rPr>
            </w:pPr>
          </w:p>
          <w:p w:rsidR="00641470" w:rsidRDefault="00641470">
            <w:pPr>
              <w:pStyle w:val="af9"/>
              <w:jc w:val="center"/>
              <w:rPr>
                <w:rFonts w:ascii="宋体" w:eastAsia="宋体" w:hAnsi="宋体" w:cs="宋体"/>
                <w:sz w:val="28"/>
                <w:szCs w:val="28"/>
              </w:rPr>
            </w:pPr>
          </w:p>
        </w:tc>
        <w:tc>
          <w:tcPr>
            <w:tcW w:w="1365" w:type="dxa"/>
            <w:gridSpan w:val="3"/>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大专</w:t>
            </w:r>
          </w:p>
        </w:tc>
        <w:tc>
          <w:tcPr>
            <w:tcW w:w="931" w:type="dxa"/>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2049" w:type="dxa"/>
            <w:gridSpan w:val="2"/>
            <w:tcBorders>
              <w:top w:val="single" w:sz="6" w:space="0" w:color="auto"/>
              <w:left w:val="single" w:sz="6" w:space="0" w:color="auto"/>
              <w:bottom w:val="single" w:sz="6" w:space="0" w:color="auto"/>
              <w:right w:val="single" w:sz="6" w:space="0" w:color="auto"/>
            </w:tcBorders>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软件技术</w:t>
            </w:r>
          </w:p>
        </w:tc>
      </w:tr>
      <w:tr w:rsidR="00641470">
        <w:trPr>
          <w:trHeight w:val="1240"/>
          <w:jc w:val="center"/>
        </w:trPr>
        <w:tc>
          <w:tcPr>
            <w:tcW w:w="8617" w:type="dxa"/>
            <w:gridSpan w:val="12"/>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个人技能：</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熟练使用：asp.net</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熟练使用：mvc等框架</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熟练使用：sql，mysql，sqlite，mongodb等数据库</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熟练使用：js，css，bootstrap</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熟练使用：ajax异步</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熟练使用：remoting</w:t>
            </w:r>
          </w:p>
          <w:p w:rsidR="00641470" w:rsidRDefault="00FC4DAD">
            <w:pPr>
              <w:pStyle w:val="af9"/>
              <w:ind w:firstLineChars="50" w:firstLine="140"/>
              <w:rPr>
                <w:rFonts w:ascii="宋体" w:eastAsia="宋体" w:hAnsi="宋体" w:cs="宋体"/>
                <w:sz w:val="28"/>
                <w:szCs w:val="28"/>
              </w:rPr>
            </w:pPr>
            <w:r>
              <w:rPr>
                <w:rFonts w:ascii="宋体" w:eastAsia="宋体" w:hAnsi="宋体" w:cs="宋体" w:hint="eastAsia"/>
                <w:sz w:val="28"/>
                <w:szCs w:val="28"/>
              </w:rPr>
              <w:t>熟练使用：ef，linq</w:t>
            </w:r>
          </w:p>
          <w:p w:rsidR="00641470" w:rsidRDefault="00641470">
            <w:pPr>
              <w:pStyle w:val="af9"/>
              <w:ind w:firstLineChars="50" w:firstLine="140"/>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577"/>
          <w:jc w:val="center"/>
        </w:trPr>
        <w:tc>
          <w:tcPr>
            <w:tcW w:w="493"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历</w:t>
            </w:r>
          </w:p>
        </w:tc>
        <w:tc>
          <w:tcPr>
            <w:tcW w:w="410"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3858" w:type="dxa"/>
            <w:gridSpan w:val="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单位名称: 深圳比一比网络科技有限公司</w:t>
            </w:r>
          </w:p>
          <w:p w:rsidR="00641470" w:rsidRDefault="00641470">
            <w:pPr>
              <w:pStyle w:val="af9"/>
              <w:rPr>
                <w:rFonts w:ascii="宋体" w:eastAsia="宋体" w:hAnsi="宋体" w:cs="宋体"/>
                <w:sz w:val="28"/>
                <w:szCs w:val="28"/>
              </w:rPr>
            </w:pPr>
          </w:p>
        </w:tc>
        <w:tc>
          <w:tcPr>
            <w:tcW w:w="3856" w:type="dxa"/>
            <w:gridSpan w:val="5"/>
            <w:vAlign w:val="center"/>
          </w:tcPr>
          <w:p w:rsidR="00641470" w:rsidRDefault="00FC4DAD">
            <w:pPr>
              <w:rPr>
                <w:rFonts w:ascii="宋体" w:eastAsia="宋体" w:hAnsi="宋体" w:cs="宋体"/>
                <w:sz w:val="28"/>
                <w:szCs w:val="28"/>
              </w:rPr>
            </w:pPr>
            <w:r>
              <w:rPr>
                <w:rFonts w:ascii="宋体" w:eastAsia="宋体" w:hAnsi="宋体" w:cs="宋体" w:hint="eastAsia"/>
                <w:sz w:val="28"/>
                <w:szCs w:val="28"/>
              </w:rPr>
              <w:t>任职时间:2014至今</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547"/>
          <w:jc w:val="center"/>
        </w:trPr>
        <w:tc>
          <w:tcPr>
            <w:tcW w:w="493" w:type="dxa"/>
            <w:vMerge/>
          </w:tcPr>
          <w:p w:rsidR="00641470" w:rsidRDefault="00641470">
            <w:pPr>
              <w:ind w:firstLine="480"/>
              <w:rPr>
                <w:rFonts w:ascii="宋体" w:eastAsia="宋体" w:hAnsi="宋体" w:cs="宋体"/>
                <w:sz w:val="28"/>
                <w:szCs w:val="28"/>
              </w:rPr>
            </w:pPr>
          </w:p>
        </w:tc>
        <w:tc>
          <w:tcPr>
            <w:tcW w:w="410" w:type="dxa"/>
            <w:vMerge/>
          </w:tcPr>
          <w:p w:rsidR="00641470" w:rsidRDefault="00641470">
            <w:pPr>
              <w:ind w:firstLine="480"/>
              <w:rPr>
                <w:rFonts w:ascii="宋体" w:eastAsia="宋体" w:hAnsi="宋体" w:cs="宋体"/>
                <w:sz w:val="28"/>
                <w:szCs w:val="28"/>
              </w:rPr>
            </w:pPr>
          </w:p>
        </w:tc>
        <w:tc>
          <w:tcPr>
            <w:tcW w:w="1875" w:type="dxa"/>
            <w:gridSpan w:val="2"/>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116" w:type="dxa"/>
            <w:vAlign w:val="center"/>
          </w:tcPr>
          <w:p w:rsidR="00641470" w:rsidRDefault="00FC4DAD">
            <w:pPr>
              <w:ind w:firstLineChars="175" w:firstLine="490"/>
              <w:rPr>
                <w:rFonts w:ascii="宋体" w:eastAsia="宋体" w:hAnsi="宋体" w:cs="宋体"/>
                <w:sz w:val="28"/>
                <w:szCs w:val="28"/>
              </w:rPr>
            </w:pPr>
            <w:r>
              <w:rPr>
                <w:rFonts w:ascii="宋体" w:eastAsia="宋体" w:hAnsi="宋体" w:cs="宋体" w:hint="eastAsia"/>
                <w:sz w:val="28"/>
                <w:szCs w:val="28"/>
              </w:rPr>
              <w:t>开发部</w:t>
            </w:r>
          </w:p>
        </w:tc>
        <w:tc>
          <w:tcPr>
            <w:tcW w:w="1743" w:type="dxa"/>
            <w:gridSpan w:val="4"/>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2980" w:type="dxa"/>
            <w:gridSpan w:val="3"/>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开发</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610"/>
          <w:jc w:val="center"/>
        </w:trPr>
        <w:tc>
          <w:tcPr>
            <w:tcW w:w="493" w:type="dxa"/>
            <w:vMerge/>
          </w:tcPr>
          <w:p w:rsidR="00641470" w:rsidRDefault="00641470">
            <w:pPr>
              <w:ind w:firstLine="480"/>
              <w:rPr>
                <w:rFonts w:ascii="宋体" w:eastAsia="宋体" w:hAnsi="宋体" w:cs="宋体"/>
                <w:sz w:val="28"/>
                <w:szCs w:val="28"/>
              </w:rPr>
            </w:pPr>
          </w:p>
        </w:tc>
        <w:tc>
          <w:tcPr>
            <w:tcW w:w="410" w:type="dxa"/>
            <w:vMerge/>
          </w:tcPr>
          <w:p w:rsidR="00641470" w:rsidRDefault="00641470">
            <w:pPr>
              <w:ind w:firstLine="480"/>
              <w:rPr>
                <w:rFonts w:ascii="宋体" w:eastAsia="宋体" w:hAnsi="宋体" w:cs="宋体"/>
                <w:sz w:val="28"/>
                <w:szCs w:val="28"/>
              </w:rPr>
            </w:pPr>
          </w:p>
        </w:tc>
        <w:tc>
          <w:tcPr>
            <w:tcW w:w="7714" w:type="dxa"/>
            <w:gridSpan w:val="10"/>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项目经验:</w:t>
            </w:r>
          </w:p>
          <w:p w:rsidR="00641470" w:rsidRDefault="00FC4DAD">
            <w:pPr>
              <w:pStyle w:val="af2"/>
              <w:spacing w:before="75" w:beforeAutospacing="0" w:after="75" w:afterAutospacing="0"/>
              <w:rPr>
                <w:rFonts w:eastAsia="宋体"/>
                <w:color w:val="000000"/>
                <w:sz w:val="28"/>
                <w:szCs w:val="28"/>
              </w:rPr>
            </w:pPr>
            <w:r>
              <w:rPr>
                <w:rFonts w:eastAsia="宋体" w:hint="eastAsia"/>
                <w:sz w:val="28"/>
                <w:szCs w:val="28"/>
              </w:rPr>
              <w:lastRenderedPageBreak/>
              <w:t>坐标管理（Web）：</w:t>
            </w:r>
            <w:r>
              <w:rPr>
                <w:rFonts w:eastAsia="宋体" w:hint="eastAsia"/>
                <w:color w:val="000000"/>
                <w:sz w:val="28"/>
                <w:szCs w:val="28"/>
              </w:rPr>
              <w:t>调用高德地图接口，在页面地图上添加点的坐标，坐标保存入库。坐标数据报表展示</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网站：数据报表，坐标打点（地图上点击，坐标入库）</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MVC  Ajax  Js  Css   Sql</w:t>
            </w:r>
          </w:p>
          <w:p w:rsidR="00641470" w:rsidRDefault="00641470">
            <w:pPr>
              <w:pStyle w:val="af9"/>
              <w:rPr>
                <w:rFonts w:ascii="宋体" w:eastAsia="宋体" w:hAnsi="宋体" w:cs="宋体"/>
                <w:sz w:val="28"/>
                <w:szCs w:val="28"/>
              </w:rPr>
            </w:pPr>
          </w:p>
          <w:p w:rsidR="00641470" w:rsidRDefault="00FC4DAD">
            <w:pPr>
              <w:pStyle w:val="af2"/>
              <w:spacing w:before="75" w:beforeAutospacing="0" w:after="75" w:afterAutospacing="0"/>
              <w:rPr>
                <w:rFonts w:eastAsia="宋体"/>
                <w:sz w:val="28"/>
                <w:szCs w:val="28"/>
              </w:rPr>
            </w:pPr>
            <w:r>
              <w:rPr>
                <w:rFonts w:eastAsia="宋体" w:hint="eastAsia"/>
                <w:sz w:val="28"/>
                <w:szCs w:val="28"/>
              </w:rPr>
              <w:t>条码管理（Web）：</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从中国条码中心采集条码，条码清洗入库。对条码数据进行报表展示，可视化采器否故障，对采集器统一管理。条码匹配，用户输入商品名称，匹配出相对应的条码</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采集器：采集条码，处理条码，入库</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网站：数据报表，采集器监控，采集器管理，条码匹配</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MVC  Ajax  Js  Css Sql Remoting  </w:t>
            </w:r>
          </w:p>
          <w:p w:rsidR="00641470" w:rsidRDefault="00641470">
            <w:pPr>
              <w:pStyle w:val="af9"/>
              <w:rPr>
                <w:rFonts w:ascii="宋体" w:eastAsia="宋体" w:hAnsi="宋体" w:cs="宋体"/>
                <w:sz w:val="28"/>
                <w:szCs w:val="28"/>
              </w:rPr>
            </w:pPr>
          </w:p>
          <w:p w:rsidR="00641470" w:rsidRDefault="00FC4DAD">
            <w:pPr>
              <w:pStyle w:val="af2"/>
              <w:spacing w:before="75" w:beforeAutospacing="0" w:after="75" w:afterAutospacing="0"/>
              <w:rPr>
                <w:rFonts w:eastAsia="宋体"/>
                <w:sz w:val="28"/>
                <w:szCs w:val="28"/>
              </w:rPr>
            </w:pPr>
            <w:r>
              <w:rPr>
                <w:rFonts w:eastAsia="宋体" w:hint="eastAsia"/>
                <w:sz w:val="28"/>
                <w:szCs w:val="28"/>
              </w:rPr>
              <w:t>天虹一期（Web）：</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从接口中取出数据，数据页面展示，可供导出</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网站功能实现，对接接口数据，展示数据，导出等功能</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MVC  Remoting  Ajax  Js  Css Sql</w:t>
            </w:r>
          </w:p>
          <w:p w:rsidR="00641470" w:rsidRDefault="00641470">
            <w:pPr>
              <w:pStyle w:val="af2"/>
              <w:spacing w:before="75" w:beforeAutospacing="0" w:after="75" w:afterAutospacing="0"/>
              <w:rPr>
                <w:rFonts w:eastAsia="宋体"/>
                <w:color w:val="000000"/>
                <w:sz w:val="28"/>
                <w:szCs w:val="28"/>
              </w:rPr>
            </w:pP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搜电（Web）：</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lastRenderedPageBreak/>
              <w:t>网站：后台管理功能实现，前端功能实现</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微信公众号：功能实现</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Ef  Ajax  Js  Css Sql</w:t>
            </w:r>
          </w:p>
          <w:p w:rsidR="00641470" w:rsidRDefault="00641470">
            <w:pPr>
              <w:pStyle w:val="af2"/>
              <w:spacing w:before="75" w:beforeAutospacing="0" w:after="75" w:afterAutospacing="0"/>
              <w:rPr>
                <w:rFonts w:eastAsia="宋体"/>
                <w:color w:val="000000"/>
                <w:sz w:val="28"/>
                <w:szCs w:val="28"/>
              </w:rPr>
            </w:pP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天虹二期（web）：</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接口：数据处理，开发数据接口</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网站：数据展示，导入导出等功能</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Ef  Ajax  Js  Css Sql</w:t>
            </w:r>
          </w:p>
          <w:p w:rsidR="00641470" w:rsidRDefault="00641470">
            <w:pPr>
              <w:pStyle w:val="af2"/>
              <w:spacing w:before="75" w:beforeAutospacing="0" w:after="75" w:afterAutospacing="0"/>
              <w:rPr>
                <w:rFonts w:eastAsia="宋体"/>
                <w:color w:val="000000"/>
                <w:sz w:val="28"/>
                <w:szCs w:val="28"/>
              </w:rPr>
            </w:pP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百果园（web）：</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网站：数据展示，导出等功能</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技术：.NET  MVC  Ajax  Js  Css   Sql</w:t>
            </w:r>
          </w:p>
          <w:p w:rsidR="00641470" w:rsidRDefault="00641470">
            <w:pPr>
              <w:pStyle w:val="af2"/>
              <w:spacing w:before="75" w:beforeAutospacing="0" w:after="75" w:afterAutospacing="0"/>
              <w:rPr>
                <w:rFonts w:eastAsia="宋体"/>
                <w:color w:val="000000"/>
                <w:sz w:val="28"/>
                <w:szCs w:val="28"/>
              </w:rPr>
            </w:pP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北京大拿：采集数据</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帮助北京大拿采集网站信息。</w:t>
            </w:r>
          </w:p>
          <w:p w:rsidR="00641470" w:rsidRDefault="00FC4DAD">
            <w:pPr>
              <w:pStyle w:val="af2"/>
              <w:spacing w:before="75" w:beforeAutospacing="0" w:after="75" w:afterAutospacing="0"/>
              <w:rPr>
                <w:rFonts w:eastAsia="宋体"/>
                <w:color w:val="000000"/>
                <w:sz w:val="28"/>
                <w:szCs w:val="28"/>
              </w:rPr>
            </w:pPr>
            <w:r>
              <w:rPr>
                <w:rFonts w:eastAsia="宋体" w:hint="eastAsia"/>
                <w:color w:val="000000"/>
                <w:sz w:val="28"/>
                <w:szCs w:val="28"/>
              </w:rPr>
              <w:t>使用WebClient,Selenium,采集指定信息。</w:t>
            </w:r>
          </w:p>
          <w:p w:rsidR="00641470" w:rsidRDefault="00641470">
            <w:pPr>
              <w:pStyle w:val="af2"/>
              <w:spacing w:before="75" w:beforeAutospacing="0" w:after="75" w:afterAutospacing="0"/>
              <w:rPr>
                <w:rFonts w:eastAsia="宋体"/>
                <w:color w:val="000000"/>
                <w:sz w:val="28"/>
                <w:szCs w:val="28"/>
              </w:rPr>
            </w:pPr>
          </w:p>
        </w:tc>
      </w:tr>
    </w:tbl>
    <w:p w:rsidR="00641470" w:rsidRDefault="00641470"/>
    <w:p w:rsidR="00641470" w:rsidRDefault="00FC4DAD">
      <w:pPr>
        <w:pStyle w:val="4"/>
        <w:numPr>
          <w:ilvl w:val="4"/>
          <w:numId w:val="1"/>
        </w:numPr>
        <w:autoSpaceDE/>
        <w:autoSpaceDN/>
        <w:adjustRightInd/>
        <w:snapToGrid/>
        <w:spacing w:before="156" w:line="240" w:lineRule="auto"/>
        <w:ind w:left="1270" w:hanging="1050"/>
        <w:rPr>
          <w:rFonts w:ascii="仿宋" w:eastAsia="仿宋" w:hAnsi="仿宋" w:cs="仿宋"/>
          <w:sz w:val="28"/>
          <w:szCs w:val="28"/>
        </w:rPr>
      </w:pPr>
      <w:bookmarkStart w:id="284" w:name="_Toc30033"/>
      <w:r>
        <w:rPr>
          <w:rFonts w:ascii="仿宋" w:eastAsia="仿宋" w:hAnsi="仿宋" w:cs="仿宋" w:hint="eastAsia"/>
          <w:sz w:val="28"/>
          <w:szCs w:val="28"/>
        </w:rPr>
        <w:lastRenderedPageBreak/>
        <w:t>测试工程师——卢腊梅</w:t>
      </w:r>
      <w:bookmarkEnd w:id="284"/>
    </w:p>
    <w:tbl>
      <w:tblPr>
        <w:tblW w:w="8617" w:type="dxa"/>
        <w:jc w:val="center"/>
        <w:tblLayout w:type="fixed"/>
        <w:tblCellMar>
          <w:left w:w="51" w:type="dxa"/>
          <w:right w:w="51" w:type="dxa"/>
        </w:tblCellMar>
        <w:tblLook w:val="04A0" w:firstRow="1" w:lastRow="0" w:firstColumn="1" w:lastColumn="0" w:noHBand="0" w:noVBand="1"/>
      </w:tblPr>
      <w:tblGrid>
        <w:gridCol w:w="478"/>
        <w:gridCol w:w="122"/>
        <w:gridCol w:w="274"/>
        <w:gridCol w:w="1116"/>
        <w:gridCol w:w="17"/>
        <w:gridCol w:w="268"/>
        <w:gridCol w:w="1480"/>
        <w:gridCol w:w="410"/>
        <w:gridCol w:w="190"/>
        <w:gridCol w:w="558"/>
        <w:gridCol w:w="400"/>
        <w:gridCol w:w="120"/>
        <w:gridCol w:w="356"/>
        <w:gridCol w:w="363"/>
        <w:gridCol w:w="347"/>
        <w:gridCol w:w="406"/>
        <w:gridCol w:w="634"/>
        <w:gridCol w:w="1078"/>
      </w:tblGrid>
      <w:tr w:rsidR="00641470">
        <w:trPr>
          <w:trHeight w:val="800"/>
          <w:jc w:val="center"/>
        </w:trPr>
        <w:tc>
          <w:tcPr>
            <w:tcW w:w="600"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姓名</w:t>
            </w:r>
          </w:p>
        </w:tc>
        <w:tc>
          <w:tcPr>
            <w:tcW w:w="1675"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卢腊梅</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部门</w:t>
            </w:r>
          </w:p>
        </w:tc>
        <w:tc>
          <w:tcPr>
            <w:tcW w:w="748"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jc w:val="center"/>
              <w:rPr>
                <w:rFonts w:ascii="宋体" w:eastAsia="宋体" w:hAnsi="宋体" w:cs="宋体"/>
                <w:sz w:val="28"/>
                <w:szCs w:val="28"/>
              </w:rPr>
            </w:pPr>
            <w:r>
              <w:rPr>
                <w:rFonts w:ascii="宋体" w:eastAsia="宋体" w:hAnsi="宋体" w:cs="宋体" w:hint="eastAsia"/>
                <w:sz w:val="28"/>
                <w:szCs w:val="28"/>
              </w:rPr>
              <w:t>研发部</w:t>
            </w:r>
          </w:p>
        </w:tc>
        <w:tc>
          <w:tcPr>
            <w:tcW w:w="400"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岗位</w:t>
            </w:r>
          </w:p>
        </w:tc>
        <w:tc>
          <w:tcPr>
            <w:tcW w:w="1186"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测试工程师</w:t>
            </w:r>
          </w:p>
        </w:tc>
        <w:tc>
          <w:tcPr>
            <w:tcW w:w="1040"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性别</w:t>
            </w:r>
          </w:p>
        </w:tc>
        <w:tc>
          <w:tcPr>
            <w:tcW w:w="1078" w:type="dxa"/>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女</w:t>
            </w:r>
          </w:p>
        </w:tc>
      </w:tr>
      <w:tr w:rsidR="00641470">
        <w:trPr>
          <w:trHeight w:val="582"/>
          <w:jc w:val="center"/>
        </w:trPr>
        <w:tc>
          <w:tcPr>
            <w:tcW w:w="600" w:type="dxa"/>
            <w:gridSpan w:val="2"/>
            <w:vMerge w:val="restart"/>
            <w:tcBorders>
              <w:top w:val="single" w:sz="6" w:space="0" w:color="auto"/>
              <w:left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学习经历</w:t>
            </w:r>
          </w:p>
        </w:tc>
        <w:tc>
          <w:tcPr>
            <w:tcW w:w="1675"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起止时间</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毕业院校</w:t>
            </w:r>
          </w:p>
        </w:tc>
        <w:tc>
          <w:tcPr>
            <w:tcW w:w="1624" w:type="dxa"/>
            <w:gridSpan w:val="5"/>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学历</w:t>
            </w:r>
          </w:p>
        </w:tc>
        <w:tc>
          <w:tcPr>
            <w:tcW w:w="1116"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学位</w:t>
            </w:r>
          </w:p>
        </w:tc>
        <w:tc>
          <w:tcPr>
            <w:tcW w:w="1712"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专业</w:t>
            </w:r>
          </w:p>
        </w:tc>
      </w:tr>
      <w:tr w:rsidR="00641470">
        <w:tblPrEx>
          <w:tblCellMar>
            <w:left w:w="108" w:type="dxa"/>
            <w:right w:w="108" w:type="dxa"/>
          </w:tblCellMar>
        </w:tblPrEx>
        <w:trPr>
          <w:trHeight w:hRule="exact" w:val="560"/>
          <w:jc w:val="center"/>
        </w:trPr>
        <w:tc>
          <w:tcPr>
            <w:tcW w:w="600" w:type="dxa"/>
            <w:gridSpan w:val="2"/>
            <w:vMerge/>
            <w:tcBorders>
              <w:left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1675" w:type="dxa"/>
            <w:gridSpan w:val="4"/>
            <w:tcBorders>
              <w:top w:val="single" w:sz="6" w:space="0" w:color="auto"/>
              <w:left w:val="single" w:sz="6" w:space="0" w:color="auto"/>
              <w:bottom w:val="single" w:sz="6" w:space="0" w:color="auto"/>
              <w:right w:val="single" w:sz="6" w:space="0" w:color="auto"/>
            </w:tcBorders>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2009-2012</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华中科技大学学</w:t>
            </w:r>
          </w:p>
        </w:tc>
        <w:tc>
          <w:tcPr>
            <w:tcW w:w="1624" w:type="dxa"/>
            <w:gridSpan w:val="5"/>
            <w:tcBorders>
              <w:top w:val="single" w:sz="6" w:space="0" w:color="auto"/>
              <w:left w:val="single" w:sz="6" w:space="0" w:color="auto"/>
              <w:bottom w:val="single" w:sz="6" w:space="0" w:color="auto"/>
              <w:right w:val="single" w:sz="6" w:space="0" w:color="auto"/>
            </w:tcBorders>
            <w:vAlign w:val="center"/>
          </w:tcPr>
          <w:p w:rsidR="00641470" w:rsidRDefault="00FC4DAD">
            <w:pPr>
              <w:ind w:firstLine="480"/>
              <w:rPr>
                <w:rFonts w:ascii="宋体" w:eastAsia="宋体" w:hAnsi="宋体" w:cs="宋体"/>
                <w:sz w:val="28"/>
                <w:szCs w:val="28"/>
              </w:rPr>
            </w:pPr>
            <w:r>
              <w:rPr>
                <w:rFonts w:ascii="宋体" w:eastAsia="宋体" w:hAnsi="宋体" w:cs="宋体" w:hint="eastAsia"/>
                <w:sz w:val="28"/>
                <w:szCs w:val="28"/>
              </w:rPr>
              <w:t>大专</w:t>
            </w:r>
          </w:p>
        </w:tc>
        <w:tc>
          <w:tcPr>
            <w:tcW w:w="1116" w:type="dxa"/>
            <w:gridSpan w:val="3"/>
            <w:tcBorders>
              <w:top w:val="single" w:sz="6" w:space="0" w:color="auto"/>
              <w:left w:val="single" w:sz="6" w:space="0" w:color="auto"/>
              <w:bottom w:val="single" w:sz="6" w:space="0" w:color="auto"/>
              <w:right w:val="single" w:sz="6" w:space="0" w:color="auto"/>
            </w:tcBorders>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w:t>
            </w:r>
          </w:p>
        </w:tc>
        <w:tc>
          <w:tcPr>
            <w:tcW w:w="1712" w:type="dxa"/>
            <w:gridSpan w:val="2"/>
            <w:tcBorders>
              <w:top w:val="single" w:sz="6" w:space="0" w:color="auto"/>
              <w:left w:val="single" w:sz="6" w:space="0" w:color="auto"/>
              <w:bottom w:val="single" w:sz="6" w:space="0" w:color="auto"/>
              <w:right w:val="single" w:sz="6" w:space="0" w:color="auto"/>
            </w:tcBorders>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机械自动化</w:t>
            </w:r>
          </w:p>
        </w:tc>
      </w:tr>
      <w:tr w:rsidR="00641470">
        <w:tblPrEx>
          <w:tblCellMar>
            <w:left w:w="108" w:type="dxa"/>
            <w:right w:w="108" w:type="dxa"/>
          </w:tblCellMar>
        </w:tblPrEx>
        <w:trPr>
          <w:trHeight w:hRule="exact" w:val="635"/>
          <w:jc w:val="center"/>
        </w:trPr>
        <w:tc>
          <w:tcPr>
            <w:tcW w:w="600" w:type="dxa"/>
            <w:gridSpan w:val="2"/>
            <w:vMerge/>
            <w:tcBorders>
              <w:left w:val="single" w:sz="6" w:space="0" w:color="auto"/>
              <w:right w:val="single" w:sz="6" w:space="0" w:color="auto"/>
            </w:tcBorders>
            <w:vAlign w:val="center"/>
          </w:tcPr>
          <w:p w:rsidR="00641470" w:rsidRDefault="00641470">
            <w:pPr>
              <w:ind w:firstLine="480"/>
              <w:jc w:val="center"/>
              <w:rPr>
                <w:rFonts w:ascii="宋体" w:eastAsia="宋体" w:hAnsi="宋体" w:cs="宋体"/>
                <w:sz w:val="28"/>
                <w:szCs w:val="28"/>
              </w:rPr>
            </w:pPr>
          </w:p>
        </w:tc>
        <w:tc>
          <w:tcPr>
            <w:tcW w:w="1675" w:type="dxa"/>
            <w:gridSpan w:val="4"/>
            <w:tcBorders>
              <w:top w:val="single" w:sz="6" w:space="0" w:color="auto"/>
              <w:left w:val="single" w:sz="6" w:space="0" w:color="auto"/>
              <w:bottom w:val="single" w:sz="6" w:space="0" w:color="auto"/>
              <w:right w:val="single" w:sz="6" w:space="0" w:color="auto"/>
            </w:tcBorders>
            <w:vAlign w:val="center"/>
          </w:tcPr>
          <w:p w:rsidR="00641470" w:rsidRDefault="00641470">
            <w:pPr>
              <w:ind w:firstLine="480"/>
              <w:jc w:val="center"/>
              <w:rPr>
                <w:rFonts w:ascii="宋体" w:eastAsia="宋体" w:hAnsi="宋体" w:cs="宋体"/>
                <w:sz w:val="28"/>
                <w:szCs w:val="28"/>
              </w:rPr>
            </w:pP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641470" w:rsidRDefault="00641470">
            <w:pPr>
              <w:ind w:firstLine="480"/>
              <w:jc w:val="center"/>
              <w:rPr>
                <w:rFonts w:ascii="宋体" w:eastAsia="宋体" w:hAnsi="宋体" w:cs="宋体"/>
                <w:sz w:val="28"/>
                <w:szCs w:val="28"/>
              </w:rPr>
            </w:pPr>
          </w:p>
        </w:tc>
        <w:tc>
          <w:tcPr>
            <w:tcW w:w="1624" w:type="dxa"/>
            <w:gridSpan w:val="5"/>
            <w:tcBorders>
              <w:top w:val="single" w:sz="6" w:space="0" w:color="auto"/>
              <w:left w:val="single" w:sz="6" w:space="0" w:color="auto"/>
              <w:bottom w:val="single" w:sz="6" w:space="0" w:color="auto"/>
              <w:right w:val="single" w:sz="6" w:space="0" w:color="auto"/>
            </w:tcBorders>
            <w:vAlign w:val="center"/>
          </w:tcPr>
          <w:p w:rsidR="00641470" w:rsidRDefault="00641470">
            <w:pPr>
              <w:ind w:firstLine="480"/>
              <w:jc w:val="center"/>
              <w:rPr>
                <w:rFonts w:ascii="宋体" w:eastAsia="宋体" w:hAnsi="宋体" w:cs="宋体"/>
                <w:sz w:val="28"/>
                <w:szCs w:val="28"/>
              </w:rPr>
            </w:pPr>
          </w:p>
        </w:tc>
        <w:tc>
          <w:tcPr>
            <w:tcW w:w="1116" w:type="dxa"/>
            <w:gridSpan w:val="3"/>
            <w:tcBorders>
              <w:top w:val="single" w:sz="6" w:space="0" w:color="auto"/>
              <w:left w:val="single" w:sz="6" w:space="0" w:color="auto"/>
              <w:bottom w:val="single" w:sz="6" w:space="0" w:color="auto"/>
              <w:right w:val="single" w:sz="6" w:space="0" w:color="auto"/>
            </w:tcBorders>
            <w:vAlign w:val="center"/>
          </w:tcPr>
          <w:p w:rsidR="00641470" w:rsidRDefault="00641470">
            <w:pPr>
              <w:pStyle w:val="af9"/>
              <w:jc w:val="center"/>
              <w:rPr>
                <w:rFonts w:ascii="宋体" w:eastAsia="宋体" w:hAnsi="宋体" w:cs="宋体"/>
                <w:sz w:val="28"/>
                <w:szCs w:val="28"/>
              </w:rPr>
            </w:pPr>
          </w:p>
        </w:tc>
        <w:tc>
          <w:tcPr>
            <w:tcW w:w="1712" w:type="dxa"/>
            <w:gridSpan w:val="2"/>
            <w:tcBorders>
              <w:top w:val="single" w:sz="6" w:space="0" w:color="auto"/>
              <w:left w:val="single" w:sz="6" w:space="0" w:color="auto"/>
              <w:bottom w:val="single" w:sz="6" w:space="0" w:color="auto"/>
              <w:right w:val="single" w:sz="6" w:space="0" w:color="auto"/>
            </w:tcBorders>
            <w:vAlign w:val="center"/>
          </w:tcPr>
          <w:p w:rsidR="00641470" w:rsidRDefault="00641470">
            <w:pPr>
              <w:ind w:firstLine="480"/>
              <w:jc w:val="center"/>
              <w:rPr>
                <w:rFonts w:ascii="宋体" w:eastAsia="宋体" w:hAnsi="宋体" w:cs="宋体"/>
                <w:sz w:val="28"/>
                <w:szCs w:val="28"/>
              </w:rPr>
            </w:pPr>
          </w:p>
        </w:tc>
      </w:tr>
      <w:tr w:rsidR="00641470">
        <w:trPr>
          <w:trHeight w:val="2727"/>
          <w:jc w:val="center"/>
        </w:trPr>
        <w:tc>
          <w:tcPr>
            <w:tcW w:w="8617" w:type="dxa"/>
            <w:gridSpan w:val="18"/>
            <w:tcBorders>
              <w:top w:val="single" w:sz="6" w:space="0" w:color="auto"/>
              <w:left w:val="single" w:sz="6" w:space="0" w:color="auto"/>
              <w:bottom w:val="single" w:sz="6" w:space="0" w:color="auto"/>
              <w:right w:val="single" w:sz="6" w:space="0" w:color="auto"/>
            </w:tcBorders>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个人技能：</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1、具有WEB应用、安卓APP测试经验</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2、熟悉Linux、Windows、安卓操作系统</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3、熟悉Oracle、mysql、sqlserver 等常用数据库的基本原理和结构，能编写基本SQL语句辅助测试</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4、熟悉Java、python语言</w:t>
            </w:r>
          </w:p>
          <w:p w:rsidR="00641470" w:rsidRDefault="00FC4DAD">
            <w:pPr>
              <w:pStyle w:val="af9"/>
              <w:rPr>
                <w:rFonts w:ascii="宋体" w:eastAsia="宋体" w:hAnsi="宋体" w:cs="宋体"/>
                <w:sz w:val="28"/>
                <w:szCs w:val="28"/>
              </w:rPr>
            </w:pPr>
            <w:r>
              <w:rPr>
                <w:rFonts w:ascii="宋体" w:eastAsia="宋体" w:hAnsi="宋体" w:cs="宋体" w:hint="eastAsia"/>
                <w:sz w:val="28"/>
                <w:szCs w:val="28"/>
              </w:rPr>
              <w:t>5、能熟练使用性能数据监控工具</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hRule="exact" w:val="700"/>
          <w:jc w:val="center"/>
        </w:trPr>
        <w:tc>
          <w:tcPr>
            <w:tcW w:w="478" w:type="dxa"/>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作</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履</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历</w:t>
            </w:r>
          </w:p>
        </w:tc>
        <w:tc>
          <w:tcPr>
            <w:tcW w:w="396" w:type="dxa"/>
            <w:gridSpan w:val="2"/>
            <w:vMerge w:val="restart"/>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lastRenderedPageBreak/>
              <w:t>单</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位</w:t>
            </w:r>
          </w:p>
          <w:p w:rsidR="00641470" w:rsidRDefault="00641470">
            <w:pPr>
              <w:pStyle w:val="af9"/>
              <w:rPr>
                <w:rFonts w:ascii="宋体" w:eastAsia="宋体" w:hAnsi="宋体" w:cs="宋体"/>
                <w:sz w:val="28"/>
                <w:szCs w:val="28"/>
              </w:rPr>
            </w:pP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sz w:val="28"/>
                <w:szCs w:val="28"/>
              </w:rPr>
            </w:pPr>
            <w:r>
              <w:rPr>
                <w:rFonts w:ascii="宋体" w:eastAsia="宋体" w:hAnsi="宋体" w:cs="宋体" w:hint="eastAsia"/>
                <w:sz w:val="28"/>
                <w:szCs w:val="28"/>
              </w:rPr>
              <w:t>1</w:t>
            </w:r>
          </w:p>
        </w:tc>
        <w:tc>
          <w:tcPr>
            <w:tcW w:w="7743" w:type="dxa"/>
            <w:gridSpan w:val="15"/>
            <w:vAlign w:val="center"/>
          </w:tcPr>
          <w:p w:rsidR="00641470" w:rsidRDefault="00FC4DAD">
            <w:pPr>
              <w:pStyle w:val="af9"/>
              <w:rPr>
                <w:rFonts w:ascii="宋体" w:eastAsia="宋体" w:hAnsi="宋体" w:cs="宋体"/>
                <w:sz w:val="28"/>
                <w:szCs w:val="28"/>
              </w:rPr>
            </w:pPr>
            <w:r>
              <w:rPr>
                <w:rFonts w:ascii="宋体" w:eastAsia="宋体" w:hAnsi="宋体" w:cs="宋体" w:hint="eastAsia"/>
                <w:sz w:val="28"/>
                <w:szCs w:val="28"/>
              </w:rPr>
              <w:t>单位名称:</w:t>
            </w:r>
            <w:r>
              <w:rPr>
                <w:rFonts w:ascii="宋体" w:eastAsia="宋体" w:hAnsi="宋体" w:cs="宋体" w:hint="eastAsia"/>
                <w:color w:val="000000"/>
                <w:sz w:val="28"/>
                <w:szCs w:val="28"/>
                <w:shd w:val="clear" w:color="auto" w:fill="FFFFFF"/>
              </w:rPr>
              <w:t>深圳比一比科技网络有限公司</w:t>
            </w:r>
          </w:p>
          <w:p w:rsidR="00641470" w:rsidRDefault="00641470">
            <w:pPr>
              <w:pStyle w:val="af9"/>
              <w:rPr>
                <w:rFonts w:ascii="宋体" w:eastAsia="宋体" w:hAnsi="宋体" w:cs="宋体"/>
                <w:sz w:val="28"/>
                <w:szCs w:val="28"/>
              </w:rPr>
            </w:pPr>
          </w:p>
          <w:p w:rsidR="00641470" w:rsidRDefault="00FC4DAD">
            <w:pPr>
              <w:rPr>
                <w:rFonts w:ascii="宋体" w:eastAsia="宋体" w:hAnsi="宋体" w:cs="宋体"/>
                <w:sz w:val="28"/>
                <w:szCs w:val="28"/>
              </w:rPr>
            </w:pPr>
            <w:r>
              <w:rPr>
                <w:rFonts w:ascii="宋体" w:eastAsia="宋体" w:hAnsi="宋体" w:cs="宋体" w:hint="eastAsia"/>
                <w:sz w:val="28"/>
                <w:szCs w:val="28"/>
              </w:rPr>
              <w:t>单位</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50"/>
          <w:jc w:val="center"/>
        </w:trPr>
        <w:tc>
          <w:tcPr>
            <w:tcW w:w="478" w:type="dxa"/>
            <w:vMerge/>
          </w:tcPr>
          <w:p w:rsidR="00641470" w:rsidRDefault="00641470">
            <w:pPr>
              <w:ind w:firstLine="480"/>
              <w:rPr>
                <w:rFonts w:ascii="宋体" w:eastAsia="宋体" w:hAnsi="宋体" w:cs="宋体"/>
                <w:sz w:val="28"/>
                <w:szCs w:val="28"/>
              </w:rPr>
            </w:pPr>
          </w:p>
        </w:tc>
        <w:tc>
          <w:tcPr>
            <w:tcW w:w="396" w:type="dxa"/>
            <w:gridSpan w:val="2"/>
            <w:vMerge/>
          </w:tcPr>
          <w:p w:rsidR="00641470" w:rsidRDefault="00641470">
            <w:pPr>
              <w:ind w:firstLine="480"/>
              <w:rPr>
                <w:rFonts w:ascii="宋体" w:eastAsia="宋体" w:hAnsi="宋体" w:cs="宋体"/>
                <w:sz w:val="28"/>
                <w:szCs w:val="28"/>
              </w:rPr>
            </w:pPr>
          </w:p>
        </w:tc>
        <w:tc>
          <w:tcPr>
            <w:tcW w:w="1116" w:type="dxa"/>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任职部门</w:t>
            </w:r>
          </w:p>
        </w:tc>
        <w:tc>
          <w:tcPr>
            <w:tcW w:w="1765" w:type="dxa"/>
            <w:gridSpan w:val="3"/>
            <w:vAlign w:val="center"/>
          </w:tcPr>
          <w:p w:rsidR="00641470" w:rsidRDefault="00FC4DAD">
            <w:pPr>
              <w:ind w:firstLine="480"/>
              <w:jc w:val="center"/>
              <w:rPr>
                <w:rFonts w:ascii="宋体" w:eastAsia="宋体" w:hAnsi="宋体" w:cs="宋体"/>
                <w:sz w:val="28"/>
                <w:szCs w:val="28"/>
              </w:rPr>
            </w:pPr>
            <w:r>
              <w:rPr>
                <w:rFonts w:ascii="宋体" w:eastAsia="宋体" w:hAnsi="宋体" w:cs="宋体" w:hint="eastAsia"/>
                <w:sz w:val="28"/>
                <w:szCs w:val="28"/>
              </w:rPr>
              <w:t>测试部</w:t>
            </w:r>
          </w:p>
        </w:tc>
        <w:tc>
          <w:tcPr>
            <w:tcW w:w="1678" w:type="dxa"/>
            <w:gridSpan w:val="5"/>
            <w:vAlign w:val="center"/>
          </w:tcPr>
          <w:p w:rsidR="00641470" w:rsidRDefault="00FC4DAD">
            <w:pPr>
              <w:pStyle w:val="af9"/>
              <w:jc w:val="center"/>
              <w:rPr>
                <w:rFonts w:ascii="宋体" w:eastAsia="宋体" w:hAnsi="宋体" w:cs="宋体"/>
                <w:sz w:val="28"/>
                <w:szCs w:val="28"/>
              </w:rPr>
            </w:pPr>
            <w:r>
              <w:rPr>
                <w:rFonts w:ascii="宋体" w:eastAsia="宋体" w:hAnsi="宋体" w:cs="宋体" w:hint="eastAsia"/>
                <w:sz w:val="28"/>
                <w:szCs w:val="28"/>
              </w:rPr>
              <w:t>担任职务</w:t>
            </w:r>
          </w:p>
        </w:tc>
        <w:tc>
          <w:tcPr>
            <w:tcW w:w="3184" w:type="dxa"/>
            <w:gridSpan w:val="6"/>
            <w:vAlign w:val="center"/>
          </w:tcPr>
          <w:p w:rsidR="00641470" w:rsidRDefault="00FC4DAD">
            <w:pPr>
              <w:ind w:firstLine="480"/>
              <w:rPr>
                <w:rFonts w:ascii="宋体" w:eastAsia="宋体" w:hAnsi="宋体" w:cs="宋体"/>
                <w:sz w:val="28"/>
                <w:szCs w:val="28"/>
              </w:rPr>
            </w:pPr>
            <w:r>
              <w:rPr>
                <w:rFonts w:ascii="宋体" w:eastAsia="宋体" w:hAnsi="宋体" w:cs="宋体" w:hint="eastAsia"/>
                <w:color w:val="000000"/>
                <w:sz w:val="28"/>
                <w:szCs w:val="28"/>
                <w:shd w:val="clear" w:color="auto" w:fill="FFFFFF"/>
              </w:rPr>
              <w:t>测试工程师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1441"/>
          <w:jc w:val="center"/>
        </w:trPr>
        <w:tc>
          <w:tcPr>
            <w:tcW w:w="478" w:type="dxa"/>
            <w:vMerge/>
          </w:tcPr>
          <w:p w:rsidR="00641470" w:rsidRDefault="00641470">
            <w:pPr>
              <w:ind w:firstLine="480"/>
              <w:rPr>
                <w:rFonts w:ascii="宋体" w:eastAsia="宋体" w:hAnsi="宋体" w:cs="宋体"/>
                <w:sz w:val="28"/>
                <w:szCs w:val="28"/>
              </w:rPr>
            </w:pPr>
          </w:p>
        </w:tc>
        <w:tc>
          <w:tcPr>
            <w:tcW w:w="396" w:type="dxa"/>
            <w:gridSpan w:val="2"/>
            <w:vMerge/>
          </w:tcPr>
          <w:p w:rsidR="00641470" w:rsidRDefault="00641470">
            <w:pPr>
              <w:ind w:firstLine="480"/>
              <w:rPr>
                <w:rFonts w:ascii="宋体" w:eastAsia="宋体" w:hAnsi="宋体" w:cs="宋体"/>
                <w:sz w:val="28"/>
                <w:szCs w:val="28"/>
              </w:rPr>
            </w:pPr>
          </w:p>
        </w:tc>
        <w:tc>
          <w:tcPr>
            <w:tcW w:w="7743" w:type="dxa"/>
            <w:gridSpan w:val="15"/>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项目经验:</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web项目：Elise爬虫采集系统</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责任描述：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熟悉HTML网页语言和组成结构，熟练使用Xpath语法或CSS选择器，熟练正则表达式语法。</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在具备以上三个基础技能后，对该采集系统进行数据采集测</w:t>
            </w:r>
            <w:r>
              <w:rPr>
                <w:rFonts w:ascii="宋体" w:eastAsia="宋体" w:hAnsi="宋体" w:cs="宋体" w:hint="eastAsia"/>
                <w:color w:val="000000"/>
                <w:sz w:val="28"/>
                <w:szCs w:val="28"/>
                <w:shd w:val="clear" w:color="auto" w:fill="FFFFFF"/>
              </w:rPr>
              <w:lastRenderedPageBreak/>
              <w:t>试，在功能完善基础上进行大量任务运行的性能测试，服务器稳定性监控及性能瓶颈定位。</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项目描述：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该项目基于C#和JAVA语言，同时开发两套采集工具。产品的目标是做成通用型的采集工具，在实现基础功能基础上，主次迭代，完善其易用性，后期可以根据不同的用户需求进行功能扩展</w:t>
            </w:r>
          </w:p>
          <w:p w:rsidR="00641470" w:rsidRDefault="00641470">
            <w:pPr>
              <w:pStyle w:val="af9"/>
              <w:rPr>
                <w:rFonts w:ascii="宋体" w:eastAsia="宋体" w:hAnsi="宋体" w:cs="宋体"/>
                <w:sz w:val="28"/>
                <w:szCs w:val="28"/>
              </w:rPr>
            </w:pP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Web项目：财经管理后台系统</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责任描述：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调研性能需求指标，制定性能测试方案，明确测试业务范围，脚本开发，设计性能测试场景，执行性能测试，实时监控服务器资源，对测试结果进行分析，定位性能瓶颈。</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项目描述：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该项目实现对金融咨询内容，从采集、到处理、到存储、到编辑的全过程管理。其中本公司负责开发部分包括中台发布系统、大数据平台、数据采集三大平台系统</w:t>
            </w:r>
          </w:p>
          <w:p w:rsidR="00641470" w:rsidRDefault="00641470">
            <w:pPr>
              <w:pStyle w:val="af9"/>
              <w:rPr>
                <w:rFonts w:ascii="宋体" w:eastAsia="宋体" w:hAnsi="宋体" w:cs="宋体"/>
                <w:sz w:val="28"/>
                <w:szCs w:val="28"/>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93"/>
          <w:jc w:val="center"/>
        </w:trPr>
        <w:tc>
          <w:tcPr>
            <w:tcW w:w="478" w:type="dxa"/>
            <w:vMerge/>
          </w:tcPr>
          <w:p w:rsidR="00641470" w:rsidRDefault="00641470">
            <w:pPr>
              <w:pStyle w:val="af9"/>
              <w:rPr>
                <w:rFonts w:ascii="宋体" w:eastAsia="宋体" w:hAnsi="宋体" w:cs="宋体"/>
                <w:sz w:val="28"/>
                <w:szCs w:val="28"/>
              </w:rPr>
            </w:pPr>
          </w:p>
        </w:tc>
        <w:tc>
          <w:tcPr>
            <w:tcW w:w="396" w:type="dxa"/>
            <w:gridSpan w:val="2"/>
            <w:vMerge w:val="restart"/>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单</w:t>
            </w: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lastRenderedPageBreak/>
              <w:t>位</w:t>
            </w: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2</w:t>
            </w:r>
          </w:p>
        </w:tc>
        <w:tc>
          <w:tcPr>
            <w:tcW w:w="7743" w:type="dxa"/>
            <w:gridSpan w:val="15"/>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lastRenderedPageBreak/>
              <w:t>单位名称:深圳博彦科技有限公司</w:t>
            </w:r>
          </w:p>
          <w:p w:rsidR="00641470" w:rsidRDefault="00641470">
            <w:pPr>
              <w:pStyle w:val="af9"/>
              <w:rPr>
                <w:rFonts w:ascii="宋体" w:eastAsia="宋体" w:hAnsi="宋体" w:cs="宋体"/>
                <w:color w:val="000000"/>
                <w:sz w:val="28"/>
                <w:szCs w:val="28"/>
                <w:shd w:val="clear" w:color="auto" w:fill="FFFFFF"/>
              </w:rPr>
            </w:pP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hRule="exact" w:val="651"/>
          <w:jc w:val="center"/>
        </w:trPr>
        <w:tc>
          <w:tcPr>
            <w:tcW w:w="478" w:type="dxa"/>
            <w:vMerge/>
          </w:tcPr>
          <w:p w:rsidR="00641470" w:rsidRDefault="00641470">
            <w:pPr>
              <w:pStyle w:val="af9"/>
              <w:rPr>
                <w:rFonts w:ascii="宋体" w:eastAsia="宋体" w:hAnsi="宋体" w:cs="宋体"/>
                <w:sz w:val="28"/>
                <w:szCs w:val="28"/>
              </w:rPr>
            </w:pPr>
          </w:p>
        </w:tc>
        <w:tc>
          <w:tcPr>
            <w:tcW w:w="396" w:type="dxa"/>
            <w:gridSpan w:val="2"/>
            <w:vMerge/>
          </w:tcPr>
          <w:p w:rsidR="00641470" w:rsidRDefault="00641470">
            <w:pPr>
              <w:pStyle w:val="af9"/>
              <w:rPr>
                <w:rFonts w:ascii="宋体" w:eastAsia="宋体" w:hAnsi="宋体" w:cs="宋体"/>
                <w:color w:val="000000"/>
                <w:sz w:val="28"/>
                <w:szCs w:val="28"/>
                <w:shd w:val="clear" w:color="auto" w:fill="FFFFFF"/>
              </w:rPr>
            </w:pPr>
          </w:p>
        </w:tc>
        <w:tc>
          <w:tcPr>
            <w:tcW w:w="1133" w:type="dxa"/>
            <w:gridSpan w:val="2"/>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任职部门</w:t>
            </w:r>
          </w:p>
        </w:tc>
        <w:tc>
          <w:tcPr>
            <w:tcW w:w="2348" w:type="dxa"/>
            <w:gridSpan w:val="4"/>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测试部</w:t>
            </w:r>
          </w:p>
        </w:tc>
        <w:tc>
          <w:tcPr>
            <w:tcW w:w="1797" w:type="dxa"/>
            <w:gridSpan w:val="5"/>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担任职务</w:t>
            </w:r>
          </w:p>
        </w:tc>
        <w:tc>
          <w:tcPr>
            <w:tcW w:w="2465" w:type="dxa"/>
            <w:gridSpan w:val="4"/>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中级测试工程师</w:t>
            </w:r>
          </w:p>
        </w:tc>
      </w:tr>
      <w:tr w:rsidR="006414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trHeight w:val="90"/>
          <w:jc w:val="center"/>
        </w:trPr>
        <w:tc>
          <w:tcPr>
            <w:tcW w:w="478" w:type="dxa"/>
            <w:vMerge/>
          </w:tcPr>
          <w:p w:rsidR="00641470" w:rsidRDefault="00641470">
            <w:pPr>
              <w:pStyle w:val="af9"/>
              <w:rPr>
                <w:rFonts w:ascii="宋体" w:eastAsia="宋体" w:hAnsi="宋体" w:cs="宋体"/>
                <w:sz w:val="28"/>
                <w:szCs w:val="28"/>
              </w:rPr>
            </w:pPr>
          </w:p>
        </w:tc>
        <w:tc>
          <w:tcPr>
            <w:tcW w:w="396" w:type="dxa"/>
            <w:gridSpan w:val="2"/>
            <w:vMerge/>
          </w:tcPr>
          <w:p w:rsidR="00641470" w:rsidRDefault="00641470">
            <w:pPr>
              <w:pStyle w:val="af9"/>
              <w:rPr>
                <w:rFonts w:ascii="宋体" w:eastAsia="宋体" w:hAnsi="宋体" w:cs="宋体"/>
                <w:color w:val="000000"/>
                <w:sz w:val="28"/>
                <w:szCs w:val="28"/>
                <w:shd w:val="clear" w:color="auto" w:fill="FFFFFF"/>
              </w:rPr>
            </w:pPr>
          </w:p>
        </w:tc>
        <w:tc>
          <w:tcPr>
            <w:tcW w:w="7743" w:type="dxa"/>
            <w:gridSpan w:val="15"/>
            <w:vAlign w:val="center"/>
          </w:tcPr>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项目经验:</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lastRenderedPageBreak/>
              <w:t>web项目：舆情平台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责任描述：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熟悉舆情平台业务，参加需求评审，编写测试大纲、测试用例，执行测试，提bug单，验证bug修复，回归测试，编写测试报告。</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项目描述：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舆情平台分舆情监控和电商监控。舆情监控是从论坛、社区、微博、科技网站获取数据，通过关键词配置、爬虫配置对数据进行筛选，获取信息再进行舆情处理。</w:t>
            </w:r>
            <w:r>
              <w:rPr>
                <w:rFonts w:ascii="宋体" w:eastAsia="宋体" w:hAnsi="宋体" w:cs="宋体" w:hint="eastAsia"/>
                <w:color w:val="000000"/>
                <w:sz w:val="28"/>
                <w:szCs w:val="28"/>
                <w:shd w:val="clear" w:color="auto" w:fill="FFFFFF"/>
              </w:rPr>
              <w:br/>
              <w:t>电商监控是依据机型，渠道，权限，违规和价格查询框查询商品，商家信息，根据商品管理、品牌管理、商家管理最终获取详情实现对商家和价格的控制。</w:t>
            </w: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App项目：SDK上报机制</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责任描述：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熟悉SDK上报机制，参加需求评审；编写测试大纲和测试用例；执行测试，提交bug单；</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bug修复，回归测试；确保发布时间，编写测试报告。</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lastRenderedPageBreak/>
              <w:t>项目描述：</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SDK上报机制是一套手机用户使用各应用产生埋点数据上报到服务器的上传机制。</w:t>
            </w:r>
          </w:p>
          <w:p w:rsidR="00641470" w:rsidRDefault="00FC4DAD">
            <w:pPr>
              <w:pStyle w:val="af9"/>
              <w:rPr>
                <w:rFonts w:ascii="宋体" w:eastAsia="宋体" w:hAnsi="宋体" w:cs="宋体"/>
                <w:color w:val="000000"/>
                <w:sz w:val="28"/>
                <w:szCs w:val="28"/>
                <w:shd w:val="clear" w:color="auto" w:fill="FFFFFF"/>
              </w:rPr>
            </w:pPr>
            <w:r>
              <w:rPr>
                <w:rFonts w:ascii="宋体" w:eastAsia="宋体" w:hAnsi="宋体" w:cs="宋体" w:hint="eastAsia"/>
                <w:color w:val="000000"/>
                <w:sz w:val="28"/>
                <w:szCs w:val="28"/>
                <w:shd w:val="clear" w:color="auto" w:fill="FFFFFF"/>
              </w:rPr>
              <w:t>该套机制分联网应用和非联网应用，这两套应用的区别是触发上传规则、wifi网络、移动网络限制、数据清除规则确保埋点数据的上传只使用少量用户流量。</w:t>
            </w: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p w:rsidR="00641470" w:rsidRDefault="00641470">
            <w:pPr>
              <w:pStyle w:val="af9"/>
              <w:rPr>
                <w:rFonts w:ascii="宋体" w:eastAsia="宋体" w:hAnsi="宋体" w:cs="宋体"/>
                <w:color w:val="000000"/>
                <w:sz w:val="28"/>
                <w:szCs w:val="28"/>
                <w:shd w:val="clear" w:color="auto" w:fill="FFFFFF"/>
              </w:rPr>
            </w:pPr>
          </w:p>
        </w:tc>
      </w:tr>
    </w:tbl>
    <w:p w:rsidR="00641470" w:rsidRDefault="00641470">
      <w:pPr>
        <w:spacing w:line="360" w:lineRule="auto"/>
        <w:ind w:firstLine="420"/>
        <w:rPr>
          <w:rFonts w:ascii="仿宋" w:eastAsia="仿宋" w:hAnsi="仿宋" w:cs="仿宋"/>
          <w:sz w:val="28"/>
          <w:szCs w:val="28"/>
        </w:rPr>
      </w:pPr>
    </w:p>
    <w:p w:rsidR="00641470" w:rsidRDefault="00641470">
      <w:pPr>
        <w:spacing w:line="360" w:lineRule="auto"/>
        <w:ind w:firstLine="420"/>
        <w:rPr>
          <w:rFonts w:ascii="仿宋" w:eastAsia="仿宋" w:hAnsi="仿宋" w:cs="仿宋"/>
          <w:sz w:val="28"/>
          <w:szCs w:val="28"/>
        </w:rPr>
      </w:pPr>
    </w:p>
    <w:p w:rsidR="00641470" w:rsidRDefault="00FC4DAD">
      <w:pPr>
        <w:pStyle w:val="3"/>
        <w:ind w:hanging="489"/>
        <w:rPr>
          <w:rFonts w:ascii="仿宋" w:eastAsia="仿宋" w:hAnsi="仿宋" w:cs="仿宋"/>
          <w:sz w:val="28"/>
          <w:szCs w:val="28"/>
        </w:rPr>
      </w:pPr>
      <w:bookmarkStart w:id="285" w:name="_Toc32689"/>
      <w:r>
        <w:rPr>
          <w:rFonts w:ascii="仿宋" w:eastAsia="仿宋" w:hAnsi="仿宋" w:cs="仿宋" w:hint="eastAsia"/>
          <w:sz w:val="28"/>
          <w:szCs w:val="28"/>
        </w:rPr>
        <w:t>知识转移</w:t>
      </w:r>
      <w:bookmarkEnd w:id="269"/>
      <w:bookmarkEnd w:id="270"/>
      <w:bookmarkEnd w:id="271"/>
      <w:bookmarkEnd w:id="285"/>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为了保障知识转移的有效执行，本项目在系统开发和建设过程中所提供的培训是全面、系统的，包含中信银行大数据采集平台产品、系统任务配置、系统维护、数据查看等培训内容，培训的主要对象是系统的使用者和技术支持人员，投标人为培训提供：</w:t>
      </w:r>
    </w:p>
    <w:p w:rsidR="00641470" w:rsidRDefault="00FC4DAD">
      <w:pPr>
        <w:widowControl/>
        <w:numPr>
          <w:ilvl w:val="0"/>
          <w:numId w:val="63"/>
        </w:numPr>
        <w:tabs>
          <w:tab w:val="left" w:pos="1134"/>
        </w:tabs>
        <w:spacing w:line="360" w:lineRule="auto"/>
        <w:rPr>
          <w:rFonts w:ascii="仿宋" w:eastAsia="仿宋" w:hAnsi="仿宋" w:cs="仿宋"/>
          <w:color w:val="000000"/>
          <w:sz w:val="28"/>
          <w:szCs w:val="28"/>
        </w:rPr>
      </w:pPr>
      <w:r>
        <w:rPr>
          <w:rFonts w:ascii="仿宋" w:eastAsia="仿宋" w:hAnsi="仿宋" w:cs="仿宋" w:hint="eastAsia"/>
          <w:color w:val="000000"/>
          <w:sz w:val="28"/>
          <w:szCs w:val="28"/>
        </w:rPr>
        <w:t>中文版培训教材；</w:t>
      </w:r>
    </w:p>
    <w:p w:rsidR="00641470" w:rsidRDefault="00FC4DAD">
      <w:pPr>
        <w:widowControl/>
        <w:numPr>
          <w:ilvl w:val="0"/>
          <w:numId w:val="63"/>
        </w:numPr>
        <w:tabs>
          <w:tab w:val="left" w:pos="1134"/>
        </w:tabs>
        <w:spacing w:line="360" w:lineRule="auto"/>
        <w:ind w:left="0"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提供对招标人员进行详细的项目相关培训。</w:t>
      </w:r>
    </w:p>
    <w:p w:rsidR="00641470" w:rsidRDefault="00FC4DAD">
      <w:pPr>
        <w:widowControl/>
        <w:numPr>
          <w:ilvl w:val="0"/>
          <w:numId w:val="63"/>
        </w:numPr>
        <w:tabs>
          <w:tab w:val="left" w:pos="1134"/>
        </w:tabs>
        <w:spacing w:line="360" w:lineRule="auto"/>
        <w:ind w:left="0"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培训的目的及主要内容有：对系统架构/集成架构、软件开发技术以及维护、相关开发工具、系统操作、业务理念方面进行</w:t>
      </w:r>
      <w:r>
        <w:rPr>
          <w:rFonts w:ascii="仿宋" w:eastAsia="仿宋" w:hAnsi="仿宋" w:cs="仿宋" w:hint="eastAsia"/>
          <w:color w:val="000000"/>
          <w:sz w:val="28"/>
          <w:szCs w:val="28"/>
        </w:rPr>
        <w:lastRenderedPageBreak/>
        <w:t>培训，提交相应培训文档资料，使行内技术人员对软件有全面的了解，掌握大数据采集平台日常维护、处理能力。</w:t>
      </w:r>
    </w:p>
    <w:p w:rsidR="00641470" w:rsidRDefault="00FC4DAD">
      <w:pPr>
        <w:widowControl/>
        <w:numPr>
          <w:ilvl w:val="0"/>
          <w:numId w:val="63"/>
        </w:numPr>
        <w:tabs>
          <w:tab w:val="left" w:pos="1134"/>
        </w:tabs>
        <w:spacing w:line="360" w:lineRule="auto"/>
        <w:ind w:left="0"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培训服务：项目实施及维保期内根据</w:t>
      </w:r>
      <w:r>
        <w:rPr>
          <w:rFonts w:ascii="仿宋" w:eastAsia="仿宋" w:hAnsi="仿宋" w:cs="仿宋" w:hint="eastAsia"/>
          <w:sz w:val="28"/>
          <w:szCs w:val="28"/>
        </w:rPr>
        <w:t>招标人</w:t>
      </w:r>
      <w:r>
        <w:rPr>
          <w:rFonts w:ascii="仿宋" w:eastAsia="仿宋" w:hAnsi="仿宋" w:cs="仿宋" w:hint="eastAsia"/>
          <w:color w:val="000000"/>
          <w:sz w:val="28"/>
          <w:szCs w:val="28"/>
        </w:rPr>
        <w:t>需要，每年为招标人提供相关培训，包括技术培训、操作培训、运维培训。</w:t>
      </w:r>
    </w:p>
    <w:p w:rsidR="00641470" w:rsidRDefault="00FC4DAD">
      <w:pPr>
        <w:widowControl/>
        <w:numPr>
          <w:ilvl w:val="0"/>
          <w:numId w:val="63"/>
        </w:numPr>
        <w:tabs>
          <w:tab w:val="left" w:pos="1134"/>
        </w:tabs>
        <w:spacing w:line="360" w:lineRule="auto"/>
        <w:ind w:left="0" w:firstLineChars="200" w:firstLine="560"/>
        <w:rPr>
          <w:rFonts w:ascii="仿宋" w:eastAsia="仿宋" w:hAnsi="仿宋" w:cs="仿宋"/>
          <w:sz w:val="28"/>
          <w:szCs w:val="28"/>
        </w:rPr>
      </w:pPr>
      <w:r>
        <w:rPr>
          <w:rFonts w:ascii="仿宋" w:eastAsia="仿宋" w:hAnsi="仿宋" w:cs="仿宋" w:hint="eastAsia"/>
          <w:color w:val="000000"/>
          <w:sz w:val="28"/>
          <w:szCs w:val="28"/>
        </w:rPr>
        <w:t>培训费用：培训期间中标人负责讲师。培训场所、参训人员发生的相关费用由招标人负责（培</w:t>
      </w:r>
      <w:r>
        <w:rPr>
          <w:rFonts w:ascii="仿宋" w:eastAsia="仿宋" w:hAnsi="仿宋" w:cs="仿宋" w:hint="eastAsia"/>
          <w:sz w:val="28"/>
          <w:szCs w:val="28"/>
        </w:rPr>
        <w:t>训方式分为本地、异地）。</w:t>
      </w:r>
    </w:p>
    <w:p w:rsidR="00641470" w:rsidRDefault="00FC4DAD">
      <w:pPr>
        <w:pStyle w:val="msolistparagraph0"/>
        <w:spacing w:line="360" w:lineRule="auto"/>
        <w:ind w:firstLine="560"/>
        <w:rPr>
          <w:rFonts w:ascii="仿宋" w:eastAsia="仿宋" w:hAnsi="仿宋" w:cs="仿宋"/>
          <w:sz w:val="28"/>
          <w:szCs w:val="28"/>
        </w:rPr>
      </w:pPr>
      <w:r>
        <w:rPr>
          <w:rFonts w:ascii="仿宋" w:eastAsia="仿宋" w:hAnsi="仿宋" w:cs="仿宋" w:hint="eastAsia"/>
          <w:sz w:val="28"/>
          <w:szCs w:val="28"/>
        </w:rPr>
        <w:t>投标人在项目实施过程中会充分重视知识转移工作，确保在项目合同实施工作结束时能够与招标人一起完成知识转移的工作任务，目标是使招标人人员能够获得基于大数据采集平台项目进行使用、配置和维护的能力。</w:t>
      </w:r>
      <w:bookmarkEnd w:id="272"/>
      <w:bookmarkEnd w:id="273"/>
      <w:bookmarkEnd w:id="274"/>
    </w:p>
    <w:p w:rsidR="00641470" w:rsidRDefault="00FC4DAD">
      <w:pPr>
        <w:pStyle w:val="3"/>
        <w:ind w:hanging="489"/>
        <w:rPr>
          <w:rFonts w:ascii="仿宋" w:eastAsia="仿宋" w:hAnsi="仿宋" w:cs="仿宋"/>
          <w:sz w:val="28"/>
          <w:szCs w:val="28"/>
        </w:rPr>
      </w:pPr>
      <w:bookmarkStart w:id="286" w:name="_Toc499408323"/>
      <w:bookmarkStart w:id="287" w:name="_Toc505353183"/>
      <w:bookmarkStart w:id="288" w:name="_Toc455528980"/>
      <w:bookmarkStart w:id="289" w:name="_Toc28455"/>
      <w:bookmarkStart w:id="290" w:name="_Toc24986"/>
      <w:r>
        <w:rPr>
          <w:rFonts w:ascii="仿宋" w:eastAsia="仿宋" w:hAnsi="仿宋" w:cs="仿宋" w:hint="eastAsia"/>
          <w:sz w:val="28"/>
          <w:szCs w:val="28"/>
        </w:rPr>
        <w:t>服务与支持</w:t>
      </w:r>
      <w:bookmarkStart w:id="291" w:name="_Toc30871"/>
      <w:bookmarkStart w:id="292" w:name="_Toc505353184"/>
      <w:bookmarkEnd w:id="286"/>
      <w:bookmarkEnd w:id="287"/>
      <w:bookmarkEnd w:id="288"/>
      <w:bookmarkEnd w:id="289"/>
      <w:bookmarkEnd w:id="290"/>
    </w:p>
    <w:p w:rsidR="00641470" w:rsidRDefault="00FC4DAD">
      <w:pPr>
        <w:pStyle w:val="4"/>
        <w:numPr>
          <w:ilvl w:val="3"/>
          <w:numId w:val="1"/>
        </w:numPr>
        <w:autoSpaceDE/>
        <w:autoSpaceDN/>
        <w:adjustRightInd/>
        <w:snapToGrid/>
        <w:spacing w:before="156" w:line="240" w:lineRule="auto"/>
        <w:ind w:hanging="631"/>
        <w:rPr>
          <w:rFonts w:asciiTheme="majorEastAsia" w:eastAsiaTheme="majorEastAsia" w:hAnsiTheme="majorEastAsia" w:cstheme="majorEastAsia"/>
          <w:sz w:val="28"/>
          <w:szCs w:val="28"/>
        </w:rPr>
      </w:pPr>
      <w:bookmarkStart w:id="293" w:name="_Toc24754"/>
      <w:r>
        <w:rPr>
          <w:rFonts w:asciiTheme="majorEastAsia" w:eastAsiaTheme="majorEastAsia" w:hAnsiTheme="majorEastAsia" w:cstheme="majorEastAsia" w:hint="eastAsia"/>
          <w:sz w:val="28"/>
          <w:szCs w:val="28"/>
        </w:rPr>
        <w:t>售后服务期</w:t>
      </w:r>
      <w:bookmarkEnd w:id="291"/>
      <w:bookmarkEnd w:id="292"/>
      <w:bookmarkEnd w:id="293"/>
    </w:p>
    <w:p w:rsidR="00641470" w:rsidRDefault="00FC4DAD">
      <w:pPr>
        <w:spacing w:line="360" w:lineRule="auto"/>
        <w:rPr>
          <w:rFonts w:ascii="仿宋" w:eastAsia="仿宋" w:hAnsi="仿宋" w:cs="仿宋"/>
          <w:kern w:val="0"/>
          <w:sz w:val="28"/>
          <w:szCs w:val="28"/>
        </w:rPr>
      </w:pPr>
      <w:r>
        <w:rPr>
          <w:rFonts w:ascii="仿宋" w:eastAsia="仿宋" w:hAnsi="仿宋" w:cs="仿宋" w:hint="eastAsia"/>
          <w:kern w:val="0"/>
          <w:sz w:val="28"/>
          <w:szCs w:val="28"/>
        </w:rPr>
        <w:t>服务器起始时间：原则上从验收交付之日起开始计算。</w:t>
      </w:r>
    </w:p>
    <w:p w:rsidR="00641470" w:rsidRDefault="00FC4DAD">
      <w:pPr>
        <w:spacing w:line="360" w:lineRule="auto"/>
        <w:rPr>
          <w:rFonts w:ascii="仿宋" w:eastAsia="仿宋" w:hAnsi="仿宋" w:cs="仿宋"/>
          <w:kern w:val="0"/>
          <w:sz w:val="28"/>
          <w:szCs w:val="28"/>
        </w:rPr>
      </w:pPr>
      <w:r>
        <w:rPr>
          <w:rFonts w:ascii="仿宋" w:eastAsia="仿宋" w:hAnsi="仿宋" w:cs="仿宋" w:hint="eastAsia"/>
          <w:kern w:val="0"/>
          <w:sz w:val="28"/>
          <w:szCs w:val="28"/>
        </w:rPr>
        <w:t>为保障系统平稳运行及时解决运行过程中出现的问题，比一比提供技术后援支持。大数据采集平台提供一年的免费维护和技术支持。</w:t>
      </w:r>
    </w:p>
    <w:p w:rsidR="00641470" w:rsidRDefault="00FC4DAD">
      <w:pPr>
        <w:spacing w:line="360" w:lineRule="auto"/>
        <w:rPr>
          <w:rFonts w:ascii="仿宋" w:eastAsia="仿宋" w:hAnsi="仿宋" w:cs="仿宋"/>
          <w:kern w:val="0"/>
          <w:sz w:val="28"/>
          <w:szCs w:val="28"/>
        </w:rPr>
      </w:pPr>
      <w:r>
        <w:rPr>
          <w:rFonts w:ascii="仿宋" w:eastAsia="仿宋" w:hAnsi="仿宋" w:cs="仿宋" w:hint="eastAsia"/>
          <w:kern w:val="0"/>
          <w:sz w:val="28"/>
          <w:szCs w:val="28"/>
        </w:rPr>
        <w:t>售后服务工作量限定：本次项目比一比在一年免费维护期间，提供的现场维护服务工作量不超过项目总工作量的5%为限。</w:t>
      </w:r>
    </w:p>
    <w:p w:rsidR="00641470" w:rsidRDefault="00FC4DAD">
      <w:pPr>
        <w:pStyle w:val="4"/>
        <w:numPr>
          <w:ilvl w:val="3"/>
          <w:numId w:val="1"/>
        </w:numPr>
        <w:autoSpaceDE/>
        <w:autoSpaceDN/>
        <w:adjustRightInd/>
        <w:snapToGrid/>
        <w:spacing w:before="156" w:line="240" w:lineRule="auto"/>
        <w:ind w:hanging="631"/>
        <w:rPr>
          <w:rFonts w:asciiTheme="majorEastAsia" w:eastAsiaTheme="majorEastAsia" w:hAnsiTheme="majorEastAsia" w:cstheme="majorEastAsia"/>
          <w:sz w:val="28"/>
          <w:szCs w:val="28"/>
        </w:rPr>
      </w:pPr>
      <w:bookmarkStart w:id="294" w:name="_Toc7458"/>
      <w:bookmarkStart w:id="295" w:name="_Toc505353185"/>
      <w:bookmarkStart w:id="296" w:name="_Toc15647"/>
      <w:r>
        <w:rPr>
          <w:rFonts w:asciiTheme="majorEastAsia" w:eastAsiaTheme="majorEastAsia" w:hAnsiTheme="majorEastAsia" w:cstheme="majorEastAsia" w:hint="eastAsia"/>
          <w:sz w:val="28"/>
          <w:szCs w:val="28"/>
        </w:rPr>
        <w:t>服务方案</w:t>
      </w:r>
      <w:bookmarkEnd w:id="294"/>
      <w:bookmarkEnd w:id="295"/>
      <w:bookmarkEnd w:id="296"/>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提供5×8小时及7×24小时(仅限“严重程度一”的问题)远程电话支持</w:t>
      </w:r>
    </w:p>
    <w:p w:rsidR="00641470" w:rsidRDefault="00FC4DAD">
      <w:pPr>
        <w:pStyle w:val="11"/>
        <w:numPr>
          <w:ilvl w:val="0"/>
          <w:numId w:val="64"/>
        </w:numPr>
        <w:ind w:firstLineChars="0"/>
        <w:rPr>
          <w:rFonts w:ascii="仿宋" w:eastAsia="仿宋" w:hAnsi="仿宋" w:cs="仿宋"/>
          <w:kern w:val="0"/>
          <w:sz w:val="28"/>
          <w:szCs w:val="28"/>
        </w:rPr>
      </w:pPr>
      <w:r>
        <w:rPr>
          <w:rFonts w:ascii="仿宋" w:eastAsia="仿宋" w:hAnsi="仿宋" w:cs="仿宋" w:hint="eastAsia"/>
          <w:kern w:val="0"/>
          <w:sz w:val="28"/>
          <w:szCs w:val="28"/>
        </w:rPr>
        <w:t>5×8小时服务：工作时间内(每周一至五，上午9:00到下午</w:t>
      </w:r>
      <w:r>
        <w:rPr>
          <w:rFonts w:ascii="仿宋" w:eastAsia="仿宋" w:hAnsi="仿宋" w:cs="仿宋" w:hint="eastAsia"/>
          <w:kern w:val="0"/>
          <w:sz w:val="28"/>
          <w:szCs w:val="28"/>
        </w:rPr>
        <w:lastRenderedPageBreak/>
        <w:t>17:00)，对于客户报告的技术问题，工程师将在收到客户电话后两小时内予以响应。</w:t>
      </w:r>
    </w:p>
    <w:p w:rsidR="00641470" w:rsidRDefault="00FC4DAD">
      <w:pPr>
        <w:pStyle w:val="11"/>
        <w:numPr>
          <w:ilvl w:val="0"/>
          <w:numId w:val="64"/>
        </w:numPr>
        <w:tabs>
          <w:tab w:val="left" w:pos="4536"/>
        </w:tabs>
        <w:ind w:firstLineChars="0"/>
        <w:rPr>
          <w:rFonts w:ascii="仿宋" w:eastAsia="仿宋" w:hAnsi="仿宋" w:cs="仿宋"/>
          <w:kern w:val="0"/>
          <w:sz w:val="28"/>
          <w:szCs w:val="28"/>
        </w:rPr>
      </w:pPr>
      <w:r>
        <w:rPr>
          <w:rFonts w:ascii="仿宋" w:eastAsia="仿宋" w:hAnsi="仿宋" w:cs="仿宋" w:hint="eastAsia"/>
          <w:kern w:val="0"/>
          <w:sz w:val="28"/>
          <w:szCs w:val="28"/>
        </w:rPr>
        <w:t>7×24小时服务：非工作时间内，对客户报告的“严重程度一”的技术问题，工程师将在收到客户电话后两小时内予以响应。</w:t>
      </w:r>
    </w:p>
    <w:p w:rsidR="00641470" w:rsidRDefault="00FC4DAD">
      <w:pPr>
        <w:spacing w:line="360" w:lineRule="auto"/>
        <w:ind w:left="482"/>
        <w:rPr>
          <w:rFonts w:ascii="仿宋" w:eastAsia="仿宋" w:hAnsi="仿宋" w:cs="仿宋"/>
          <w:b/>
          <w:sz w:val="28"/>
          <w:szCs w:val="28"/>
        </w:rPr>
      </w:pPr>
      <w:r>
        <w:rPr>
          <w:rFonts w:ascii="仿宋" w:eastAsia="仿宋" w:hAnsi="仿宋" w:cs="仿宋" w:hint="eastAsia"/>
          <w:b/>
          <w:sz w:val="28"/>
          <w:szCs w:val="28"/>
        </w:rPr>
        <w:t>严重程度定义</w:t>
      </w:r>
    </w:p>
    <w:p w:rsidR="00641470" w:rsidRDefault="00FC4DAD">
      <w:pPr>
        <w:pStyle w:val="11"/>
        <w:numPr>
          <w:ilvl w:val="0"/>
          <w:numId w:val="65"/>
        </w:numPr>
        <w:ind w:firstLineChars="0"/>
        <w:rPr>
          <w:rFonts w:ascii="仿宋" w:eastAsia="仿宋" w:hAnsi="仿宋" w:cs="仿宋"/>
          <w:kern w:val="0"/>
          <w:sz w:val="28"/>
          <w:szCs w:val="28"/>
        </w:rPr>
      </w:pPr>
      <w:r>
        <w:rPr>
          <w:rFonts w:ascii="仿宋" w:eastAsia="仿宋" w:hAnsi="仿宋" w:cs="仿宋" w:hint="eastAsia"/>
          <w:kern w:val="0"/>
          <w:sz w:val="28"/>
          <w:szCs w:val="28"/>
        </w:rPr>
        <w:t>严重程度一：系统崩溃、无法启动或拒绝连接等原因导致客户无法获得任何系统服务，并对客户业务的正常运行造成重大影响。例如:平台客户端不能打开，所有用户均受到影响。</w:t>
      </w:r>
    </w:p>
    <w:p w:rsidR="00641470" w:rsidRDefault="00FC4DAD">
      <w:pPr>
        <w:pStyle w:val="11"/>
        <w:numPr>
          <w:ilvl w:val="0"/>
          <w:numId w:val="65"/>
        </w:numPr>
        <w:ind w:firstLineChars="0"/>
        <w:rPr>
          <w:rFonts w:ascii="仿宋" w:eastAsia="仿宋" w:hAnsi="仿宋" w:cs="仿宋"/>
          <w:kern w:val="0"/>
          <w:sz w:val="28"/>
          <w:szCs w:val="28"/>
        </w:rPr>
      </w:pPr>
      <w:r>
        <w:rPr>
          <w:rFonts w:ascii="仿宋" w:eastAsia="仿宋" w:hAnsi="仿宋" w:cs="仿宋" w:hint="eastAsia"/>
          <w:kern w:val="0"/>
          <w:sz w:val="28"/>
          <w:szCs w:val="28"/>
        </w:rPr>
        <w:t>严重程度二：系统主要功能不能正常工作，并对客户业务的正常运行造成较大影响：生产系统不稳定，并有周期性中断。例如：任务不能正常配置，不能进行采集，需要查明原因。</w:t>
      </w:r>
    </w:p>
    <w:p w:rsidR="00641470" w:rsidRDefault="00FC4DAD">
      <w:pPr>
        <w:pStyle w:val="11"/>
        <w:numPr>
          <w:ilvl w:val="0"/>
          <w:numId w:val="66"/>
        </w:numPr>
        <w:ind w:firstLineChars="0"/>
        <w:rPr>
          <w:rFonts w:ascii="仿宋" w:eastAsia="仿宋" w:hAnsi="仿宋" w:cs="仿宋"/>
          <w:kern w:val="0"/>
          <w:sz w:val="28"/>
          <w:szCs w:val="28"/>
        </w:rPr>
      </w:pPr>
      <w:r>
        <w:rPr>
          <w:rFonts w:ascii="仿宋" w:eastAsia="仿宋" w:hAnsi="仿宋" w:cs="仿宋" w:hint="eastAsia"/>
          <w:kern w:val="0"/>
          <w:sz w:val="28"/>
          <w:szCs w:val="28"/>
        </w:rPr>
        <w:t>严重程度三：系统出现报错，但仍然可以运行，对客户业务系统的正常运行有一定的或轻微的影响：产品性能增强请求，非生产系统故障。例如：一个用户无法连接到服务器。</w:t>
      </w:r>
    </w:p>
    <w:p w:rsidR="00641470" w:rsidRDefault="00FC4DAD">
      <w:pPr>
        <w:pStyle w:val="11"/>
        <w:numPr>
          <w:ilvl w:val="0"/>
          <w:numId w:val="66"/>
        </w:numPr>
        <w:ind w:firstLineChars="0"/>
        <w:rPr>
          <w:rFonts w:ascii="仿宋" w:eastAsia="仿宋" w:hAnsi="仿宋" w:cs="仿宋"/>
          <w:kern w:val="0"/>
          <w:sz w:val="28"/>
          <w:szCs w:val="28"/>
        </w:rPr>
      </w:pPr>
      <w:r>
        <w:rPr>
          <w:rFonts w:ascii="仿宋" w:eastAsia="仿宋" w:hAnsi="仿宋" w:cs="仿宋" w:hint="eastAsia"/>
          <w:kern w:val="0"/>
          <w:sz w:val="28"/>
          <w:szCs w:val="28"/>
        </w:rPr>
        <w:t>严重程度四：非重要功能故障，对客户业务系统的正常运行的影响极小，或属非技术性请求。例如：文档说明不正确；对额外文档说明的请求等。</w:t>
      </w:r>
    </w:p>
    <w:p w:rsidR="00641470" w:rsidRDefault="00FC4DAD">
      <w:pPr>
        <w:pStyle w:val="4"/>
        <w:numPr>
          <w:ilvl w:val="3"/>
          <w:numId w:val="1"/>
        </w:numPr>
        <w:autoSpaceDE/>
        <w:autoSpaceDN/>
        <w:adjustRightInd/>
        <w:snapToGrid/>
        <w:spacing w:before="156" w:line="240" w:lineRule="auto"/>
        <w:ind w:hanging="631"/>
        <w:rPr>
          <w:rFonts w:asciiTheme="majorEastAsia" w:eastAsiaTheme="majorEastAsia" w:hAnsiTheme="majorEastAsia" w:cstheme="majorEastAsia"/>
          <w:sz w:val="28"/>
          <w:szCs w:val="28"/>
        </w:rPr>
      </w:pPr>
      <w:bookmarkStart w:id="297" w:name="_Toc505353186"/>
      <w:bookmarkStart w:id="298" w:name="_Toc557"/>
      <w:bookmarkStart w:id="299" w:name="_Toc28449"/>
      <w:r>
        <w:rPr>
          <w:rFonts w:asciiTheme="majorEastAsia" w:eastAsiaTheme="majorEastAsia" w:hAnsiTheme="majorEastAsia" w:cstheme="majorEastAsia" w:hint="eastAsia"/>
          <w:sz w:val="28"/>
          <w:szCs w:val="28"/>
        </w:rPr>
        <w:t>售后服务响应</w:t>
      </w:r>
      <w:bookmarkEnd w:id="297"/>
      <w:bookmarkEnd w:id="298"/>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比一比在项目开发、建设以及日后的运行中，提供足够的服务和支持，以确保项目的完成和系统平稳运行，针对平台以及应用提供如下的服务售后服务内容：</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lastRenderedPageBreak/>
        <w:t>安装服务</w:t>
      </w:r>
    </w:p>
    <w:p w:rsidR="00641470" w:rsidRDefault="00FC4DAD">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招标人需重新安装部署大数据采集平台时，中标人应在</w:t>
      </w:r>
      <w:r>
        <w:rPr>
          <w:rFonts w:ascii="仿宋" w:eastAsia="仿宋" w:hAnsi="仿宋" w:cs="仿宋" w:hint="eastAsia"/>
          <w:color w:val="000000"/>
          <w:sz w:val="28"/>
          <w:szCs w:val="28"/>
          <w:u w:val="single"/>
        </w:rPr>
        <w:t xml:space="preserve"> 4</w:t>
      </w:r>
      <w:r>
        <w:rPr>
          <w:rFonts w:ascii="仿宋" w:eastAsia="仿宋" w:hAnsi="仿宋" w:cs="仿宋" w:hint="eastAsia"/>
          <w:color w:val="000000"/>
          <w:sz w:val="28"/>
          <w:szCs w:val="28"/>
        </w:rPr>
        <w:t>小时内到达现场提供安装支持服务。中标人须协助招标人做好平台部署方案，及时提交平台部署文档。</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错误修正</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在招标人对本系统的使用过程中，如果出现程序错误，中标人必须在24小时内提供故障分析和处理方案，提供程序修改、测试验收及程序投产现场支持等服务。</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招标人对修改后的程序完成测试后3个工作日内，中标人向招标人提交所有修改后的程序配置说明以及《程序修改说明》、《程序上线步骤》、《测试报告》并更新所有相关文档。</w:t>
      </w:r>
    </w:p>
    <w:bookmarkEnd w:id="299"/>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咨询服务</w:t>
      </w:r>
    </w:p>
    <w:p w:rsidR="00641470" w:rsidRDefault="00FC4DAD">
      <w:pPr>
        <w:spacing w:line="360" w:lineRule="auto"/>
        <w:rPr>
          <w:rFonts w:ascii="仿宋" w:eastAsia="仿宋" w:hAnsi="仿宋" w:cs="仿宋"/>
          <w:sz w:val="28"/>
          <w:szCs w:val="28"/>
        </w:rPr>
      </w:pPr>
      <w:r>
        <w:rPr>
          <w:rFonts w:ascii="仿宋" w:eastAsia="仿宋" w:hAnsi="仿宋" w:cs="仿宋" w:hint="eastAsia"/>
          <w:color w:val="000000"/>
          <w:sz w:val="28"/>
          <w:szCs w:val="28"/>
        </w:rPr>
        <w:t>中标人提供7×24小时专人技术咨询服务，提供技术支持。</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应急服务</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根据招标人的要求，中标人提供本系统故障和出错原因排查的技术支持服务，并提供突发故障排除与突发事件的处理和7×24小时的专人应急服务。</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巡检服务</w:t>
      </w:r>
    </w:p>
    <w:p w:rsidR="00641470" w:rsidRDefault="00FC4DAD">
      <w:pPr>
        <w:spacing w:line="360" w:lineRule="auto"/>
        <w:ind w:firstLineChars="200" w:firstLine="560"/>
        <w:rPr>
          <w:rFonts w:ascii="仿宋" w:eastAsia="仿宋" w:hAnsi="仿宋" w:cs="仿宋"/>
          <w:color w:val="000000"/>
          <w:sz w:val="28"/>
          <w:szCs w:val="28"/>
        </w:rPr>
      </w:pPr>
      <w:r>
        <w:rPr>
          <w:rFonts w:ascii="仿宋" w:eastAsia="仿宋" w:hAnsi="仿宋" w:cs="仿宋" w:hint="eastAsia"/>
          <w:color w:val="000000"/>
          <w:sz w:val="28"/>
          <w:szCs w:val="28"/>
        </w:rPr>
        <w:t xml:space="preserve">在合同维护期内，中标人为招标人提供本系统每季度一次的现场巡检服务，进行保养性维护。中标人提供的巡检服务内容包括本系统的性能检查、系统保养和日常维护等，要求包括：    </w:t>
      </w:r>
    </w:p>
    <w:p w:rsidR="00641470" w:rsidRDefault="00FC4DAD">
      <w:pPr>
        <w:tabs>
          <w:tab w:val="left" w:pos="1440"/>
        </w:tabs>
        <w:spacing w:line="360" w:lineRule="auto"/>
        <w:ind w:firstLineChars="100" w:firstLine="280"/>
        <w:rPr>
          <w:rFonts w:ascii="仿宋" w:eastAsia="仿宋" w:hAnsi="仿宋" w:cs="仿宋"/>
          <w:color w:val="000000"/>
          <w:sz w:val="28"/>
          <w:szCs w:val="28"/>
        </w:rPr>
      </w:pPr>
      <w:r>
        <w:rPr>
          <w:rFonts w:ascii="仿宋" w:eastAsia="仿宋" w:hAnsi="仿宋" w:cs="仿宋" w:hint="eastAsia"/>
          <w:color w:val="000000"/>
          <w:sz w:val="28"/>
          <w:szCs w:val="28"/>
        </w:rPr>
        <w:t>（1）对应用系统所涉及的硬件性能及使用情况、操作系统相关配</w:t>
      </w:r>
      <w:r>
        <w:rPr>
          <w:rFonts w:ascii="仿宋" w:eastAsia="仿宋" w:hAnsi="仿宋" w:cs="仿宋" w:hint="eastAsia"/>
          <w:color w:val="000000"/>
          <w:sz w:val="28"/>
          <w:szCs w:val="28"/>
        </w:rPr>
        <w:lastRenderedPageBreak/>
        <w:t>置、数据库相关设置及性能的检查；</w:t>
      </w:r>
    </w:p>
    <w:p w:rsidR="00641470" w:rsidRDefault="00FC4DAD">
      <w:pPr>
        <w:tabs>
          <w:tab w:val="left" w:pos="1440"/>
        </w:tabs>
        <w:spacing w:line="360" w:lineRule="auto"/>
        <w:ind w:firstLineChars="100" w:firstLine="280"/>
        <w:rPr>
          <w:rFonts w:ascii="仿宋" w:eastAsia="仿宋" w:hAnsi="仿宋" w:cs="仿宋"/>
          <w:color w:val="000000"/>
          <w:sz w:val="28"/>
          <w:szCs w:val="28"/>
        </w:rPr>
      </w:pPr>
      <w:r>
        <w:rPr>
          <w:rFonts w:ascii="仿宋" w:eastAsia="仿宋" w:hAnsi="仿宋" w:cs="仿宋" w:hint="eastAsia"/>
          <w:color w:val="000000"/>
          <w:sz w:val="28"/>
          <w:szCs w:val="28"/>
        </w:rPr>
        <w:t xml:space="preserve">（2）对应用系统的参数配置、应用系统日志、功能及性能情况进行全面检查，评估应用系统运行过程中可能存在的风险，预测系统的业务支持能力并提出合理使用及优化建议等。 </w:t>
      </w:r>
    </w:p>
    <w:p w:rsidR="00641470" w:rsidRDefault="00FC4DAD">
      <w:pPr>
        <w:pStyle w:val="4"/>
        <w:numPr>
          <w:ilvl w:val="3"/>
          <w:numId w:val="1"/>
        </w:numPr>
        <w:autoSpaceDE/>
        <w:autoSpaceDN/>
        <w:adjustRightInd/>
        <w:snapToGrid/>
        <w:spacing w:before="156" w:line="240" w:lineRule="auto"/>
        <w:ind w:hanging="631"/>
        <w:rPr>
          <w:rFonts w:asciiTheme="majorEastAsia" w:eastAsiaTheme="majorEastAsia" w:hAnsiTheme="majorEastAsia" w:cstheme="majorEastAsia"/>
          <w:sz w:val="28"/>
          <w:szCs w:val="28"/>
        </w:rPr>
      </w:pPr>
      <w:bookmarkStart w:id="300" w:name="_Toc505353187"/>
      <w:bookmarkStart w:id="301" w:name="_Toc11694"/>
      <w:r>
        <w:rPr>
          <w:rFonts w:asciiTheme="majorEastAsia" w:eastAsiaTheme="majorEastAsia" w:hAnsiTheme="majorEastAsia" w:cstheme="majorEastAsia" w:hint="eastAsia"/>
          <w:sz w:val="28"/>
          <w:szCs w:val="28"/>
        </w:rPr>
        <w:t>服务承诺</w:t>
      </w:r>
      <w:bookmarkEnd w:id="300"/>
      <w:bookmarkEnd w:id="301"/>
    </w:p>
    <w:p w:rsidR="00641470" w:rsidRDefault="00FC4DAD">
      <w:pPr>
        <w:pStyle w:val="11"/>
        <w:numPr>
          <w:ilvl w:val="0"/>
          <w:numId w:val="67"/>
        </w:numPr>
        <w:ind w:firstLineChars="0"/>
        <w:rPr>
          <w:rFonts w:ascii="仿宋" w:eastAsia="仿宋" w:hAnsi="仿宋" w:cs="仿宋"/>
          <w:sz w:val="28"/>
          <w:szCs w:val="28"/>
        </w:rPr>
      </w:pPr>
      <w:r>
        <w:rPr>
          <w:rFonts w:ascii="仿宋" w:eastAsia="仿宋" w:hAnsi="仿宋" w:cs="仿宋" w:hint="eastAsia"/>
          <w:sz w:val="28"/>
          <w:szCs w:val="28"/>
        </w:rPr>
        <w:t>现场服务承诺</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相应时限5分钟内</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到达现场时限3小时内</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问题反馈时限24小时内</w:t>
      </w:r>
    </w:p>
    <w:p w:rsidR="00641470" w:rsidRDefault="00FC4DAD">
      <w:pPr>
        <w:pStyle w:val="11"/>
        <w:numPr>
          <w:ilvl w:val="0"/>
          <w:numId w:val="67"/>
        </w:numPr>
        <w:ind w:firstLineChars="0"/>
        <w:rPr>
          <w:rFonts w:ascii="仿宋" w:eastAsia="仿宋" w:hAnsi="仿宋" w:cs="仿宋"/>
          <w:sz w:val="28"/>
          <w:szCs w:val="28"/>
        </w:rPr>
      </w:pPr>
      <w:r>
        <w:rPr>
          <w:rFonts w:ascii="仿宋" w:eastAsia="仿宋" w:hAnsi="仿宋" w:cs="仿宋" w:hint="eastAsia"/>
          <w:sz w:val="28"/>
          <w:szCs w:val="28"/>
        </w:rPr>
        <w:t>热线支持服务承诺</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7*24小时服务</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问题反馈时限24小时内</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远程技术支持人员保证遵守“首问负责制”；</w:t>
      </w:r>
    </w:p>
    <w:p w:rsidR="00641470" w:rsidRDefault="00FC4DAD">
      <w:pPr>
        <w:pStyle w:val="11"/>
        <w:numPr>
          <w:ilvl w:val="1"/>
          <w:numId w:val="67"/>
        </w:numPr>
        <w:ind w:firstLineChars="0"/>
        <w:rPr>
          <w:rFonts w:ascii="仿宋" w:eastAsia="仿宋" w:hAnsi="仿宋" w:cs="仿宋"/>
          <w:sz w:val="28"/>
          <w:szCs w:val="28"/>
        </w:rPr>
      </w:pPr>
      <w:r>
        <w:rPr>
          <w:rFonts w:ascii="仿宋" w:eastAsia="仿宋" w:hAnsi="仿宋" w:cs="仿宋" w:hint="eastAsia"/>
          <w:sz w:val="28"/>
          <w:szCs w:val="28"/>
        </w:rPr>
        <w:t>远程技术支持人员如个人不能给出满意答复，则立即报告部门经理，由部门经理负责协调全公司范围内技术资源给予技术支持；</w:t>
      </w:r>
    </w:p>
    <w:p w:rsidR="00641470" w:rsidRDefault="00641470">
      <w:pPr>
        <w:spacing w:line="360" w:lineRule="auto"/>
        <w:rPr>
          <w:rFonts w:ascii="仿宋" w:eastAsia="仿宋" w:hAnsi="仿宋" w:cs="仿宋"/>
          <w:sz w:val="28"/>
          <w:szCs w:val="28"/>
        </w:rPr>
      </w:pPr>
    </w:p>
    <w:p w:rsidR="00641470" w:rsidRDefault="00FC4DAD">
      <w:pPr>
        <w:pStyle w:val="2"/>
        <w:numPr>
          <w:ilvl w:val="1"/>
          <w:numId w:val="1"/>
        </w:numPr>
        <w:autoSpaceDN/>
        <w:spacing w:before="156" w:after="156" w:line="360" w:lineRule="auto"/>
        <w:ind w:hanging="488"/>
        <w:rPr>
          <w:sz w:val="28"/>
          <w:szCs w:val="28"/>
        </w:rPr>
      </w:pPr>
      <w:bookmarkStart w:id="302" w:name="_Toc505353188"/>
      <w:bookmarkStart w:id="303" w:name="_Toc24088"/>
      <w:r>
        <w:rPr>
          <w:rFonts w:hint="eastAsia"/>
          <w:sz w:val="28"/>
          <w:szCs w:val="28"/>
        </w:rPr>
        <w:t>项目管理</w:t>
      </w:r>
      <w:bookmarkStart w:id="304" w:name="_Toc505353189"/>
      <w:bookmarkEnd w:id="302"/>
      <w:bookmarkEnd w:id="303"/>
    </w:p>
    <w:p w:rsidR="00641470" w:rsidRDefault="00FC4DAD">
      <w:pPr>
        <w:pStyle w:val="3"/>
        <w:ind w:hanging="489"/>
        <w:rPr>
          <w:sz w:val="28"/>
          <w:szCs w:val="28"/>
        </w:rPr>
      </w:pPr>
      <w:bookmarkStart w:id="305" w:name="_Toc2887"/>
      <w:r>
        <w:rPr>
          <w:rFonts w:hint="eastAsia"/>
          <w:sz w:val="28"/>
          <w:szCs w:val="28"/>
        </w:rPr>
        <w:t>质量管理</w:t>
      </w:r>
      <w:bookmarkEnd w:id="304"/>
      <w:bookmarkEnd w:id="305"/>
    </w:p>
    <w:p w:rsidR="00641470" w:rsidRDefault="00FC4DAD">
      <w:pPr>
        <w:spacing w:line="360" w:lineRule="auto"/>
        <w:ind w:left="142" w:firstLine="420"/>
        <w:rPr>
          <w:rFonts w:ascii="仿宋" w:eastAsia="仿宋" w:hAnsi="仿宋" w:cs="仿宋"/>
          <w:sz w:val="28"/>
          <w:szCs w:val="28"/>
        </w:rPr>
      </w:pPr>
      <w:r>
        <w:rPr>
          <w:rFonts w:ascii="仿宋" w:eastAsia="仿宋" w:hAnsi="仿宋" w:cs="仿宋" w:hint="eastAsia"/>
          <w:sz w:val="28"/>
          <w:szCs w:val="28"/>
        </w:rPr>
        <w:t>我们在系统集成、软件开发和服务方面具有很强的技术实力和丰富的项目管理经验，多年积累的诸多有效的项目管理方式和手段在</w:t>
      </w:r>
      <w:r>
        <w:rPr>
          <w:rFonts w:ascii="仿宋" w:eastAsia="仿宋" w:hAnsi="仿宋" w:cs="仿宋" w:hint="eastAsia"/>
          <w:sz w:val="28"/>
          <w:szCs w:val="28"/>
        </w:rPr>
        <w:lastRenderedPageBreak/>
        <w:t>项目实施中发挥到了至关重要的作用。在质量管理上主要从两方面入手，一个是过程中的需求、设计、开发、测试等关键交付物的评审，另外一个对软件进行严格的测试工作。</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06" w:name="_Toc499408355"/>
      <w:bookmarkStart w:id="307" w:name="_Toc19256"/>
      <w:bookmarkStart w:id="308" w:name="_Toc505353190"/>
      <w:bookmarkStart w:id="309" w:name="_Toc742"/>
      <w:r>
        <w:rPr>
          <w:rFonts w:asciiTheme="majorEastAsia" w:eastAsiaTheme="majorEastAsia" w:hAnsiTheme="majorEastAsia" w:cstheme="majorEastAsia" w:hint="eastAsia"/>
          <w:sz w:val="28"/>
          <w:szCs w:val="28"/>
        </w:rPr>
        <w:t>测试策划</w:t>
      </w:r>
      <w:bookmarkEnd w:id="306"/>
      <w:bookmarkEnd w:id="307"/>
      <w:bookmarkEnd w:id="308"/>
      <w:bookmarkEnd w:id="309"/>
    </w:p>
    <w:p w:rsidR="00641470" w:rsidRDefault="00FC4DAD">
      <w:pPr>
        <w:spacing w:line="360" w:lineRule="auto"/>
        <w:ind w:left="142" w:firstLine="420"/>
        <w:rPr>
          <w:rFonts w:ascii="仿宋" w:eastAsia="仿宋" w:hAnsi="仿宋" w:cs="仿宋"/>
          <w:b/>
          <w:bCs/>
          <w:color w:val="000000" w:themeColor="text1"/>
          <w:sz w:val="28"/>
          <w:szCs w:val="28"/>
          <w:shd w:val="clear" w:color="auto" w:fill="FFFFFF"/>
        </w:rPr>
      </w:pPr>
      <w:r>
        <w:rPr>
          <w:rFonts w:ascii="仿宋" w:eastAsia="仿宋" w:hAnsi="仿宋" w:cs="仿宋" w:hint="eastAsia"/>
          <w:color w:val="000000" w:themeColor="text1"/>
          <w:sz w:val="28"/>
          <w:szCs w:val="28"/>
          <w:shd w:val="clear" w:color="auto" w:fill="FFFFFF"/>
        </w:rPr>
        <w:t>在测试阶段开始之前，项目经理根据项目具体实施情况，在项目编码阶段后期撰写《测试计划》，同时由测试人员交叉撰写相应的《系统测试案例》和《性能测试案例》，客户方组织业务人员撰写《验收测试案例》。</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10" w:name="_Toc15759"/>
      <w:bookmarkStart w:id="311" w:name="_Toc505353191"/>
      <w:bookmarkStart w:id="312" w:name="_Toc499408357"/>
      <w:bookmarkStart w:id="313" w:name="_Toc12084"/>
      <w:r>
        <w:rPr>
          <w:rFonts w:asciiTheme="majorEastAsia" w:eastAsiaTheme="majorEastAsia" w:hAnsiTheme="majorEastAsia" w:cstheme="majorEastAsia" w:hint="eastAsia"/>
          <w:sz w:val="28"/>
          <w:szCs w:val="28"/>
        </w:rPr>
        <w:t>系统测试</w:t>
      </w:r>
      <w:bookmarkEnd w:id="310"/>
      <w:bookmarkEnd w:id="311"/>
      <w:bookmarkEnd w:id="312"/>
      <w:bookmarkEnd w:id="313"/>
    </w:p>
    <w:p w:rsidR="00641470" w:rsidRDefault="00FC4DAD">
      <w:pPr>
        <w:spacing w:line="360" w:lineRule="auto"/>
        <w:ind w:firstLine="420"/>
        <w:rPr>
          <w:rFonts w:ascii="仿宋" w:eastAsia="仿宋" w:hAnsi="仿宋" w:cs="仿宋"/>
          <w:color w:val="000000" w:themeColor="text1"/>
          <w:sz w:val="28"/>
          <w:szCs w:val="28"/>
          <w:shd w:val="clear" w:color="auto" w:fill="FFFFFF"/>
        </w:rPr>
      </w:pPr>
      <w:r>
        <w:rPr>
          <w:rFonts w:ascii="仿宋" w:eastAsia="仿宋" w:hAnsi="仿宋" w:cs="仿宋" w:hint="eastAsia"/>
          <w:color w:val="000000" w:themeColor="text1"/>
          <w:sz w:val="28"/>
          <w:szCs w:val="28"/>
          <w:shd w:val="clear" w:color="auto" w:fill="FFFFFF"/>
        </w:rPr>
        <w:t xml:space="preserve"> 系统测试的目的是确保各单元组合在一起后能够按既定意图协作运行，并确保增量的行为正确。它所测试的内容包括单元间的接口以及系统功能。使用黑盒测试方法测试功能。</w:t>
      </w:r>
    </w:p>
    <w:p w:rsidR="00641470" w:rsidRDefault="00FC4DAD">
      <w:pPr>
        <w:spacing w:line="360" w:lineRule="auto"/>
        <w:ind w:firstLine="420"/>
        <w:rPr>
          <w:rFonts w:ascii="仿宋" w:eastAsia="仿宋" w:hAnsi="仿宋" w:cs="仿宋"/>
          <w:color w:val="000000" w:themeColor="text1"/>
          <w:sz w:val="28"/>
          <w:szCs w:val="28"/>
          <w:shd w:val="clear" w:color="auto" w:fill="FFFFFF"/>
        </w:rPr>
      </w:pPr>
      <w:r>
        <w:rPr>
          <w:rFonts w:ascii="仿宋" w:eastAsia="仿宋" w:hAnsi="仿宋" w:cs="仿宋" w:hint="eastAsia"/>
          <w:color w:val="000000" w:themeColor="text1"/>
          <w:sz w:val="28"/>
          <w:szCs w:val="28"/>
          <w:shd w:val="clear" w:color="auto" w:fill="FFFFFF"/>
        </w:rPr>
        <w:t>系统测试需求来自于测试对象的功能性说明。每个用例至少会派生一个测试需求。对于每个用例事件流，测试需求的详细列表至少会包括一个测试需求。对于需求规格说明书中的功能描述，将至少派生一个测试需求。</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14" w:name="_Toc505353192"/>
      <w:bookmarkStart w:id="315" w:name="_Toc32442"/>
      <w:r>
        <w:rPr>
          <w:rFonts w:asciiTheme="majorEastAsia" w:eastAsiaTheme="majorEastAsia" w:hAnsiTheme="majorEastAsia" w:cstheme="majorEastAsia" w:hint="eastAsia"/>
          <w:sz w:val="28"/>
          <w:szCs w:val="28"/>
        </w:rPr>
        <w:t>性能测试</w:t>
      </w:r>
      <w:bookmarkEnd w:id="314"/>
      <w:bookmarkEnd w:id="315"/>
    </w:p>
    <w:p w:rsidR="00641470" w:rsidRDefault="00FC4DAD">
      <w:pPr>
        <w:spacing w:line="360" w:lineRule="auto"/>
        <w:ind w:firstLine="420"/>
        <w:rPr>
          <w:rFonts w:ascii="仿宋" w:eastAsia="仿宋" w:hAnsi="仿宋" w:cs="仿宋"/>
          <w:color w:val="000000" w:themeColor="text1"/>
          <w:sz w:val="28"/>
          <w:szCs w:val="28"/>
          <w:shd w:val="clear" w:color="auto" w:fill="FFFFFF"/>
        </w:rPr>
      </w:pPr>
      <w:r>
        <w:rPr>
          <w:rFonts w:ascii="仿宋" w:eastAsia="仿宋" w:hAnsi="仿宋" w:cs="仿宋" w:hint="eastAsia"/>
          <w:color w:val="000000" w:themeColor="text1"/>
          <w:sz w:val="28"/>
          <w:szCs w:val="28"/>
          <w:shd w:val="clear" w:color="auto" w:fill="FFFFFF"/>
        </w:rPr>
        <w:t>性能测试需求来自于测试对象的指定性能行为。性能通常被描述为对响应时间和资源使用率的某种评测。性能需要在各种条件下进行评测，这些条件包括：</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不同的工作量和/或系统条件</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lastRenderedPageBreak/>
        <w:t>不同的用例/功能</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不同的配置</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性能需求在补充规格或需求规格说明书中的性能描述部分中说明。对包括以下内容的语句要特别注意：</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时间语句，如响应时间或定时情况</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指出在规定时间内必须出现的事件数或用例数的语句</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将某一项性能的行为与另一项性能的行为进行比较的语句</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将某一配置下的应用程序行为与另一配置下的应用程序行为进行比较的语句</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一段时间内的操作可靠性</w:t>
      </w:r>
    </w:p>
    <w:p w:rsidR="00641470" w:rsidRDefault="00FC4DAD">
      <w:pPr>
        <w:pStyle w:val="11"/>
        <w:numPr>
          <w:ilvl w:val="0"/>
          <w:numId w:val="68"/>
        </w:numPr>
        <w:ind w:firstLineChars="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配置或约束</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16" w:name="_Toc32038"/>
      <w:bookmarkStart w:id="317" w:name="_Toc505353193"/>
      <w:bookmarkStart w:id="318" w:name="_Toc499408360"/>
      <w:bookmarkStart w:id="319" w:name="_Toc10504"/>
      <w:r>
        <w:rPr>
          <w:rFonts w:asciiTheme="majorEastAsia" w:eastAsiaTheme="majorEastAsia" w:hAnsiTheme="majorEastAsia" w:cstheme="majorEastAsia" w:hint="eastAsia"/>
          <w:sz w:val="28"/>
          <w:szCs w:val="28"/>
        </w:rPr>
        <w:t>验收测试</w:t>
      </w:r>
      <w:bookmarkEnd w:id="316"/>
      <w:bookmarkEnd w:id="317"/>
      <w:bookmarkEnd w:id="318"/>
      <w:bookmarkEnd w:id="319"/>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验收测试，客户对经过项目组内部完成系统测试后的软件所进行的测试，测试用例由客户组织业务人员撰写。</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流程：</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未能通过验收测试的代码，反馈给代码作者进行修改；</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修改完成后再次提交测试人员进行单元测试；</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单元测试通过，进入系统测试流程；</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系统测试通过，再次进入验收测试流程；</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验收测试完成，客户撰写《验收测试报告》。</w:t>
      </w:r>
    </w:p>
    <w:p w:rsidR="00641470" w:rsidRDefault="00FC4DAD">
      <w:pPr>
        <w:pStyle w:val="3"/>
        <w:ind w:hanging="489"/>
        <w:rPr>
          <w:sz w:val="28"/>
          <w:szCs w:val="28"/>
        </w:rPr>
      </w:pPr>
      <w:bookmarkStart w:id="320" w:name="_Toc505353194"/>
      <w:bookmarkStart w:id="321" w:name="_Toc23788"/>
      <w:r>
        <w:rPr>
          <w:rFonts w:hint="eastAsia"/>
          <w:sz w:val="28"/>
          <w:szCs w:val="28"/>
        </w:rPr>
        <w:lastRenderedPageBreak/>
        <w:t>风险管理</w:t>
      </w:r>
      <w:bookmarkEnd w:id="320"/>
      <w:bookmarkEnd w:id="321"/>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规划风险管理是定义如何实施项目风险管理活动的过程，风险管理规划可以促进与所有干系人的沟通，获得他们的同意和支持，从而确保风险管理过程的有效实施。</w:t>
      </w:r>
    </w:p>
    <w:p w:rsidR="00641470" w:rsidRDefault="00FC4DAD">
      <w:pPr>
        <w:pStyle w:val="4"/>
        <w:numPr>
          <w:ilvl w:val="3"/>
          <w:numId w:val="1"/>
        </w:numPr>
        <w:autoSpaceDE/>
        <w:autoSpaceDN/>
        <w:adjustRightInd/>
        <w:snapToGrid/>
        <w:spacing w:before="156" w:line="240" w:lineRule="auto"/>
        <w:ind w:left="850" w:hanging="629"/>
        <w:rPr>
          <w:rFonts w:ascii="仿宋" w:eastAsia="仿宋" w:hAnsi="仿宋" w:cs="仿宋"/>
          <w:sz w:val="28"/>
          <w:szCs w:val="28"/>
        </w:rPr>
      </w:pPr>
      <w:bookmarkStart w:id="322" w:name="_Toc505353195"/>
      <w:bookmarkStart w:id="323" w:name="_Toc28806"/>
      <w:r>
        <w:rPr>
          <w:rFonts w:ascii="仿宋" w:eastAsia="仿宋" w:hAnsi="仿宋" w:cs="仿宋" w:hint="eastAsia"/>
          <w:sz w:val="28"/>
          <w:szCs w:val="28"/>
        </w:rPr>
        <w:t>风险识别</w:t>
      </w:r>
      <w:bookmarkEnd w:id="322"/>
      <w:bookmarkEnd w:id="323"/>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风险来源</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风险来源可以分为来自项目内部的或外部的风险。</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风险类别</w:t>
      </w:r>
    </w:p>
    <w:p w:rsidR="00641470" w:rsidRDefault="00FC4DAD">
      <w:pPr>
        <w:spacing w:line="360" w:lineRule="auto"/>
        <w:ind w:firstLine="42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风险类别可以分为客户需求、人力资源、质量、项目管理、技术等各种类别。</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风险识别办法</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color w:val="000000" w:themeColor="text1"/>
          <w:sz w:val="28"/>
          <w:szCs w:val="28"/>
        </w:rPr>
        <w:t>风险识别没有一个单一的方法和工具，是一个充满智慧的知识管理过程，需要把项目管理的知识和经验逐步地积累起来，形成《组织风险数据库》。下面是项目管理的风险识别过程中我们经常使用的方法</w:t>
      </w:r>
      <w:r>
        <w:rPr>
          <w:rFonts w:ascii="仿宋" w:eastAsia="仿宋" w:hAnsi="仿宋" w:cs="仿宋" w:hint="eastAsia"/>
          <w:sz w:val="28"/>
          <w:szCs w:val="28"/>
        </w:rPr>
        <w:t>：</w:t>
      </w:r>
    </w:p>
    <w:p w:rsidR="00641470" w:rsidRDefault="00FC4DAD">
      <w:pPr>
        <w:spacing w:line="360" w:lineRule="auto"/>
        <w:rPr>
          <w:rFonts w:ascii="仿宋" w:eastAsia="仿宋" w:hAnsi="仿宋" w:cs="仿宋"/>
          <w:sz w:val="28"/>
          <w:szCs w:val="28"/>
        </w:rPr>
      </w:pPr>
      <w:r>
        <w:rPr>
          <w:rFonts w:ascii="仿宋" w:eastAsia="仿宋" w:hAnsi="仿宋" w:cs="仿宋" w:hint="eastAsia"/>
          <w:color w:val="000000" w:themeColor="text1"/>
          <w:sz w:val="28"/>
          <w:szCs w:val="28"/>
        </w:rPr>
        <w:t>风险识别是主要是综合利用一些专门的技术和工具，把项目管理的知识和经验逐步地积累起来，形成《组织风险数据库》，以保证高效率地识别风险并不发生遗漏，下面是项目管理的风险识别过程中我们经常使用的方法</w:t>
      </w:r>
      <w:r>
        <w:rPr>
          <w:rFonts w:ascii="仿宋" w:eastAsia="仿宋" w:hAnsi="仿宋" w:cs="仿宋" w:hint="eastAsia"/>
          <w:sz w:val="28"/>
          <w:szCs w:val="28"/>
        </w:rPr>
        <w:t>：</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文档审查：文档包括各种计划、假设条件和其他信息，识别计划与项目实际需求之间的匹配度，分辨其中的风险。</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lastRenderedPageBreak/>
        <w:t>列举清单：在实际的信息化项目的实施过程中，需要不断搜集并分析常见的实施改进点、操作错误和解决办法清单，对照检查潜在的风险。</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专家判断：向该领域专家或有经验人员了解项目中会遇到哪些困难，更加有效的方法是德尔菲法。德尔菲法是专家就某一专题（例如项目风险）达成一致意见的一种方式。先确定谁是项目风险专家，然后请他们以匿名方式参与此项活动。主持人用问卷征询有关重要项目风险的见解。问卷的答案交回后随即在专家之中传阅，请他们进一步发表意见。此项过程进行若干轮之后，就不难得出关于主要项目风险的一致看法。德尔菲技术有助于减少数据中的偏倚并防止任何个人对结果不适当的产生过大的影响。</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头脑风暴法：项目成员、外聘专家、客户等各方人员组成小组，根据经验列出所有可能的风险。</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访谈与那些有类似项目经验的人们进行面谈，可以尽早认识问题，识别可能风险。</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流程图和鱼刺图清晰地指出造成问题的原因和子原因，帮助人们把问题追溯到它们最根本的原因上。</w:t>
      </w:r>
    </w:p>
    <w:p w:rsidR="00641470" w:rsidRDefault="00FC4DAD">
      <w:pPr>
        <w:pStyle w:val="11"/>
        <w:numPr>
          <w:ilvl w:val="0"/>
          <w:numId w:val="68"/>
        </w:numPr>
        <w:ind w:firstLineChars="0"/>
        <w:rPr>
          <w:rFonts w:ascii="仿宋" w:eastAsia="仿宋" w:hAnsi="仿宋" w:cs="仿宋"/>
          <w:sz w:val="28"/>
          <w:szCs w:val="28"/>
        </w:rPr>
      </w:pPr>
      <w:r>
        <w:rPr>
          <w:rFonts w:ascii="仿宋" w:eastAsia="仿宋" w:hAnsi="仿宋" w:cs="仿宋" w:hint="eastAsia"/>
          <w:sz w:val="28"/>
          <w:szCs w:val="28"/>
        </w:rPr>
        <w:t>图解：流程图和鱼刺图清晰地指出造成问题的原因和子原因，帮助人们把问题追溯到它们最根本的原因上。</w:t>
      </w:r>
    </w:p>
    <w:p w:rsidR="00641470" w:rsidRDefault="00FC4DAD">
      <w:pPr>
        <w:pStyle w:val="11"/>
        <w:ind w:left="482" w:firstLineChars="70" w:firstLine="196"/>
        <w:rPr>
          <w:rFonts w:ascii="仿宋" w:eastAsia="仿宋" w:hAnsi="仿宋" w:cs="仿宋"/>
          <w:sz w:val="28"/>
          <w:szCs w:val="28"/>
        </w:rPr>
      </w:pPr>
      <w:r>
        <w:rPr>
          <w:rFonts w:ascii="仿宋" w:eastAsia="仿宋" w:hAnsi="仿宋" w:cs="仿宋" w:hint="eastAsia"/>
          <w:noProof/>
          <w:sz w:val="28"/>
          <w:szCs w:val="28"/>
        </w:rPr>
        <w:lastRenderedPageBreak/>
        <w:drawing>
          <wp:inline distT="0" distB="0" distL="114300" distR="114300">
            <wp:extent cx="4580890" cy="2552065"/>
            <wp:effectExtent l="0" t="0" r="6350" b="8255"/>
            <wp:docPr id="1003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图片 4"/>
                    <pic:cNvPicPr>
                      <a:picLocks noChangeAspect="1"/>
                    </pic:cNvPicPr>
                  </pic:nvPicPr>
                  <pic:blipFill>
                    <a:blip r:embed="rId149"/>
                    <a:stretch>
                      <a:fillRect/>
                    </a:stretch>
                  </pic:blipFill>
                  <pic:spPr>
                    <a:xfrm>
                      <a:off x="0" y="0"/>
                      <a:ext cx="4580890" cy="2552065"/>
                    </a:xfrm>
                    <a:prstGeom prst="rect">
                      <a:avLst/>
                    </a:prstGeom>
                    <a:noFill/>
                    <a:ln w="9525">
                      <a:noFill/>
                    </a:ln>
                  </pic:spPr>
                </pic:pic>
              </a:graphicData>
            </a:graphic>
          </wp:inline>
        </w:drawing>
      </w:r>
    </w:p>
    <w:p w:rsidR="00641470" w:rsidRDefault="00FC4DAD">
      <w:pPr>
        <w:pStyle w:val="4"/>
        <w:numPr>
          <w:ilvl w:val="3"/>
          <w:numId w:val="1"/>
        </w:numPr>
        <w:autoSpaceDE/>
        <w:autoSpaceDN/>
        <w:adjustRightInd/>
        <w:snapToGrid/>
        <w:spacing w:before="156" w:line="240" w:lineRule="auto"/>
        <w:ind w:left="850" w:hanging="629"/>
        <w:rPr>
          <w:rFonts w:ascii="仿宋" w:eastAsia="仿宋" w:hAnsi="仿宋" w:cs="仿宋"/>
          <w:sz w:val="28"/>
          <w:szCs w:val="28"/>
        </w:rPr>
      </w:pPr>
      <w:bookmarkStart w:id="324" w:name="_Toc505353196"/>
      <w:bookmarkStart w:id="325" w:name="_Toc4311"/>
      <w:r>
        <w:rPr>
          <w:rFonts w:ascii="仿宋" w:eastAsia="仿宋" w:hAnsi="仿宋" w:cs="仿宋" w:hint="eastAsia"/>
          <w:sz w:val="28"/>
          <w:szCs w:val="28"/>
        </w:rPr>
        <w:t>风险控制</w:t>
      </w:r>
      <w:bookmarkEnd w:id="324"/>
      <w:bookmarkEnd w:id="325"/>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风险参数定义</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有些风险参数会随着项目的进展情况发生变化，因此在项目实施的各阶段应定期对其进行量化的评估，以了解风险的状态，必要时采取措施进行干预，保证项目的顺利实施。量化的评估是为了对其状态有一个更明确的界定，在进行量化评估时首先要有一个统一的标准来衡量，因此，要在组织层面对这些参数进行量化的定义，以指导项目进行相应的评估。</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风险发生概率</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风险发生概率即风险发生的实际可能性。对于识别出来的项目风险，要对其发生的可能性进行定量的评估。</w:t>
      </w:r>
    </w:p>
    <w:p w:rsidR="00641470" w:rsidRDefault="00FC4DAD">
      <w:pPr>
        <w:tabs>
          <w:tab w:val="left" w:pos="3402"/>
        </w:tabs>
        <w:spacing w:before="50" w:after="50" w:line="560" w:lineRule="atLeast"/>
        <w:rPr>
          <w:rFonts w:ascii="仿宋" w:eastAsia="仿宋" w:hAnsi="仿宋" w:cs="仿宋"/>
          <w:color w:val="0000FF"/>
          <w:sz w:val="28"/>
          <w:szCs w:val="28"/>
        </w:rPr>
      </w:pPr>
      <w:r>
        <w:rPr>
          <w:rFonts w:ascii="仿宋" w:eastAsia="仿宋" w:hAnsi="仿宋" w:cs="仿宋" w:hint="eastAsia"/>
          <w:noProof/>
          <w:sz w:val="28"/>
          <w:szCs w:val="28"/>
        </w:rPr>
        <w:drawing>
          <wp:inline distT="0" distB="0" distL="0" distR="0">
            <wp:extent cx="5181600" cy="923290"/>
            <wp:effectExtent l="0" t="0" r="0" b="6350"/>
            <wp:docPr id="100362" name="图片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2" name="图片 100362"/>
                    <pic:cNvPicPr>
                      <a:picLocks noChangeAspect="1"/>
                    </pic:cNvPicPr>
                  </pic:nvPicPr>
                  <pic:blipFill>
                    <a:blip r:embed="rId150"/>
                    <a:stretch>
                      <a:fillRect/>
                    </a:stretch>
                  </pic:blipFill>
                  <pic:spPr>
                    <a:xfrm>
                      <a:off x="0" y="0"/>
                      <a:ext cx="5181600" cy="923290"/>
                    </a:xfrm>
                    <a:prstGeom prst="rect">
                      <a:avLst/>
                    </a:prstGeom>
                  </pic:spPr>
                </pic:pic>
              </a:graphicData>
            </a:graphic>
          </wp:inline>
        </w:drawing>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风险严重程度</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lastRenderedPageBreak/>
        <w:t>风险严重程度即风险实际发生时对项目目标（进度、成本和技术等方面）的影响程度，因为要考虑对成本、进度和技术多方面的影响，首先分别从多方面判断风险影响值，最终取多个值中的最大值，然后按等级进行定量的划分定义。一般可以有如下的划分：</w:t>
      </w:r>
    </w:p>
    <w:p w:rsidR="00641470" w:rsidRDefault="00FC4DAD">
      <w:pPr>
        <w:spacing w:line="560" w:lineRule="atLeast"/>
        <w:ind w:left="914" w:hanging="914"/>
        <w:rPr>
          <w:rFonts w:ascii="仿宋" w:eastAsia="仿宋" w:hAnsi="仿宋" w:cs="仿宋"/>
          <w:color w:val="0000FF"/>
          <w:sz w:val="28"/>
          <w:szCs w:val="28"/>
        </w:rPr>
      </w:pPr>
      <w:r>
        <w:rPr>
          <w:rFonts w:ascii="仿宋" w:eastAsia="仿宋" w:hAnsi="仿宋" w:cs="仿宋" w:hint="eastAsia"/>
          <w:noProof/>
          <w:sz w:val="28"/>
          <w:szCs w:val="28"/>
        </w:rPr>
        <w:drawing>
          <wp:inline distT="0" distB="0" distL="0" distR="0">
            <wp:extent cx="5260975" cy="836295"/>
            <wp:effectExtent l="0" t="0" r="12065" b="1905"/>
            <wp:docPr id="100363" name="图片 10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3" name="图片 100363"/>
                    <pic:cNvPicPr>
                      <a:picLocks noChangeAspect="1"/>
                    </pic:cNvPicPr>
                  </pic:nvPicPr>
                  <pic:blipFill>
                    <a:blip r:embed="rId151"/>
                    <a:stretch>
                      <a:fillRect/>
                    </a:stretch>
                  </pic:blipFill>
                  <pic:spPr>
                    <a:xfrm>
                      <a:off x="0" y="0"/>
                      <a:ext cx="5260975" cy="836295"/>
                    </a:xfrm>
                    <a:prstGeom prst="rect">
                      <a:avLst/>
                    </a:prstGeom>
                  </pic:spPr>
                </pic:pic>
              </a:graphicData>
            </a:graphic>
          </wp:inline>
        </w:drawing>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风险优先级</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对已被识别出的风险，参考项目风险评价结果，排列优先顺序，风险优先顺序的判定方法参见下表：</w:t>
      </w:r>
    </w:p>
    <w:p w:rsidR="00641470" w:rsidRDefault="00FC4DAD">
      <w:pPr>
        <w:rPr>
          <w:rFonts w:ascii="仿宋" w:eastAsia="仿宋" w:hAnsi="仿宋" w:cs="仿宋"/>
          <w:sz w:val="28"/>
          <w:szCs w:val="28"/>
        </w:rPr>
      </w:pPr>
      <w:r>
        <w:rPr>
          <w:rFonts w:ascii="仿宋" w:eastAsia="仿宋" w:hAnsi="仿宋" w:cs="仿宋" w:hint="eastAsia"/>
          <w:noProof/>
          <w:sz w:val="28"/>
          <w:szCs w:val="28"/>
        </w:rPr>
        <w:drawing>
          <wp:inline distT="0" distB="0" distL="0" distR="0">
            <wp:extent cx="5267960" cy="976630"/>
            <wp:effectExtent l="0" t="0" r="5080" b="13970"/>
            <wp:docPr id="100364" name="图片 1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4" name="图片 100364"/>
                    <pic:cNvPicPr>
                      <a:picLocks noChangeAspect="1"/>
                    </pic:cNvPicPr>
                  </pic:nvPicPr>
                  <pic:blipFill>
                    <a:blip r:embed="rId152"/>
                    <a:stretch>
                      <a:fillRect/>
                    </a:stretch>
                  </pic:blipFill>
                  <pic:spPr>
                    <a:xfrm>
                      <a:off x="0" y="0"/>
                      <a:ext cx="5267960" cy="976630"/>
                    </a:xfrm>
                    <a:prstGeom prst="rect">
                      <a:avLst/>
                    </a:prstGeom>
                  </pic:spPr>
                </pic:pic>
              </a:graphicData>
            </a:graphic>
          </wp:inline>
        </w:drawing>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根据风险严重程度和风险发生概率，得出项目风险的优先顺序，数字越大优先顺序越高，优先顺序是进行风险管理的依据。</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风险管理策略</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在组织层面要制定持续管理和应对风险的策略以指导项目实施风险管理。项目经理应在项目策划阶段按照组织制定的风险管理策略对项目的风险管理活动进行策划，形成风险管理计划。</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一个有效的策略必须考虑应对风险的方法、风险跟踪和监控的力度、风险管理及意外事件处理等几个方面的问题。</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风险应对有六种方法：规避，转移，弱化、储备、研究、接受：</w:t>
      </w:r>
    </w:p>
    <w:p w:rsidR="00641470" w:rsidRDefault="00FC4DAD">
      <w:pPr>
        <w:rPr>
          <w:rFonts w:ascii="仿宋" w:eastAsia="仿宋" w:hAnsi="仿宋" w:cs="仿宋"/>
          <w:sz w:val="28"/>
          <w:szCs w:val="28"/>
        </w:rPr>
      </w:pPr>
      <w:r>
        <w:rPr>
          <w:rFonts w:ascii="仿宋" w:eastAsia="仿宋" w:hAnsi="仿宋" w:cs="仿宋" w:hint="eastAsia"/>
          <w:noProof/>
          <w:sz w:val="28"/>
          <w:szCs w:val="28"/>
        </w:rPr>
        <w:lastRenderedPageBreak/>
        <w:drawing>
          <wp:inline distT="0" distB="0" distL="0" distR="0">
            <wp:extent cx="5220335" cy="803275"/>
            <wp:effectExtent l="0" t="0" r="6985" b="4445"/>
            <wp:docPr id="100365" name="图片 10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图片 100365"/>
                    <pic:cNvPicPr>
                      <a:picLocks noChangeAspect="1"/>
                    </pic:cNvPicPr>
                  </pic:nvPicPr>
                  <pic:blipFill>
                    <a:blip r:embed="rId153"/>
                    <a:stretch>
                      <a:fillRect/>
                    </a:stretch>
                  </pic:blipFill>
                  <pic:spPr>
                    <a:xfrm>
                      <a:off x="0" y="0"/>
                      <a:ext cx="5220335" cy="818878"/>
                    </a:xfrm>
                    <a:prstGeom prst="rect">
                      <a:avLst/>
                    </a:prstGeom>
                  </pic:spPr>
                </pic:pic>
              </a:graphicData>
            </a:graphic>
          </wp:inline>
        </w:drawing>
      </w:r>
    </w:p>
    <w:p w:rsidR="00641470" w:rsidRDefault="00FC4DAD">
      <w:pPr>
        <w:pStyle w:val="4"/>
        <w:numPr>
          <w:ilvl w:val="3"/>
          <w:numId w:val="1"/>
        </w:numPr>
        <w:autoSpaceDE/>
        <w:autoSpaceDN/>
        <w:adjustRightInd/>
        <w:snapToGrid/>
        <w:spacing w:before="156" w:line="240" w:lineRule="auto"/>
        <w:ind w:left="850" w:hanging="629"/>
        <w:rPr>
          <w:rFonts w:ascii="仿宋" w:eastAsia="仿宋" w:hAnsi="仿宋" w:cs="仿宋"/>
          <w:sz w:val="28"/>
          <w:szCs w:val="28"/>
        </w:rPr>
      </w:pPr>
      <w:bookmarkStart w:id="326" w:name="_Toc505353197"/>
      <w:bookmarkStart w:id="327" w:name="_Toc9142"/>
      <w:r>
        <w:rPr>
          <w:rFonts w:ascii="仿宋" w:eastAsia="仿宋" w:hAnsi="仿宋" w:cs="仿宋" w:hint="eastAsia"/>
          <w:sz w:val="28"/>
          <w:szCs w:val="28"/>
        </w:rPr>
        <w:t>项目风险监控</w:t>
      </w:r>
      <w:bookmarkEnd w:id="326"/>
      <w:bookmarkEnd w:id="327"/>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经理及风险管理担当者在每周都要对已文档化的风险实施情况进行跟踪。项目经理按照项目的进展状况，在项目重要里程碑点、及需求或项目有大的变更的时候，需要对风险进行再评价。风险的再评价，按照前述活动的次序，对所有的风险项目实施再评价。</w:t>
      </w:r>
    </w:p>
    <w:p w:rsidR="00641470" w:rsidRDefault="00FC4DAD">
      <w:pPr>
        <w:spacing w:line="360" w:lineRule="auto"/>
        <w:ind w:firstLine="420"/>
        <w:rPr>
          <w:rFonts w:ascii="仿宋" w:eastAsia="仿宋" w:hAnsi="仿宋" w:cs="仿宋"/>
          <w:color w:val="0000FF"/>
          <w:sz w:val="28"/>
          <w:szCs w:val="28"/>
        </w:rPr>
      </w:pPr>
      <w:r>
        <w:rPr>
          <w:rFonts w:ascii="仿宋" w:eastAsia="仿宋" w:hAnsi="仿宋" w:cs="仿宋" w:hint="eastAsia"/>
          <w:sz w:val="28"/>
          <w:szCs w:val="28"/>
        </w:rPr>
        <w:t>项目风险跟踪和再评价后都需要进行风险发生概率评价和风险严重程度评价，并重新考虑优先顺序，随着新的风险的发生和风险的解决，更新风险管理计划，并对《风险跟踪单》进行更新。</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风险监控是跟踪已识别的风险，监控残余风险和识别新的风险，保证风险计划的执行，并评价这些计划对减轻风险的有效性。风险监控是项目整个生命周期中的一个持续进行的过程，良好的风险监控过程能为我们提供信息，帮助我们在风险发生以前做出有效的决策。</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项目风险沟通</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在定期的例会中，将风险跟踪和控制的情况公告给所有干系人。</w:t>
      </w:r>
    </w:p>
    <w:p w:rsidR="00641470" w:rsidRDefault="00FC4DAD">
      <w:pPr>
        <w:spacing w:line="360" w:lineRule="auto"/>
        <w:rPr>
          <w:rFonts w:ascii="仿宋" w:eastAsia="仿宋" w:hAnsi="仿宋" w:cs="仿宋"/>
          <w:b/>
          <w:sz w:val="28"/>
          <w:szCs w:val="28"/>
        </w:rPr>
      </w:pPr>
      <w:r>
        <w:rPr>
          <w:rFonts w:ascii="仿宋" w:eastAsia="仿宋" w:hAnsi="仿宋" w:cs="仿宋" w:hint="eastAsia"/>
          <w:b/>
          <w:sz w:val="28"/>
          <w:szCs w:val="28"/>
        </w:rPr>
        <w:t>本项目风险识别与应对</w:t>
      </w:r>
    </w:p>
    <w:tbl>
      <w:tblPr>
        <w:tblpPr w:leftFromText="180" w:rightFromText="180" w:vertAnchor="text" w:horzAnchor="page" w:tblpX="2100" w:tblpY="727"/>
        <w:tblOverlap w:val="never"/>
        <w:tblW w:w="8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
        <w:gridCol w:w="1830"/>
        <w:gridCol w:w="775"/>
        <w:gridCol w:w="1038"/>
        <w:gridCol w:w="1009"/>
        <w:gridCol w:w="2727"/>
      </w:tblGrid>
      <w:tr w:rsidR="00641470">
        <w:trPr>
          <w:trHeight w:val="904"/>
        </w:trPr>
        <w:tc>
          <w:tcPr>
            <w:tcW w:w="978"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风险类别</w:t>
            </w:r>
          </w:p>
        </w:tc>
        <w:tc>
          <w:tcPr>
            <w:tcW w:w="1830"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风险名称</w:t>
            </w:r>
          </w:p>
        </w:tc>
        <w:tc>
          <w:tcPr>
            <w:tcW w:w="775"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严重</w:t>
            </w:r>
            <w:r>
              <w:rPr>
                <w:rFonts w:ascii="仿宋" w:eastAsia="仿宋" w:hAnsi="仿宋" w:cs="仿宋" w:hint="eastAsia"/>
                <w:b/>
                <w:sz w:val="28"/>
                <w:szCs w:val="28"/>
              </w:rPr>
              <w:lastRenderedPageBreak/>
              <w:t>性</w:t>
            </w:r>
          </w:p>
        </w:tc>
        <w:tc>
          <w:tcPr>
            <w:tcW w:w="1038"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lastRenderedPageBreak/>
              <w:t>发生概率</w:t>
            </w:r>
          </w:p>
        </w:tc>
        <w:tc>
          <w:tcPr>
            <w:tcW w:w="1009"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风险级别</w:t>
            </w:r>
          </w:p>
        </w:tc>
        <w:tc>
          <w:tcPr>
            <w:tcW w:w="2727" w:type="dxa"/>
            <w:vAlign w:val="center"/>
          </w:tcPr>
          <w:p w:rsidR="00641470" w:rsidRDefault="00FC4DAD">
            <w:pPr>
              <w:spacing w:before="48" w:after="48"/>
              <w:jc w:val="center"/>
              <w:rPr>
                <w:rFonts w:ascii="仿宋" w:eastAsia="仿宋" w:hAnsi="仿宋" w:cs="仿宋"/>
                <w:b/>
                <w:sz w:val="28"/>
                <w:szCs w:val="28"/>
              </w:rPr>
            </w:pPr>
            <w:r>
              <w:rPr>
                <w:rFonts w:ascii="仿宋" w:eastAsia="仿宋" w:hAnsi="仿宋" w:cs="仿宋" w:hint="eastAsia"/>
                <w:b/>
                <w:sz w:val="28"/>
                <w:szCs w:val="28"/>
              </w:rPr>
              <w:t>应对措施</w:t>
            </w:r>
          </w:p>
        </w:tc>
      </w:tr>
      <w:tr w:rsidR="00641470">
        <w:trPr>
          <w:trHeight w:val="90"/>
        </w:trPr>
        <w:tc>
          <w:tcPr>
            <w:tcW w:w="978" w:type="dxa"/>
            <w:vMerge w:val="restart"/>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需求风险</w:t>
            </w: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需求变化，导致需求控制上失控</w:t>
            </w:r>
          </w:p>
        </w:tc>
        <w:tc>
          <w:tcPr>
            <w:tcW w:w="775"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09" w:type="dxa"/>
            <w:vAlign w:val="center"/>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制定需求变更管理流程，并遵照执行。对变化的需求进行影响评估，提交项目管理组进行评审</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需求开发投入不足，导致需求分析出现失误</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派遣业务专家，加大对需求分析力度，并建立内外部需求分析评审机制</w:t>
            </w:r>
          </w:p>
        </w:tc>
      </w:tr>
      <w:tr w:rsidR="00641470">
        <w:tc>
          <w:tcPr>
            <w:tcW w:w="978" w:type="dxa"/>
            <w:vMerge w:val="restart"/>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人力风险</w:t>
            </w: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项目组成员中途离职</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低</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同项目干系人沟通，保障人员稳定性</w:t>
            </w:r>
          </w:p>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公司有强大的后备人力资源池，可以对人员进行替换</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客户方投入人员不足，知识转移无法达成目标</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项目之初确定人力资源计划，请客户方领导重点关注支持</w:t>
            </w:r>
          </w:p>
        </w:tc>
      </w:tr>
      <w:tr w:rsidR="00641470">
        <w:tc>
          <w:tcPr>
            <w:tcW w:w="978" w:type="dxa"/>
            <w:vMerge w:val="restart"/>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质量</w:t>
            </w:r>
            <w:r>
              <w:rPr>
                <w:rFonts w:ascii="仿宋" w:eastAsia="仿宋" w:hAnsi="仿宋" w:cs="仿宋" w:hint="eastAsia"/>
                <w:sz w:val="28"/>
                <w:szCs w:val="28"/>
              </w:rPr>
              <w:lastRenderedPageBreak/>
              <w:t>风险</w:t>
            </w: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系统总体设</w:t>
            </w:r>
            <w:r>
              <w:rPr>
                <w:rFonts w:ascii="仿宋" w:eastAsia="仿宋" w:hAnsi="仿宋" w:cs="仿宋" w:hint="eastAsia"/>
                <w:sz w:val="28"/>
                <w:szCs w:val="28"/>
              </w:rPr>
              <w:lastRenderedPageBreak/>
              <w:t>计有缺陷</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中</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低</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组织系统建设专家</w:t>
            </w:r>
            <w:r>
              <w:rPr>
                <w:rFonts w:ascii="仿宋" w:eastAsia="仿宋" w:hAnsi="仿宋" w:cs="仿宋" w:hint="eastAsia"/>
                <w:sz w:val="28"/>
                <w:szCs w:val="28"/>
              </w:rPr>
              <w:lastRenderedPageBreak/>
              <w:t>进行总体设计评审，对其中的关键技术进行可行性验证测试</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系统多种开发工具及平台集成风险</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低</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在总体设计开始前，进行开发工具和软件产品平台集成测试，确保方案的可行性</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系统模块设计有缺陷</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低</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组织项目组内部进行评审，并系统设计者提供参考依据</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系统质量属性设计有缺陷</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低</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对关键质量控制点进行审核</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项目文档写作不足或文档质量不够</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加强项目规范执行力度检查，对项目文档采用内部评审方式进行评定</w:t>
            </w:r>
          </w:p>
        </w:tc>
      </w:tr>
      <w:tr w:rsidR="00641470">
        <w:tc>
          <w:tcPr>
            <w:tcW w:w="978" w:type="dxa"/>
            <w:vMerge w:val="restart"/>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项目管理</w:t>
            </w:r>
            <w:r>
              <w:rPr>
                <w:rFonts w:ascii="仿宋" w:eastAsia="仿宋" w:hAnsi="仿宋" w:cs="仿宋" w:hint="eastAsia"/>
                <w:sz w:val="28"/>
                <w:szCs w:val="28"/>
              </w:rPr>
              <w:lastRenderedPageBreak/>
              <w:t>风险</w:t>
            </w: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没有项目管理规范或项</w:t>
            </w:r>
            <w:r>
              <w:rPr>
                <w:rFonts w:ascii="仿宋" w:eastAsia="仿宋" w:hAnsi="仿宋" w:cs="仿宋" w:hint="eastAsia"/>
                <w:sz w:val="28"/>
                <w:szCs w:val="28"/>
              </w:rPr>
              <w:lastRenderedPageBreak/>
              <w:t>目管理规范没有得到项目人员的执行</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lastRenderedPageBreak/>
              <w:t>中</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制定项目管理规范，定期进行规范执行</w:t>
            </w:r>
            <w:r>
              <w:rPr>
                <w:rFonts w:ascii="仿宋" w:eastAsia="仿宋" w:hAnsi="仿宋" w:cs="仿宋" w:hint="eastAsia"/>
                <w:sz w:val="28"/>
                <w:szCs w:val="28"/>
              </w:rPr>
              <w:lastRenderedPageBreak/>
              <w:t>交叉检查和内部评审</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沟通不力</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中</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明确接口人员，定期组织协调会议，对外系统沟通以工作联系单方式进行正式沟通，并明确问题处理时间</w:t>
            </w:r>
          </w:p>
        </w:tc>
      </w:tr>
      <w:tr w:rsidR="00641470">
        <w:tc>
          <w:tcPr>
            <w:tcW w:w="978" w:type="dxa"/>
            <w:vMerge/>
          </w:tcPr>
          <w:p w:rsidR="00641470" w:rsidRDefault="00641470">
            <w:pPr>
              <w:spacing w:before="48" w:after="48"/>
              <w:rPr>
                <w:rFonts w:ascii="仿宋" w:eastAsia="仿宋" w:hAnsi="仿宋" w:cs="仿宋"/>
                <w:sz w:val="28"/>
                <w:szCs w:val="28"/>
              </w:rPr>
            </w:pPr>
          </w:p>
        </w:tc>
        <w:tc>
          <w:tcPr>
            <w:tcW w:w="1830"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硬件采购延迟</w:t>
            </w:r>
          </w:p>
        </w:tc>
        <w:tc>
          <w:tcPr>
            <w:tcW w:w="775"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38"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1009"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高</w:t>
            </w:r>
          </w:p>
        </w:tc>
        <w:tc>
          <w:tcPr>
            <w:tcW w:w="2727" w:type="dxa"/>
          </w:tcPr>
          <w:p w:rsidR="00641470" w:rsidRDefault="00FC4DAD">
            <w:pPr>
              <w:spacing w:before="48" w:after="48"/>
              <w:rPr>
                <w:rFonts w:ascii="仿宋" w:eastAsia="仿宋" w:hAnsi="仿宋" w:cs="仿宋"/>
                <w:sz w:val="28"/>
                <w:szCs w:val="28"/>
              </w:rPr>
            </w:pPr>
            <w:r>
              <w:rPr>
                <w:rFonts w:ascii="仿宋" w:eastAsia="仿宋" w:hAnsi="仿宋" w:cs="仿宋" w:hint="eastAsia"/>
                <w:sz w:val="28"/>
                <w:szCs w:val="28"/>
              </w:rPr>
              <w:t>入场第一时间确定硬件配置，进入采购流程，并且监控整个流程的执行情况。</w:t>
            </w:r>
          </w:p>
        </w:tc>
      </w:tr>
    </w:tbl>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我们针对本项目的可能风险做如下分析：</w:t>
      </w:r>
    </w:p>
    <w:p w:rsidR="00641470" w:rsidRDefault="00641470">
      <w:pPr>
        <w:rPr>
          <w:rFonts w:ascii="仿宋" w:eastAsia="仿宋" w:hAnsi="仿宋" w:cs="仿宋"/>
          <w:sz w:val="28"/>
          <w:szCs w:val="28"/>
        </w:rPr>
      </w:pPr>
    </w:p>
    <w:p w:rsidR="00641470" w:rsidRDefault="00FC4DAD">
      <w:pPr>
        <w:pStyle w:val="3"/>
        <w:ind w:hanging="489"/>
        <w:rPr>
          <w:sz w:val="28"/>
          <w:szCs w:val="28"/>
        </w:rPr>
      </w:pPr>
      <w:bookmarkStart w:id="328" w:name="_Toc505353198"/>
      <w:bookmarkStart w:id="329" w:name="_Toc16404"/>
      <w:r>
        <w:rPr>
          <w:rFonts w:hint="eastAsia"/>
          <w:sz w:val="28"/>
          <w:szCs w:val="28"/>
        </w:rPr>
        <w:t>培训管理</w:t>
      </w:r>
      <w:bookmarkEnd w:id="328"/>
      <w:bookmarkEnd w:id="329"/>
    </w:p>
    <w:p w:rsidR="00641470" w:rsidRDefault="00FC4DAD">
      <w:pPr>
        <w:pStyle w:val="4"/>
        <w:numPr>
          <w:ilvl w:val="3"/>
          <w:numId w:val="1"/>
        </w:numPr>
        <w:autoSpaceDE/>
        <w:autoSpaceDN/>
        <w:adjustRightInd/>
        <w:snapToGrid/>
        <w:spacing w:before="156" w:line="240" w:lineRule="auto"/>
        <w:ind w:left="850" w:hanging="629"/>
        <w:rPr>
          <w:rFonts w:ascii="仿宋" w:eastAsia="仿宋" w:hAnsi="仿宋" w:cs="仿宋"/>
          <w:sz w:val="28"/>
          <w:szCs w:val="28"/>
        </w:rPr>
      </w:pPr>
      <w:bookmarkStart w:id="330" w:name="_Toc504998413"/>
      <w:bookmarkStart w:id="331" w:name="_Toc475353638"/>
      <w:bookmarkStart w:id="332" w:name="_Toc505353199"/>
      <w:bookmarkStart w:id="333" w:name="_Toc6839"/>
      <w:r>
        <w:rPr>
          <w:rFonts w:ascii="仿宋" w:eastAsia="仿宋" w:hAnsi="仿宋" w:cs="仿宋" w:hint="eastAsia"/>
          <w:sz w:val="28"/>
          <w:szCs w:val="28"/>
        </w:rPr>
        <w:t>系统培训</w:t>
      </w:r>
      <w:bookmarkEnd w:id="330"/>
      <w:bookmarkEnd w:id="331"/>
      <w:bookmarkEnd w:id="332"/>
      <w:bookmarkEnd w:id="333"/>
    </w:p>
    <w:p w:rsidR="00641470" w:rsidRDefault="00FC4DAD">
      <w:pPr>
        <w:pStyle w:val="style"/>
        <w:spacing w:beforeLines="40" w:before="124" w:afterLines="40" w:after="124" w:line="360" w:lineRule="auto"/>
        <w:ind w:firstLineChars="200" w:firstLine="560"/>
        <w:rPr>
          <w:rFonts w:ascii="仿宋" w:eastAsia="仿宋" w:hAnsi="仿宋" w:cs="仿宋"/>
          <w:sz w:val="28"/>
          <w:szCs w:val="28"/>
        </w:rPr>
      </w:pPr>
      <w:r>
        <w:rPr>
          <w:rFonts w:ascii="仿宋" w:eastAsia="仿宋" w:hAnsi="仿宋" w:cs="仿宋" w:hint="eastAsia"/>
          <w:sz w:val="28"/>
          <w:szCs w:val="28"/>
        </w:rPr>
        <w:t>一个先进的系统如果缺乏有效的管理和正确的使用方法，其效益将大大降低。做好系统各类使用人员相关技术培训对充分发挥系统的巨大效益，保障系统的充分利用和高效、可靠地持续运行具有重要的</w:t>
      </w:r>
      <w:r>
        <w:rPr>
          <w:rFonts w:ascii="仿宋" w:eastAsia="仿宋" w:hAnsi="仿宋" w:cs="仿宋" w:hint="eastAsia"/>
          <w:sz w:val="28"/>
          <w:szCs w:val="28"/>
        </w:rPr>
        <w:lastRenderedPageBreak/>
        <w:t>意义。此次项目合作，比一比公司将负责组织对中信银行各类管理、操作和技术人员进行全面的高质量的培训。</w:t>
      </w:r>
    </w:p>
    <w:p w:rsidR="00641470" w:rsidRDefault="00FC4DAD">
      <w:pPr>
        <w:pStyle w:val="style"/>
        <w:spacing w:beforeLines="40" w:before="124" w:afterLines="40" w:after="124" w:line="360" w:lineRule="auto"/>
        <w:ind w:firstLineChars="200" w:firstLine="560"/>
        <w:rPr>
          <w:rFonts w:ascii="仿宋" w:eastAsia="仿宋" w:hAnsi="仿宋" w:cs="仿宋"/>
          <w:sz w:val="28"/>
          <w:szCs w:val="28"/>
        </w:rPr>
      </w:pPr>
      <w:r>
        <w:rPr>
          <w:rFonts w:ascii="仿宋" w:eastAsia="仿宋" w:hAnsi="仿宋" w:cs="仿宋" w:hint="eastAsia"/>
          <w:sz w:val="28"/>
          <w:szCs w:val="28"/>
        </w:rPr>
        <w:t>培训方式采用集中讲解和现场指导两种行式，现场指导指对客户方参加项目开发人员确定专人进行技术指导。</w:t>
      </w:r>
    </w:p>
    <w:p w:rsidR="00641470" w:rsidRDefault="00FC4DAD">
      <w:pPr>
        <w:spacing w:line="360" w:lineRule="auto"/>
        <w:rPr>
          <w:rFonts w:ascii="仿宋" w:eastAsia="仿宋" w:hAnsi="仿宋" w:cs="仿宋"/>
          <w:b/>
          <w:sz w:val="28"/>
          <w:szCs w:val="28"/>
        </w:rPr>
      </w:pPr>
      <w:bookmarkStart w:id="334" w:name="_Toc475353641"/>
      <w:r>
        <w:rPr>
          <w:rFonts w:ascii="仿宋" w:eastAsia="仿宋" w:hAnsi="仿宋" w:cs="仿宋" w:hint="eastAsia"/>
          <w:b/>
          <w:sz w:val="28"/>
          <w:szCs w:val="28"/>
        </w:rPr>
        <w:t>系统使用培训</w:t>
      </w:r>
      <w:bookmarkEnd w:id="334"/>
    </w:p>
    <w:p w:rsidR="00641470" w:rsidRDefault="00FC4DAD">
      <w:pPr>
        <w:pStyle w:val="af7"/>
        <w:spacing w:line="360" w:lineRule="auto"/>
        <w:ind w:firstLine="420"/>
        <w:rPr>
          <w:rFonts w:ascii="仿宋" w:eastAsia="仿宋" w:hAnsi="仿宋" w:cs="仿宋"/>
          <w:color w:val="auto"/>
          <w:lang w:val="en-US"/>
        </w:rPr>
      </w:pPr>
      <w:r>
        <w:rPr>
          <w:rFonts w:ascii="仿宋" w:eastAsia="仿宋" w:hAnsi="仿宋" w:cs="仿宋" w:hint="eastAsia"/>
          <w:color w:val="auto"/>
          <w:lang w:val="en-US"/>
        </w:rPr>
        <w:t>本次培训提供10人日的专业讲师的培训技术培训课程，并将对培训结果进行考核直到满足要求为止。</w:t>
      </w:r>
    </w:p>
    <w:p w:rsidR="00641470" w:rsidRDefault="00FC4DAD">
      <w:pPr>
        <w:spacing w:line="360" w:lineRule="auto"/>
        <w:rPr>
          <w:rFonts w:ascii="仿宋" w:eastAsia="仿宋" w:hAnsi="仿宋" w:cs="仿宋"/>
          <w:b/>
          <w:sz w:val="28"/>
          <w:szCs w:val="28"/>
        </w:rPr>
      </w:pPr>
      <w:bookmarkStart w:id="335" w:name="_Toc475353642"/>
      <w:r>
        <w:rPr>
          <w:rFonts w:ascii="仿宋" w:eastAsia="仿宋" w:hAnsi="仿宋" w:cs="仿宋" w:hint="eastAsia"/>
          <w:b/>
          <w:sz w:val="28"/>
          <w:szCs w:val="28"/>
        </w:rPr>
        <w:t>项目实施方法论培训</w:t>
      </w:r>
      <w:bookmarkEnd w:id="335"/>
    </w:p>
    <w:p w:rsidR="00641470" w:rsidRDefault="00FC4DAD">
      <w:pPr>
        <w:pStyle w:val="af7"/>
        <w:spacing w:line="360" w:lineRule="auto"/>
        <w:ind w:firstLine="420"/>
        <w:rPr>
          <w:rFonts w:ascii="仿宋" w:eastAsia="仿宋" w:hAnsi="仿宋" w:cs="仿宋"/>
          <w:color w:val="auto"/>
          <w:lang w:val="en-US"/>
        </w:rPr>
      </w:pPr>
      <w:r>
        <w:rPr>
          <w:rFonts w:ascii="仿宋" w:eastAsia="仿宋" w:hAnsi="仿宋" w:cs="仿宋" w:hint="eastAsia"/>
          <w:color w:val="auto"/>
          <w:lang w:val="en-US"/>
        </w:rPr>
        <w:t>包括项目实施流程工艺、软件开发生命周期方法、软件工程方法、相关业务培训，实施指引与文档要求培训。</w:t>
      </w:r>
    </w:p>
    <w:p w:rsidR="00641470" w:rsidRDefault="00FC4DAD">
      <w:pPr>
        <w:spacing w:line="360" w:lineRule="auto"/>
        <w:rPr>
          <w:rFonts w:ascii="仿宋" w:eastAsia="仿宋" w:hAnsi="仿宋" w:cs="仿宋"/>
          <w:b/>
          <w:sz w:val="28"/>
          <w:szCs w:val="28"/>
        </w:rPr>
      </w:pPr>
      <w:bookmarkStart w:id="336" w:name="_Toc475353643"/>
      <w:r>
        <w:rPr>
          <w:rFonts w:ascii="仿宋" w:eastAsia="仿宋" w:hAnsi="仿宋" w:cs="仿宋" w:hint="eastAsia"/>
          <w:b/>
          <w:sz w:val="28"/>
          <w:szCs w:val="28"/>
        </w:rPr>
        <w:t>项目实施相关产品技能培训</w:t>
      </w:r>
      <w:bookmarkEnd w:id="336"/>
    </w:p>
    <w:p w:rsidR="00641470" w:rsidRDefault="00FC4DAD">
      <w:pPr>
        <w:pStyle w:val="af7"/>
        <w:spacing w:line="360" w:lineRule="auto"/>
        <w:ind w:firstLine="420"/>
        <w:rPr>
          <w:rFonts w:ascii="仿宋" w:eastAsia="仿宋" w:hAnsi="仿宋" w:cs="仿宋"/>
          <w:color w:val="auto"/>
          <w:lang w:val="en-US"/>
        </w:rPr>
      </w:pPr>
      <w:r>
        <w:rPr>
          <w:rFonts w:ascii="仿宋" w:eastAsia="仿宋" w:hAnsi="仿宋" w:cs="仿宋" w:hint="eastAsia"/>
          <w:color w:val="auto"/>
          <w:lang w:val="en-US"/>
        </w:rPr>
        <w:t>包括开发语言的开发和运维培训，产品的部署，产品客户化开发，产品使用，产品配置，产品测试流程等针对项目组技术人员进行上机培训。</w:t>
      </w:r>
    </w:p>
    <w:p w:rsidR="00641470" w:rsidRDefault="00FC4DAD">
      <w:pPr>
        <w:pStyle w:val="af7"/>
        <w:spacing w:line="360" w:lineRule="auto"/>
        <w:ind w:firstLine="420"/>
        <w:rPr>
          <w:rFonts w:ascii="仿宋" w:eastAsia="仿宋" w:hAnsi="仿宋" w:cs="仿宋"/>
          <w:color w:val="auto"/>
          <w:lang w:val="en-US"/>
        </w:rPr>
      </w:pPr>
      <w:r>
        <w:rPr>
          <w:rFonts w:ascii="仿宋" w:eastAsia="仿宋" w:hAnsi="仿宋" w:cs="仿宋" w:hint="eastAsia"/>
          <w:color w:val="auto"/>
          <w:lang w:val="en-US"/>
        </w:rPr>
        <w:t>计划在项目启动阶段，环境部署完成后进行。</w:t>
      </w:r>
    </w:p>
    <w:p w:rsidR="00641470" w:rsidRDefault="00FC4DAD">
      <w:pPr>
        <w:spacing w:line="360" w:lineRule="auto"/>
        <w:rPr>
          <w:rFonts w:ascii="仿宋" w:eastAsia="仿宋" w:hAnsi="仿宋" w:cs="仿宋"/>
          <w:b/>
          <w:sz w:val="28"/>
          <w:szCs w:val="28"/>
        </w:rPr>
      </w:pPr>
      <w:bookmarkStart w:id="337" w:name="_Toc475353646"/>
      <w:r>
        <w:rPr>
          <w:rFonts w:ascii="仿宋" w:eastAsia="仿宋" w:hAnsi="仿宋" w:cs="仿宋" w:hint="eastAsia"/>
          <w:b/>
          <w:sz w:val="28"/>
          <w:szCs w:val="28"/>
        </w:rPr>
        <w:t>系统运维培训</w:t>
      </w:r>
      <w:bookmarkEnd w:id="337"/>
    </w:p>
    <w:p w:rsidR="00641470" w:rsidRDefault="00FC4DAD">
      <w:pPr>
        <w:pStyle w:val="af7"/>
        <w:spacing w:line="360" w:lineRule="auto"/>
        <w:ind w:firstLine="420"/>
        <w:rPr>
          <w:rFonts w:ascii="仿宋" w:eastAsia="仿宋" w:hAnsi="仿宋" w:cs="仿宋"/>
          <w:color w:val="auto"/>
          <w:lang w:val="en-US"/>
        </w:rPr>
      </w:pPr>
      <w:r>
        <w:rPr>
          <w:rFonts w:ascii="仿宋" w:eastAsia="仿宋" w:hAnsi="仿宋" w:cs="仿宋" w:hint="eastAsia"/>
          <w:color w:val="auto"/>
          <w:lang w:val="en-US"/>
        </w:rPr>
        <w:t>包括日常运维管理，数据保障管理，联机服务监控与日志管理，针对项目组运维人员，在系统测试上线后进行，包含教材《系统安装部署手册》，《用户操作手册》，《运行维护手册》等。</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38" w:name="_Toc475353647"/>
      <w:bookmarkStart w:id="339" w:name="_Toc434844028"/>
      <w:bookmarkStart w:id="340" w:name="_Toc505353200"/>
      <w:bookmarkStart w:id="341" w:name="_Toc12170"/>
      <w:r>
        <w:rPr>
          <w:rFonts w:asciiTheme="majorEastAsia" w:eastAsiaTheme="majorEastAsia" w:hAnsiTheme="majorEastAsia" w:cstheme="majorEastAsia" w:hint="eastAsia"/>
          <w:sz w:val="28"/>
          <w:szCs w:val="28"/>
        </w:rPr>
        <w:t>业务</w:t>
      </w:r>
      <w:r>
        <w:rPr>
          <w:rFonts w:ascii="仿宋" w:eastAsia="仿宋" w:hAnsi="仿宋" w:cs="仿宋" w:hint="eastAsia"/>
          <w:sz w:val="28"/>
          <w:szCs w:val="28"/>
        </w:rPr>
        <w:t>培训</w:t>
      </w:r>
      <w:bookmarkEnd w:id="338"/>
      <w:bookmarkEnd w:id="339"/>
      <w:bookmarkEnd w:id="340"/>
      <w:bookmarkEnd w:id="341"/>
    </w:p>
    <w:p w:rsidR="00641470" w:rsidRDefault="00FC4DAD">
      <w:pPr>
        <w:spacing w:line="360" w:lineRule="auto"/>
        <w:rPr>
          <w:rFonts w:ascii="仿宋" w:eastAsia="仿宋" w:hAnsi="仿宋" w:cs="仿宋"/>
          <w:b/>
          <w:sz w:val="28"/>
          <w:szCs w:val="28"/>
        </w:rPr>
      </w:pPr>
      <w:bookmarkStart w:id="342" w:name="_Toc475353648"/>
      <w:r>
        <w:rPr>
          <w:rFonts w:ascii="仿宋" w:eastAsia="仿宋" w:hAnsi="仿宋" w:cs="仿宋" w:hint="eastAsia"/>
          <w:b/>
          <w:sz w:val="28"/>
          <w:szCs w:val="28"/>
        </w:rPr>
        <w:t>系统使用培训</w:t>
      </w:r>
      <w:bookmarkEnd w:id="342"/>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针对业务人员完成系统功能的使用，理解项目各个功能的相关性，并能够正确使用系统功能完辅助完成成日常工作开展。</w:t>
      </w:r>
    </w:p>
    <w:p w:rsidR="00641470" w:rsidRDefault="00FC4DAD">
      <w:pPr>
        <w:spacing w:line="360" w:lineRule="auto"/>
        <w:rPr>
          <w:rFonts w:ascii="仿宋" w:eastAsia="仿宋" w:hAnsi="仿宋" w:cs="仿宋"/>
          <w:b/>
          <w:sz w:val="28"/>
          <w:szCs w:val="28"/>
        </w:rPr>
      </w:pPr>
      <w:bookmarkStart w:id="343" w:name="_Toc475353650"/>
      <w:r>
        <w:rPr>
          <w:rFonts w:ascii="仿宋" w:eastAsia="仿宋" w:hAnsi="仿宋" w:cs="仿宋" w:hint="eastAsia"/>
          <w:b/>
          <w:sz w:val="28"/>
          <w:szCs w:val="28"/>
        </w:rPr>
        <w:t>配置规则和管理培训</w:t>
      </w:r>
      <w:bookmarkEnd w:id="343"/>
    </w:p>
    <w:p w:rsidR="00641470" w:rsidRDefault="00FC4DAD">
      <w:pPr>
        <w:spacing w:before="48" w:after="48" w:line="360" w:lineRule="auto"/>
        <w:ind w:firstLine="420"/>
        <w:rPr>
          <w:rFonts w:ascii="仿宋" w:eastAsia="仿宋" w:hAnsi="仿宋" w:cs="仿宋"/>
          <w:sz w:val="28"/>
          <w:szCs w:val="28"/>
        </w:rPr>
      </w:pPr>
      <w:r>
        <w:rPr>
          <w:rFonts w:ascii="仿宋" w:eastAsia="仿宋" w:hAnsi="仿宋" w:cs="仿宋" w:hint="eastAsia"/>
          <w:sz w:val="28"/>
          <w:szCs w:val="28"/>
        </w:rPr>
        <w:t>包括任务配置的制定、案例的编写、任务过程的监控等。</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44" w:name="_Toc504998416"/>
      <w:bookmarkStart w:id="345" w:name="_Toc475353654"/>
      <w:bookmarkStart w:id="346" w:name="_Toc9997"/>
      <w:r>
        <w:rPr>
          <w:rFonts w:asciiTheme="majorEastAsia" w:eastAsiaTheme="majorEastAsia" w:hAnsiTheme="majorEastAsia" w:cstheme="majorEastAsia" w:hint="eastAsia"/>
          <w:sz w:val="28"/>
          <w:szCs w:val="28"/>
        </w:rPr>
        <w:t>培训承诺</w:t>
      </w:r>
      <w:bookmarkEnd w:id="344"/>
      <w:bookmarkEnd w:id="345"/>
      <w:bookmarkEnd w:id="346"/>
    </w:p>
    <w:p w:rsidR="00641470" w:rsidRDefault="00FC4DAD">
      <w:pPr>
        <w:pStyle w:val="af8"/>
        <w:spacing w:before="156" w:after="156" w:line="360" w:lineRule="auto"/>
        <w:ind w:firstLine="560"/>
        <w:rPr>
          <w:rFonts w:ascii="仿宋" w:eastAsia="仿宋" w:hAnsi="仿宋" w:cs="仿宋"/>
          <w:sz w:val="28"/>
          <w:szCs w:val="28"/>
        </w:rPr>
      </w:pPr>
      <w:r>
        <w:rPr>
          <w:rFonts w:ascii="仿宋" w:eastAsia="仿宋" w:hAnsi="仿宋" w:cs="仿宋" w:hint="eastAsia"/>
          <w:sz w:val="28"/>
          <w:szCs w:val="28"/>
        </w:rPr>
        <w:t>我们承诺通过以上的培训课程必须让中信银行相关人员对系统有全面的了解。并能基于现有平台完成后续的任务配置工作，能独立响应部分业务需求以及对日常的运维和一般问题进行处理。</w:t>
      </w:r>
    </w:p>
    <w:p w:rsidR="00641470" w:rsidRDefault="00FC4DAD">
      <w:pPr>
        <w:pStyle w:val="3"/>
        <w:ind w:hanging="489"/>
        <w:rPr>
          <w:sz w:val="28"/>
          <w:szCs w:val="28"/>
        </w:rPr>
      </w:pPr>
      <w:bookmarkStart w:id="347" w:name="_Toc505353201"/>
      <w:bookmarkStart w:id="348" w:name="_Toc29179"/>
      <w:r>
        <w:rPr>
          <w:rFonts w:hint="eastAsia"/>
          <w:sz w:val="28"/>
          <w:szCs w:val="28"/>
        </w:rPr>
        <w:t>验收管理</w:t>
      </w:r>
      <w:bookmarkEnd w:id="347"/>
      <w:bookmarkEnd w:id="348"/>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本节旨在阐述系统验收方面的要求。比一比按照《需求规格说明书》完成各项服务，直至验收合格，交付使用。</w:t>
      </w:r>
    </w:p>
    <w:p w:rsidR="00641470" w:rsidRDefault="00FC4DAD">
      <w:pPr>
        <w:pStyle w:val="a"/>
        <w:numPr>
          <w:ilvl w:val="0"/>
          <w:numId w:val="69"/>
        </w:numPr>
        <w:tabs>
          <w:tab w:val="clear" w:pos="360"/>
        </w:tabs>
        <w:spacing w:line="360" w:lineRule="auto"/>
        <w:ind w:left="0" w:right="210" w:firstLine="420"/>
        <w:jc w:val="left"/>
        <w:rPr>
          <w:rFonts w:ascii="仿宋" w:eastAsia="仿宋" w:hAnsi="仿宋" w:cs="仿宋"/>
          <w:sz w:val="28"/>
          <w:szCs w:val="28"/>
        </w:rPr>
      </w:pPr>
      <w:r>
        <w:rPr>
          <w:rFonts w:ascii="仿宋" w:eastAsia="仿宋" w:hAnsi="仿宋" w:cs="仿宋" w:hint="eastAsia"/>
          <w:sz w:val="28"/>
          <w:szCs w:val="28"/>
        </w:rPr>
        <w:t>验收方式</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初验：通过UAT测试;</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终验：通过初验，系统在试运行环境稳定运行一个月，进行终验。</w:t>
      </w:r>
    </w:p>
    <w:p w:rsidR="00641470" w:rsidRDefault="00FC4DAD">
      <w:pPr>
        <w:pStyle w:val="a"/>
        <w:numPr>
          <w:ilvl w:val="0"/>
          <w:numId w:val="69"/>
        </w:numPr>
        <w:tabs>
          <w:tab w:val="clear" w:pos="360"/>
        </w:tabs>
        <w:spacing w:line="360" w:lineRule="auto"/>
        <w:ind w:right="210"/>
        <w:jc w:val="left"/>
        <w:rPr>
          <w:rFonts w:ascii="仿宋" w:eastAsia="仿宋" w:hAnsi="仿宋" w:cs="仿宋"/>
          <w:sz w:val="28"/>
          <w:szCs w:val="28"/>
        </w:rPr>
      </w:pPr>
      <w:r>
        <w:rPr>
          <w:rFonts w:ascii="仿宋" w:eastAsia="仿宋" w:hAnsi="仿宋" w:cs="仿宋" w:hint="eastAsia"/>
          <w:sz w:val="28"/>
          <w:szCs w:val="28"/>
        </w:rPr>
        <w:t xml:space="preserve"> 验收流程</w:t>
      </w:r>
    </w:p>
    <w:p w:rsidR="00641470" w:rsidRDefault="00FC4DAD">
      <w:pPr>
        <w:pStyle w:val="110"/>
        <w:spacing w:line="360" w:lineRule="auto"/>
        <w:ind w:firstLineChars="0"/>
        <w:rPr>
          <w:rFonts w:ascii="仿宋" w:eastAsia="仿宋" w:hAnsi="仿宋" w:cs="仿宋"/>
          <w:sz w:val="28"/>
          <w:szCs w:val="28"/>
        </w:rPr>
      </w:pPr>
      <w:r>
        <w:rPr>
          <w:rFonts w:ascii="仿宋" w:eastAsia="仿宋" w:hAnsi="仿宋" w:cs="仿宋" w:hint="eastAsia"/>
          <w:sz w:val="28"/>
          <w:szCs w:val="28"/>
        </w:rPr>
        <w:t>比一比向甲方提出验收申请后，甲方应在5个工作日内启动验收程序。若未在规定期限内启动，则视为验收通过。</w:t>
      </w:r>
    </w:p>
    <w:p w:rsidR="00641470" w:rsidRDefault="00FC4DAD">
      <w:pPr>
        <w:pStyle w:val="110"/>
        <w:spacing w:line="360" w:lineRule="auto"/>
        <w:ind w:firstLineChars="0"/>
        <w:rPr>
          <w:rFonts w:ascii="仿宋" w:eastAsia="仿宋" w:hAnsi="仿宋" w:cs="仿宋"/>
          <w:sz w:val="28"/>
          <w:szCs w:val="28"/>
        </w:rPr>
      </w:pPr>
      <w:r>
        <w:rPr>
          <w:rFonts w:ascii="仿宋" w:eastAsia="仿宋" w:hAnsi="仿宋" w:cs="仿宋" w:hint="eastAsia"/>
          <w:sz w:val="28"/>
          <w:szCs w:val="28"/>
          <w:lang w:val="en-US"/>
        </w:rPr>
        <w:t>中信银行</w:t>
      </w:r>
      <w:r>
        <w:rPr>
          <w:rFonts w:ascii="仿宋" w:eastAsia="仿宋" w:hAnsi="仿宋" w:cs="仿宋" w:hint="eastAsia"/>
          <w:sz w:val="28"/>
          <w:szCs w:val="28"/>
        </w:rPr>
        <w:t>根据最终确认的《需求规格说明书》、《需求变更说明》等所述之系统功能及性能要求，对系统行验收。验收时，比一比提交项目各阶段的管理文档、技术文档。</w:t>
      </w:r>
    </w:p>
    <w:p w:rsidR="00641470" w:rsidRDefault="00FC4DAD">
      <w:pPr>
        <w:pStyle w:val="a"/>
        <w:numPr>
          <w:ilvl w:val="0"/>
          <w:numId w:val="69"/>
        </w:numPr>
        <w:tabs>
          <w:tab w:val="clear" w:pos="360"/>
        </w:tabs>
        <w:spacing w:line="360" w:lineRule="auto"/>
        <w:ind w:right="210"/>
        <w:jc w:val="left"/>
        <w:rPr>
          <w:rFonts w:ascii="仿宋" w:eastAsia="仿宋" w:hAnsi="仿宋" w:cs="仿宋"/>
          <w:sz w:val="28"/>
          <w:szCs w:val="28"/>
        </w:rPr>
      </w:pPr>
      <w:r>
        <w:rPr>
          <w:rFonts w:ascii="仿宋" w:eastAsia="仿宋" w:hAnsi="仿宋" w:cs="仿宋" w:hint="eastAsia"/>
          <w:sz w:val="28"/>
          <w:szCs w:val="28"/>
        </w:rPr>
        <w:t>验收责任</w:t>
      </w:r>
    </w:p>
    <w:p w:rsidR="00641470" w:rsidRDefault="00FC4DAD">
      <w:pPr>
        <w:pStyle w:val="110"/>
        <w:spacing w:line="360" w:lineRule="auto"/>
        <w:ind w:left="3" w:firstLineChars="266" w:firstLine="745"/>
        <w:rPr>
          <w:rFonts w:ascii="仿宋" w:eastAsia="仿宋" w:hAnsi="仿宋" w:cs="仿宋"/>
          <w:sz w:val="28"/>
          <w:szCs w:val="28"/>
        </w:rPr>
      </w:pPr>
      <w:r>
        <w:rPr>
          <w:rFonts w:ascii="仿宋" w:eastAsia="仿宋" w:hAnsi="仿宋" w:cs="仿宋" w:hint="eastAsia"/>
          <w:sz w:val="28"/>
          <w:szCs w:val="28"/>
        </w:rPr>
        <w:lastRenderedPageBreak/>
        <w:t>在验收过程中，如果甲方认为比一比提供的系统存在重大功能、性能和质量问题，不能满足《系统需求规格说明书》和《验收标准文档》要求，甲方有权拒绝提交验收合格报告，由此造成的项目延迟责任由比一比承担。</w:t>
      </w:r>
    </w:p>
    <w:p w:rsidR="00641470" w:rsidRDefault="00FC4DAD">
      <w:pPr>
        <w:pStyle w:val="30"/>
        <w:snapToGrid w:val="0"/>
        <w:spacing w:before="48" w:after="48" w:line="360" w:lineRule="auto"/>
        <w:ind w:firstLine="482"/>
        <w:rPr>
          <w:rFonts w:ascii="仿宋" w:eastAsia="仿宋" w:hAnsi="仿宋" w:cs="仿宋"/>
          <w:snapToGrid w:val="0"/>
          <w:sz w:val="28"/>
          <w:szCs w:val="28"/>
        </w:rPr>
      </w:pPr>
      <w:r>
        <w:rPr>
          <w:rFonts w:ascii="仿宋" w:eastAsia="仿宋" w:hAnsi="仿宋" w:cs="仿宋" w:hint="eastAsia"/>
          <w:snapToGrid w:val="0"/>
          <w:sz w:val="28"/>
          <w:szCs w:val="28"/>
        </w:rPr>
        <w:t>比一比项目交付物的交货及安装后，</w:t>
      </w:r>
      <w:r>
        <w:rPr>
          <w:rFonts w:ascii="仿宋" w:eastAsia="仿宋" w:hAnsi="仿宋" w:cs="仿宋" w:hint="eastAsia"/>
          <w:sz w:val="28"/>
          <w:szCs w:val="28"/>
        </w:rPr>
        <w:t>甲方</w:t>
      </w:r>
      <w:r>
        <w:rPr>
          <w:rFonts w:ascii="仿宋" w:eastAsia="仿宋" w:hAnsi="仿宋" w:cs="仿宋" w:hint="eastAsia"/>
          <w:snapToGrid w:val="0"/>
          <w:sz w:val="28"/>
          <w:szCs w:val="28"/>
        </w:rPr>
        <w:t>应于验收期内完成验收手续。项目验收通过，表示本项目工作的全部完成。</w:t>
      </w:r>
    </w:p>
    <w:p w:rsidR="00641470" w:rsidRDefault="00FC4DAD">
      <w:pPr>
        <w:spacing w:line="360" w:lineRule="auto"/>
        <w:ind w:firstLineChars="225" w:firstLine="630"/>
        <w:rPr>
          <w:rFonts w:ascii="仿宋" w:eastAsia="仿宋" w:hAnsi="仿宋" w:cs="仿宋"/>
          <w:sz w:val="28"/>
          <w:szCs w:val="28"/>
        </w:rPr>
      </w:pPr>
      <w:r>
        <w:rPr>
          <w:rFonts w:ascii="仿宋" w:eastAsia="仿宋" w:hAnsi="仿宋" w:cs="仿宋" w:hint="eastAsia"/>
          <w:sz w:val="28"/>
          <w:szCs w:val="28"/>
        </w:rPr>
        <w:t>本项目如因不可抗力导致的项目时间变化，经双方书面确认，可以适当延长项目实施周期和验收周期。项目时间变化情况包括但不限于：</w:t>
      </w:r>
    </w:p>
    <w:p w:rsidR="00641470" w:rsidRDefault="00FC4DAD">
      <w:pPr>
        <w:pStyle w:val="11"/>
        <w:numPr>
          <w:ilvl w:val="0"/>
          <w:numId w:val="6"/>
        </w:numPr>
        <w:ind w:left="1260" w:firstLineChars="0"/>
        <w:rPr>
          <w:rFonts w:ascii="仿宋" w:eastAsia="仿宋" w:hAnsi="仿宋" w:cs="仿宋"/>
          <w:sz w:val="28"/>
          <w:szCs w:val="28"/>
        </w:rPr>
      </w:pPr>
      <w:r>
        <w:rPr>
          <w:rFonts w:ascii="仿宋" w:eastAsia="仿宋" w:hAnsi="仿宋" w:cs="仿宋" w:hint="eastAsia"/>
          <w:sz w:val="28"/>
          <w:szCs w:val="28"/>
        </w:rPr>
        <w:t>环境未按时部署，项目不能按时实施。</w:t>
      </w:r>
    </w:p>
    <w:p w:rsidR="00641470" w:rsidRDefault="00FC4DAD">
      <w:pPr>
        <w:pStyle w:val="11"/>
        <w:numPr>
          <w:ilvl w:val="0"/>
          <w:numId w:val="6"/>
        </w:numPr>
        <w:ind w:left="1260" w:firstLineChars="0"/>
        <w:rPr>
          <w:rFonts w:ascii="仿宋" w:eastAsia="仿宋" w:hAnsi="仿宋" w:cs="仿宋"/>
          <w:sz w:val="28"/>
          <w:szCs w:val="28"/>
        </w:rPr>
      </w:pPr>
      <w:r>
        <w:rPr>
          <w:rFonts w:ascii="仿宋" w:eastAsia="仿宋" w:hAnsi="仿宋" w:cs="仿宋" w:hint="eastAsia"/>
          <w:sz w:val="28"/>
          <w:szCs w:val="28"/>
        </w:rPr>
        <w:t>数据源网站改版，此情况多发生在节假日，或企业重要节日。根据改版的复制程度，比一比提价书面反馈，双发协商处理时间。原则上网站改版处理响应时间不超过24小时，处理时间不超过7天。</w:t>
      </w:r>
    </w:p>
    <w:p w:rsidR="00641470" w:rsidRDefault="00FC4DAD">
      <w:pPr>
        <w:pStyle w:val="11"/>
        <w:numPr>
          <w:ilvl w:val="0"/>
          <w:numId w:val="6"/>
        </w:numPr>
        <w:ind w:left="1260" w:firstLineChars="0"/>
        <w:rPr>
          <w:rFonts w:ascii="仿宋" w:eastAsia="仿宋" w:hAnsi="仿宋" w:cs="仿宋"/>
          <w:sz w:val="28"/>
          <w:szCs w:val="28"/>
        </w:rPr>
      </w:pPr>
      <w:r>
        <w:rPr>
          <w:rFonts w:ascii="仿宋" w:eastAsia="仿宋" w:hAnsi="仿宋" w:cs="仿宋" w:hint="eastAsia"/>
          <w:sz w:val="28"/>
          <w:szCs w:val="28"/>
        </w:rPr>
        <w:t>数据源网站防采，根据防采程度，比一比提交书面反馈，双方协商处理时间。原则上网站防采处理响应时间不超过24小时，处理不超过7天。</w:t>
      </w:r>
    </w:p>
    <w:p w:rsidR="00641470" w:rsidRDefault="00FC4DAD">
      <w:pPr>
        <w:pStyle w:val="a"/>
        <w:numPr>
          <w:ilvl w:val="0"/>
          <w:numId w:val="69"/>
        </w:numPr>
        <w:tabs>
          <w:tab w:val="clear" w:pos="360"/>
        </w:tabs>
        <w:spacing w:line="360" w:lineRule="auto"/>
        <w:ind w:right="210"/>
        <w:jc w:val="left"/>
        <w:rPr>
          <w:rFonts w:ascii="仿宋" w:eastAsia="仿宋" w:hAnsi="仿宋" w:cs="仿宋"/>
          <w:sz w:val="28"/>
          <w:szCs w:val="28"/>
        </w:rPr>
      </w:pPr>
      <w:r>
        <w:rPr>
          <w:rFonts w:ascii="仿宋" w:eastAsia="仿宋" w:hAnsi="仿宋" w:cs="仿宋" w:hint="eastAsia"/>
          <w:sz w:val="28"/>
          <w:szCs w:val="28"/>
        </w:rPr>
        <w:t>验收依据</w:t>
      </w:r>
    </w:p>
    <w:p w:rsidR="00641470" w:rsidRDefault="00FC4DAD">
      <w:pPr>
        <w:pStyle w:val="a"/>
        <w:numPr>
          <w:ilvl w:val="0"/>
          <w:numId w:val="0"/>
        </w:numPr>
        <w:tabs>
          <w:tab w:val="clear" w:pos="360"/>
        </w:tabs>
        <w:spacing w:line="360" w:lineRule="auto"/>
        <w:ind w:left="840" w:right="210"/>
        <w:jc w:val="left"/>
        <w:rPr>
          <w:rFonts w:ascii="仿宋" w:eastAsia="仿宋" w:hAnsi="仿宋" w:cs="仿宋"/>
          <w:sz w:val="28"/>
          <w:szCs w:val="28"/>
        </w:rPr>
      </w:pPr>
      <w:r>
        <w:rPr>
          <w:rFonts w:ascii="仿宋" w:eastAsia="仿宋" w:hAnsi="仿宋" w:cs="仿宋" w:hint="eastAsia"/>
          <w:sz w:val="28"/>
          <w:szCs w:val="28"/>
        </w:rPr>
        <w:t>招标文件、投标文件有不一致时，以较高标准为准。</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49" w:name="_Toc297298344"/>
      <w:bookmarkStart w:id="350" w:name="_Toc326601283"/>
      <w:bookmarkStart w:id="351" w:name="_Toc12689"/>
      <w:bookmarkStart w:id="352" w:name="_Toc505353202"/>
      <w:bookmarkStart w:id="353" w:name="_Toc17025"/>
      <w:r>
        <w:rPr>
          <w:rFonts w:asciiTheme="majorEastAsia" w:eastAsiaTheme="majorEastAsia" w:hAnsiTheme="majorEastAsia" w:cstheme="majorEastAsia" w:hint="eastAsia"/>
          <w:sz w:val="28"/>
          <w:szCs w:val="28"/>
        </w:rPr>
        <w:t>项目文档文件的验收</w:t>
      </w:r>
      <w:bookmarkEnd w:id="349"/>
      <w:bookmarkEnd w:id="350"/>
      <w:bookmarkEnd w:id="351"/>
      <w:bookmarkEnd w:id="352"/>
      <w:bookmarkEnd w:id="353"/>
    </w:p>
    <w:p w:rsidR="00641470" w:rsidRDefault="00FC4DAD">
      <w:pPr>
        <w:spacing w:line="360" w:lineRule="auto"/>
        <w:ind w:firstLineChars="225" w:firstLine="630"/>
        <w:rPr>
          <w:rFonts w:ascii="仿宋" w:eastAsia="仿宋" w:hAnsi="仿宋" w:cs="仿宋"/>
          <w:sz w:val="28"/>
          <w:szCs w:val="28"/>
        </w:rPr>
      </w:pPr>
      <w:r>
        <w:rPr>
          <w:rFonts w:ascii="仿宋" w:eastAsia="仿宋" w:hAnsi="仿宋" w:cs="仿宋" w:hint="eastAsia"/>
          <w:sz w:val="28"/>
          <w:szCs w:val="28"/>
        </w:rPr>
        <w:t>以交付文件为验收内容，若有验收不合格甲方应于验收期内书面通知比一比，逾期视同验收通过。</w:t>
      </w:r>
    </w:p>
    <w:p w:rsidR="00641470" w:rsidRDefault="00FC4DAD">
      <w:pPr>
        <w:spacing w:line="360" w:lineRule="auto"/>
        <w:ind w:firstLineChars="225" w:firstLine="630"/>
        <w:rPr>
          <w:rFonts w:ascii="仿宋" w:eastAsia="仿宋" w:hAnsi="仿宋" w:cs="仿宋"/>
          <w:sz w:val="28"/>
          <w:szCs w:val="28"/>
        </w:rPr>
      </w:pPr>
      <w:r>
        <w:rPr>
          <w:rFonts w:ascii="仿宋" w:eastAsia="仿宋" w:hAnsi="仿宋" w:cs="仿宋" w:hint="eastAsia"/>
          <w:sz w:val="28"/>
          <w:szCs w:val="28"/>
        </w:rPr>
        <w:lastRenderedPageBreak/>
        <w:t>验收期为文档交付日起算的五个工作日，针对不合格的文档，比一比负责改正，并再次对该改正项目提出复验申请，用户应于三个工作日内进行复验，否则视同复验通过。</w:t>
      </w:r>
    </w:p>
    <w:p w:rsidR="00641470" w:rsidRDefault="00FC4DAD">
      <w:pPr>
        <w:spacing w:line="360" w:lineRule="auto"/>
        <w:ind w:firstLineChars="225" w:firstLine="630"/>
        <w:rPr>
          <w:rFonts w:ascii="仿宋" w:eastAsia="仿宋" w:hAnsi="仿宋" w:cs="仿宋"/>
          <w:sz w:val="28"/>
          <w:szCs w:val="28"/>
        </w:rPr>
      </w:pPr>
      <w:r>
        <w:rPr>
          <w:rFonts w:ascii="仿宋" w:eastAsia="仿宋" w:hAnsi="仿宋" w:cs="仿宋" w:hint="eastAsia"/>
          <w:sz w:val="28"/>
          <w:szCs w:val="28"/>
        </w:rPr>
        <w:t>如遇特殊情况，经双方书面确认后可以适当延长复验期。</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54" w:name="_Toc23543"/>
      <w:bookmarkStart w:id="355" w:name="_Toc326601285"/>
      <w:bookmarkStart w:id="356" w:name="_Toc297298346"/>
      <w:bookmarkStart w:id="357" w:name="_Toc505353203"/>
      <w:bookmarkStart w:id="358" w:name="_Toc11250"/>
      <w:r>
        <w:rPr>
          <w:rFonts w:asciiTheme="majorEastAsia" w:eastAsiaTheme="majorEastAsia" w:hAnsiTheme="majorEastAsia" w:cstheme="majorEastAsia" w:hint="eastAsia"/>
          <w:sz w:val="28"/>
          <w:szCs w:val="28"/>
        </w:rPr>
        <w:t>测试资料的准备</w:t>
      </w:r>
      <w:bookmarkEnd w:id="354"/>
      <w:bookmarkEnd w:id="355"/>
      <w:bookmarkEnd w:id="356"/>
      <w:bookmarkEnd w:id="357"/>
      <w:bookmarkEnd w:id="358"/>
    </w:p>
    <w:p w:rsidR="00641470" w:rsidRDefault="00FC4DAD">
      <w:pPr>
        <w:spacing w:line="360" w:lineRule="auto"/>
        <w:ind w:firstLineChars="225" w:firstLine="630"/>
        <w:rPr>
          <w:rFonts w:ascii="仿宋" w:eastAsia="仿宋" w:hAnsi="仿宋" w:cs="仿宋"/>
          <w:sz w:val="28"/>
          <w:szCs w:val="28"/>
        </w:rPr>
      </w:pPr>
      <w:r>
        <w:rPr>
          <w:rFonts w:ascii="仿宋" w:eastAsia="仿宋" w:hAnsi="仿宋" w:cs="仿宋" w:hint="eastAsia"/>
          <w:sz w:val="28"/>
          <w:szCs w:val="28"/>
        </w:rPr>
        <w:t>验收测试的测试资料和测试环境由甲方准备和提供，比一比负责协助完成验收测试。</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59" w:name="_Toc326601286"/>
      <w:bookmarkStart w:id="360" w:name="_Toc31445"/>
      <w:bookmarkStart w:id="361" w:name="_Toc505353204"/>
      <w:bookmarkStart w:id="362" w:name="_Toc297298347"/>
      <w:bookmarkStart w:id="363" w:name="_Toc20933"/>
      <w:r>
        <w:rPr>
          <w:rFonts w:asciiTheme="majorEastAsia" w:eastAsiaTheme="majorEastAsia" w:hAnsiTheme="majorEastAsia" w:cstheme="majorEastAsia" w:hint="eastAsia"/>
          <w:sz w:val="28"/>
          <w:szCs w:val="28"/>
        </w:rPr>
        <w:t>验收准则</w:t>
      </w:r>
      <w:bookmarkEnd w:id="359"/>
      <w:bookmarkEnd w:id="360"/>
      <w:bookmarkEnd w:id="361"/>
      <w:bookmarkEnd w:id="362"/>
      <w:bookmarkEnd w:id="363"/>
    </w:p>
    <w:p w:rsidR="00641470" w:rsidRDefault="00FC4DAD">
      <w:pPr>
        <w:spacing w:line="360" w:lineRule="auto"/>
        <w:rPr>
          <w:rFonts w:ascii="仿宋" w:eastAsia="仿宋" w:hAnsi="仿宋" w:cs="仿宋"/>
          <w:bCs/>
          <w:sz w:val="28"/>
          <w:szCs w:val="28"/>
        </w:rPr>
      </w:pPr>
      <w:r>
        <w:rPr>
          <w:rFonts w:ascii="仿宋" w:eastAsia="仿宋" w:hAnsi="仿宋" w:cs="仿宋" w:hint="eastAsia"/>
          <w:bCs/>
          <w:sz w:val="28"/>
          <w:szCs w:val="28"/>
        </w:rPr>
        <w:t>软件验收合格标准</w:t>
      </w:r>
    </w:p>
    <w:tbl>
      <w:tblPr>
        <w:tblW w:w="8264" w:type="dxa"/>
        <w:tblInd w:w="238"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Layout w:type="fixed"/>
        <w:tblLook w:val="04A0" w:firstRow="1" w:lastRow="0" w:firstColumn="1" w:lastColumn="0" w:noHBand="0" w:noVBand="1"/>
      </w:tblPr>
      <w:tblGrid>
        <w:gridCol w:w="1124"/>
        <w:gridCol w:w="1292"/>
        <w:gridCol w:w="4569"/>
        <w:gridCol w:w="1279"/>
      </w:tblGrid>
      <w:tr w:rsidR="00641470">
        <w:trPr>
          <w:trHeight w:val="976"/>
        </w:trPr>
        <w:tc>
          <w:tcPr>
            <w:tcW w:w="1124" w:type="dxa"/>
            <w:shd w:val="clear" w:color="auto" w:fill="auto"/>
            <w:vAlign w:val="center"/>
          </w:tcPr>
          <w:p w:rsidR="00641470" w:rsidRDefault="00FC4DAD">
            <w:pPr>
              <w:widowControl/>
              <w:rPr>
                <w:rFonts w:ascii="仿宋" w:eastAsia="仿宋" w:hAnsi="仿宋" w:cs="仿宋"/>
                <w:b/>
                <w:color w:val="000000"/>
                <w:sz w:val="28"/>
                <w:szCs w:val="28"/>
              </w:rPr>
            </w:pPr>
            <w:r>
              <w:rPr>
                <w:rFonts w:ascii="仿宋" w:eastAsia="仿宋" w:hAnsi="仿宋" w:cs="仿宋" w:hint="eastAsia"/>
                <w:b/>
                <w:color w:val="000000"/>
                <w:sz w:val="28"/>
                <w:szCs w:val="28"/>
              </w:rPr>
              <w:t>序号</w:t>
            </w:r>
          </w:p>
        </w:tc>
        <w:tc>
          <w:tcPr>
            <w:tcW w:w="1292" w:type="dxa"/>
            <w:shd w:val="clear" w:color="auto" w:fill="auto"/>
            <w:vAlign w:val="center"/>
          </w:tcPr>
          <w:p w:rsidR="00641470" w:rsidRDefault="00FC4DAD">
            <w:pPr>
              <w:widowControl/>
              <w:rPr>
                <w:rFonts w:ascii="仿宋" w:eastAsia="仿宋" w:hAnsi="仿宋" w:cs="仿宋"/>
                <w:b/>
                <w:color w:val="000000"/>
                <w:sz w:val="28"/>
                <w:szCs w:val="28"/>
              </w:rPr>
            </w:pPr>
            <w:r>
              <w:rPr>
                <w:rFonts w:ascii="仿宋" w:eastAsia="仿宋" w:hAnsi="仿宋" w:cs="仿宋" w:hint="eastAsia"/>
                <w:b/>
                <w:color w:val="000000"/>
                <w:sz w:val="28"/>
                <w:szCs w:val="28"/>
              </w:rPr>
              <w:t>验收内容</w:t>
            </w:r>
            <w:r>
              <w:rPr>
                <w:rFonts w:ascii="仿宋" w:eastAsia="仿宋" w:hAnsi="仿宋" w:cs="仿宋" w:hint="eastAsia"/>
                <w:b/>
                <w:color w:val="000000"/>
                <w:sz w:val="28"/>
                <w:szCs w:val="28"/>
              </w:rPr>
              <w:br/>
              <w:t>（含成果描述）</w:t>
            </w:r>
          </w:p>
        </w:tc>
        <w:tc>
          <w:tcPr>
            <w:tcW w:w="4569" w:type="dxa"/>
            <w:shd w:val="clear" w:color="auto" w:fill="auto"/>
            <w:vAlign w:val="center"/>
          </w:tcPr>
          <w:p w:rsidR="00641470" w:rsidRDefault="00FC4DAD">
            <w:pPr>
              <w:widowControl/>
              <w:jc w:val="center"/>
              <w:rPr>
                <w:rFonts w:ascii="仿宋" w:eastAsia="仿宋" w:hAnsi="仿宋" w:cs="仿宋"/>
                <w:b/>
                <w:color w:val="000000"/>
                <w:sz w:val="28"/>
                <w:szCs w:val="28"/>
              </w:rPr>
            </w:pPr>
            <w:r>
              <w:rPr>
                <w:rFonts w:ascii="仿宋" w:eastAsia="仿宋" w:hAnsi="仿宋" w:cs="仿宋" w:hint="eastAsia"/>
                <w:b/>
                <w:color w:val="000000"/>
                <w:sz w:val="28"/>
                <w:szCs w:val="28"/>
              </w:rPr>
              <w:t>评价标准</w:t>
            </w:r>
          </w:p>
        </w:tc>
        <w:tc>
          <w:tcPr>
            <w:tcW w:w="1279" w:type="dxa"/>
            <w:shd w:val="clear" w:color="auto" w:fill="auto"/>
            <w:vAlign w:val="center"/>
          </w:tcPr>
          <w:p w:rsidR="00641470" w:rsidRDefault="00FC4DAD">
            <w:pPr>
              <w:widowControl/>
              <w:rPr>
                <w:rFonts w:ascii="仿宋" w:eastAsia="仿宋" w:hAnsi="仿宋" w:cs="仿宋"/>
                <w:b/>
                <w:color w:val="000000"/>
                <w:sz w:val="28"/>
                <w:szCs w:val="28"/>
              </w:rPr>
            </w:pPr>
            <w:r>
              <w:rPr>
                <w:rFonts w:ascii="仿宋" w:eastAsia="仿宋" w:hAnsi="仿宋" w:cs="仿宋" w:hint="eastAsia"/>
                <w:b/>
                <w:color w:val="000000"/>
                <w:sz w:val="28"/>
                <w:szCs w:val="28"/>
              </w:rPr>
              <w:t>验收方式</w:t>
            </w:r>
          </w:p>
        </w:tc>
      </w:tr>
      <w:tr w:rsidR="00641470">
        <w:trPr>
          <w:trHeight w:val="3504"/>
        </w:trPr>
        <w:tc>
          <w:tcPr>
            <w:tcW w:w="1124" w:type="dxa"/>
            <w:shd w:val="clear" w:color="auto" w:fill="auto"/>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1</w:t>
            </w:r>
          </w:p>
        </w:tc>
        <w:tc>
          <w:tcPr>
            <w:tcW w:w="1292"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软件验收：适用于本次项目所提供的全部程序</w:t>
            </w:r>
          </w:p>
        </w:tc>
        <w:tc>
          <w:tcPr>
            <w:tcW w:w="4569"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1、满足《软件需求规格说明书》和《变更需求文档》功能要求；</w:t>
            </w:r>
            <w:r>
              <w:rPr>
                <w:rFonts w:ascii="仿宋" w:eastAsia="仿宋" w:hAnsi="仿宋" w:cs="仿宋" w:hint="eastAsia"/>
                <w:color w:val="000000"/>
                <w:sz w:val="28"/>
                <w:szCs w:val="28"/>
              </w:rPr>
              <w:br/>
              <w:t>2、不存在系统崩溃类严重性问题；</w:t>
            </w:r>
            <w:r>
              <w:rPr>
                <w:rFonts w:ascii="仿宋" w:eastAsia="仿宋" w:hAnsi="仿宋" w:cs="仿宋" w:hint="eastAsia"/>
                <w:color w:val="000000"/>
                <w:sz w:val="28"/>
                <w:szCs w:val="28"/>
              </w:rPr>
              <w:br/>
              <w:t>3、验收期间，因不可抗力（数据源网站改版、防采）导致的采集任务不能执行，经双方书面确认，可以适当延长验收时间。</w:t>
            </w:r>
          </w:p>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lastRenderedPageBreak/>
              <w:t>4、不存在影响系统运行的严重性能问题</w:t>
            </w:r>
          </w:p>
        </w:tc>
        <w:tc>
          <w:tcPr>
            <w:tcW w:w="1279"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lastRenderedPageBreak/>
              <w:t>验收测试</w:t>
            </w:r>
          </w:p>
        </w:tc>
      </w:tr>
      <w:tr w:rsidR="00641470">
        <w:trPr>
          <w:trHeight w:val="2425"/>
        </w:trPr>
        <w:tc>
          <w:tcPr>
            <w:tcW w:w="1124" w:type="dxa"/>
            <w:shd w:val="clear" w:color="auto" w:fill="auto"/>
            <w:vAlign w:val="center"/>
          </w:tcPr>
          <w:p w:rsidR="00641470" w:rsidRDefault="00FC4DAD">
            <w:pPr>
              <w:widowControl/>
              <w:jc w:val="center"/>
              <w:rPr>
                <w:rFonts w:ascii="仿宋" w:eastAsia="仿宋" w:hAnsi="仿宋" w:cs="仿宋"/>
                <w:color w:val="000000"/>
                <w:sz w:val="28"/>
                <w:szCs w:val="28"/>
              </w:rPr>
            </w:pPr>
            <w:r>
              <w:rPr>
                <w:rFonts w:ascii="仿宋" w:eastAsia="仿宋" w:hAnsi="仿宋" w:cs="仿宋" w:hint="eastAsia"/>
                <w:color w:val="000000"/>
                <w:sz w:val="28"/>
                <w:szCs w:val="28"/>
              </w:rPr>
              <w:t>2</w:t>
            </w:r>
          </w:p>
        </w:tc>
        <w:tc>
          <w:tcPr>
            <w:tcW w:w="1292"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文档验收：适用于本次项目所提供的全部文档</w:t>
            </w:r>
          </w:p>
        </w:tc>
        <w:tc>
          <w:tcPr>
            <w:tcW w:w="4569"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1、满足开发过程文档所要求提供的文档数量及质量标准；</w:t>
            </w:r>
            <w:r>
              <w:rPr>
                <w:rFonts w:ascii="仿宋" w:eastAsia="仿宋" w:hAnsi="仿宋" w:cs="仿宋" w:hint="eastAsia"/>
                <w:color w:val="000000"/>
                <w:sz w:val="28"/>
                <w:szCs w:val="28"/>
              </w:rPr>
              <w:br/>
              <w:t>2、错误的总字数小于该文档总字数的0.5%；</w:t>
            </w:r>
            <w:r>
              <w:rPr>
                <w:rFonts w:ascii="仿宋" w:eastAsia="仿宋" w:hAnsi="仿宋" w:cs="仿宋" w:hint="eastAsia"/>
                <w:color w:val="000000"/>
                <w:sz w:val="28"/>
                <w:szCs w:val="28"/>
              </w:rPr>
              <w:br/>
              <w:t>3、无描述某一独立完成的功能/章节错误。</w:t>
            </w:r>
          </w:p>
        </w:tc>
        <w:tc>
          <w:tcPr>
            <w:tcW w:w="1279" w:type="dxa"/>
            <w:shd w:val="clear" w:color="auto" w:fill="auto"/>
            <w:vAlign w:val="center"/>
          </w:tcPr>
          <w:p w:rsidR="00641470" w:rsidRDefault="00FC4DAD">
            <w:pPr>
              <w:widowControl/>
              <w:rPr>
                <w:rFonts w:ascii="仿宋" w:eastAsia="仿宋" w:hAnsi="仿宋" w:cs="仿宋"/>
                <w:color w:val="000000"/>
                <w:sz w:val="28"/>
                <w:szCs w:val="28"/>
              </w:rPr>
            </w:pPr>
            <w:r>
              <w:rPr>
                <w:rFonts w:ascii="仿宋" w:eastAsia="仿宋" w:hAnsi="仿宋" w:cs="仿宋" w:hint="eastAsia"/>
                <w:color w:val="000000"/>
                <w:sz w:val="28"/>
                <w:szCs w:val="28"/>
              </w:rPr>
              <w:t>文档验收以抽样方式进行，抽样率大于50%</w:t>
            </w:r>
          </w:p>
        </w:tc>
      </w:tr>
    </w:tbl>
    <w:p w:rsidR="00641470" w:rsidRDefault="00641470">
      <w:pPr>
        <w:rPr>
          <w:rFonts w:ascii="仿宋" w:eastAsia="仿宋" w:hAnsi="仿宋" w:cs="仿宋"/>
          <w:sz w:val="28"/>
          <w:szCs w:val="28"/>
        </w:rPr>
      </w:pPr>
    </w:p>
    <w:p w:rsidR="00641470" w:rsidRDefault="00FC4DAD">
      <w:pPr>
        <w:pStyle w:val="3"/>
        <w:ind w:hanging="489"/>
        <w:rPr>
          <w:sz w:val="28"/>
          <w:szCs w:val="28"/>
        </w:rPr>
      </w:pPr>
      <w:bookmarkStart w:id="364" w:name="_Toc505353205"/>
      <w:bookmarkStart w:id="365" w:name="_Toc8263"/>
      <w:r>
        <w:rPr>
          <w:rFonts w:hint="eastAsia"/>
          <w:sz w:val="28"/>
          <w:szCs w:val="28"/>
        </w:rPr>
        <w:t>沟通管理</w:t>
      </w:r>
      <w:bookmarkEnd w:id="364"/>
      <w:bookmarkEnd w:id="365"/>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66" w:name="_Toc505353206"/>
      <w:bookmarkStart w:id="367" w:name="_Toc382"/>
      <w:r>
        <w:rPr>
          <w:rFonts w:asciiTheme="majorEastAsia" w:eastAsiaTheme="majorEastAsia" w:hAnsiTheme="majorEastAsia" w:cstheme="majorEastAsia" w:hint="eastAsia"/>
          <w:sz w:val="28"/>
          <w:szCs w:val="28"/>
        </w:rPr>
        <w:t>沟通管理的意义</w:t>
      </w:r>
      <w:bookmarkEnd w:id="366"/>
      <w:bookmarkEnd w:id="367"/>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沟通管理是管理创新的必要途径和肥沃土壤。许多新的管理理念、方法技术的出台，无不是经过数次沟通、碰撞的结果，以提高企业管理沟通效率与绩效为目的，其根本目的是提高管理效能和效率。项目沟通管理包括为确保项目信息及时且恰当地规划、收集、生成、发布、存储、检索、管理、控制、监督和最终处置所需的各个过程。项目经理的绝大多数时间都用于与团队成员和其他干系人的沟通，无论这些</w:t>
      </w:r>
      <w:r>
        <w:rPr>
          <w:rFonts w:ascii="仿宋" w:eastAsia="仿宋" w:hAnsi="仿宋" w:cs="仿宋" w:hint="eastAsia"/>
          <w:sz w:val="28"/>
          <w:szCs w:val="28"/>
        </w:rPr>
        <w:lastRenderedPageBreak/>
        <w:t>成员或干系人是来自组织内部（位于组织的各个层级上）还是组织外部。有效的沟通在项目干系人之间架起一座桥梁，把具有不同文化和组织背景、不同技能水平、不同观点和利益的各类干系人联系起来。这些干系人能影响项目的执行或结果。</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项目沟通管理包括以下几方面工作</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1、规划沟通管理：根据干系人的信息需要和要求及组织的可用资产情况，制定合适的项目沟通方式和计划。</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2、管理沟通：根据沟通管理计划，生成、收集、分发、储存、检索及最终处置项目信息的过程。</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3、控制沟通：对沟通进行有效的监督和控制，以确保满足项目干系人对信息的需求。</w:t>
      </w:r>
    </w:p>
    <w:p w:rsidR="00641470" w:rsidRDefault="00FC4DAD">
      <w:pPr>
        <w:pStyle w:val="4"/>
        <w:numPr>
          <w:ilvl w:val="3"/>
          <w:numId w:val="1"/>
        </w:numPr>
        <w:autoSpaceDE/>
        <w:autoSpaceDN/>
        <w:adjustRightInd/>
        <w:snapToGrid/>
        <w:spacing w:before="156" w:line="240" w:lineRule="auto"/>
        <w:ind w:left="850" w:hanging="629"/>
        <w:rPr>
          <w:rFonts w:asciiTheme="majorEastAsia" w:eastAsiaTheme="majorEastAsia" w:hAnsiTheme="majorEastAsia" w:cstheme="majorEastAsia"/>
          <w:sz w:val="28"/>
          <w:szCs w:val="28"/>
        </w:rPr>
      </w:pPr>
      <w:bookmarkStart w:id="368" w:name="_Toc505353207"/>
      <w:bookmarkStart w:id="369" w:name="_Toc4496"/>
      <w:r>
        <w:rPr>
          <w:rFonts w:asciiTheme="majorEastAsia" w:eastAsiaTheme="majorEastAsia" w:hAnsiTheme="majorEastAsia" w:cstheme="majorEastAsia" w:hint="eastAsia"/>
          <w:sz w:val="28"/>
          <w:szCs w:val="28"/>
        </w:rPr>
        <w:t>项目沟通协调机制</w:t>
      </w:r>
      <w:bookmarkEnd w:id="368"/>
      <w:bookmarkEnd w:id="369"/>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高效合理的沟通机制可以保障项目实施的顺利、有序的实施，降低项目实施过程风险，提高项目实施的效率。</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1、重大问题的汇报</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项目实施过程中，出现严重影响项目进度（进度延迟）、成本（高出10％的风险控制成本）的高风险问题时，我们定义为重大问题。当出现重大问题时，由项目经理实时通告项目领导小组，并召集项目干系人进行问题分析，影响分析，制定问题解决方案，形成书面文档，提请项目领导小组进行决策。</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2、项目组内部的沟通协调</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项目组内部沟通采用项目周例会和不定期专题会议进行，同时要求项目组成员及时对工作中出现的问题进行汇报，并于每周提交项目周报，更新自己所负责任务的进度。</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3、与项目组外干系人的沟通协调</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 xml:space="preserve">与项目组外干系人的沟通采用电话、电子邮件并配合工作联系单的方式进行协调和沟通。项目经理每周向甲方项目管理人提交周报，并在关键里程碑节点进行邮件通报或专题会议。 </w:t>
      </w:r>
    </w:p>
    <w:p w:rsidR="00641470" w:rsidRDefault="00FC4DAD">
      <w:pPr>
        <w:pStyle w:val="3"/>
        <w:ind w:hanging="489"/>
        <w:rPr>
          <w:sz w:val="28"/>
          <w:szCs w:val="28"/>
        </w:rPr>
      </w:pPr>
      <w:bookmarkStart w:id="370" w:name="_Toc505353208"/>
      <w:bookmarkStart w:id="371" w:name="_Toc14438"/>
      <w:r>
        <w:rPr>
          <w:rFonts w:hint="eastAsia"/>
          <w:sz w:val="28"/>
          <w:szCs w:val="28"/>
        </w:rPr>
        <w:t>文件与档案的准备与管理</w:t>
      </w:r>
      <w:bookmarkEnd w:id="370"/>
      <w:bookmarkEnd w:id="371"/>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对于数据采集项目来讲，由于涉及技术环节众多、技术难度较大，所以依据大型项目实施建设的基本要求，项目建设过程中的每一阶段都会涉及一定数量的文件，按照项目参与各方与文挡性质来分类，所涉及的主要文挡包括：</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用户方文档：主要包括项目需求分析、项目设计档案等 ；</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比一比文档：包括项目设计档案、人员工作记录档案、合同执行档案等；</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项目进度文档：根据项目总体设计和实施工作进度计划、每周要及时提供项目进展报告，统一存档；</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项目实施过程所遇到的问题文档：对项目实施过程中所遇到的问题进行汇总和分类，统计问题发生的次数并总结规律，以最快的速度探求解决方法；</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重大变更文档：对项目进行过程中所发生的重大变更做档案记录；</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技术资料文档：项目所涉及的相关技术资料档案；</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lastRenderedPageBreak/>
        <w:tab/>
        <w:t xml:space="preserve"> 培训文档：项目过程中实施的培训文档和指导文档</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w:t>
      </w:r>
      <w:r>
        <w:rPr>
          <w:rFonts w:ascii="仿宋" w:eastAsia="仿宋" w:hAnsi="仿宋" w:cs="仿宋" w:hint="eastAsia"/>
          <w:sz w:val="28"/>
          <w:szCs w:val="28"/>
        </w:rPr>
        <w:tab/>
        <w:t>管理档案：项目实施管理档案；</w:t>
      </w:r>
    </w:p>
    <w:p w:rsidR="00641470" w:rsidRDefault="00FC4DAD">
      <w:pPr>
        <w:pStyle w:val="3"/>
        <w:ind w:hanging="489"/>
        <w:rPr>
          <w:sz w:val="28"/>
          <w:szCs w:val="28"/>
        </w:rPr>
      </w:pPr>
      <w:bookmarkStart w:id="372" w:name="_Toc505353209"/>
      <w:bookmarkStart w:id="373" w:name="_Toc10288"/>
      <w:r>
        <w:rPr>
          <w:rFonts w:hint="eastAsia"/>
          <w:sz w:val="28"/>
          <w:szCs w:val="28"/>
        </w:rPr>
        <w:t>阶段性工程进度总结</w:t>
      </w:r>
      <w:bookmarkEnd w:id="372"/>
      <w:bookmarkEnd w:id="373"/>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项目进行过程中，项目小组每个工作日进行简单例会，总结上一个工作日主要工作内容、项目进度情况、待解决的问题，本日工作内容等。一个星期进行一次每周工作总结，管理人员需要参加这个例会听取项目实施工作总结，以及时了解项目的工作进度情况和项目实施难点，协调相关资源。每周管理例会提供的总结内容主要包括：</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实际进度和计划进度小结：实际进度与计划进度有没有出入，如果有，是什么原因造成，如何解决，必须拿出解决方案。</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实际进度和现场资源修正小结：项目进行过程中现场所需要的各种资源有没有需要修正的。</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当前计划状态：当前的进度处于项目整体计划中的什么位置与阶段，项目整体进展状态如何。</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下阶段计划：下一阶段的主要计划与任务</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解决问题措施：遇到问题时要现场找出解决方案，如果需要协调各方关系与资源，一定要落实到人、时间和方式，即由谁负责去协调资源，在什么时间、以什么方式协调，必须得到各方答复。</w:t>
      </w:r>
    </w:p>
    <w:p w:rsidR="00641470" w:rsidRDefault="00FC4DAD">
      <w:pPr>
        <w:numPr>
          <w:ilvl w:val="0"/>
          <w:numId w:val="70"/>
        </w:numPr>
        <w:spacing w:line="360" w:lineRule="auto"/>
        <w:ind w:left="840"/>
        <w:rPr>
          <w:rFonts w:ascii="仿宋" w:eastAsia="仿宋" w:hAnsi="仿宋" w:cs="仿宋"/>
          <w:sz w:val="28"/>
          <w:szCs w:val="28"/>
        </w:rPr>
      </w:pPr>
      <w:r>
        <w:rPr>
          <w:rFonts w:ascii="仿宋" w:eastAsia="仿宋" w:hAnsi="仿宋" w:cs="仿宋" w:hint="eastAsia"/>
          <w:sz w:val="28"/>
          <w:szCs w:val="28"/>
        </w:rPr>
        <w:t>影响项目成功实施的非常事件：项目进行过程中可能会遇到这样那样的非常突发事件，遇到这类事件时要将事件本身描述清楚并寻求解决方案，解决不了的拿到管理会议上讨论解决。</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根据每周的项目进展状况，我们还将把总结发给客户方以便了解项目进展状况并协调配合。</w:t>
      </w:r>
    </w:p>
    <w:p w:rsidR="00641470" w:rsidRDefault="00FC4DAD">
      <w:pPr>
        <w:pStyle w:val="3"/>
        <w:ind w:hanging="489"/>
        <w:rPr>
          <w:sz w:val="28"/>
          <w:szCs w:val="28"/>
        </w:rPr>
      </w:pPr>
      <w:bookmarkStart w:id="374" w:name="_Toc505353210"/>
      <w:bookmarkStart w:id="375" w:name="_Toc12187"/>
      <w:r>
        <w:rPr>
          <w:rFonts w:hint="eastAsia"/>
          <w:sz w:val="28"/>
          <w:szCs w:val="28"/>
        </w:rPr>
        <w:t>相关工作制度</w:t>
      </w:r>
      <w:bookmarkEnd w:id="374"/>
      <w:bookmarkEnd w:id="375"/>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会议制度</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在项目进行的过程中，项目相关人员将定期不定期的召开各种会议，如回顾会议及其它各种预定的会议，主要包括：</w:t>
      </w:r>
    </w:p>
    <w:p w:rsidR="00641470" w:rsidRDefault="00FC4DAD">
      <w:pPr>
        <w:numPr>
          <w:ilvl w:val="0"/>
          <w:numId w:val="71"/>
        </w:numPr>
        <w:spacing w:line="360" w:lineRule="auto"/>
        <w:ind w:left="1260"/>
        <w:rPr>
          <w:rFonts w:ascii="仿宋" w:eastAsia="仿宋" w:hAnsi="仿宋" w:cs="仿宋"/>
          <w:sz w:val="28"/>
          <w:szCs w:val="28"/>
        </w:rPr>
      </w:pPr>
      <w:r>
        <w:rPr>
          <w:rFonts w:ascii="仿宋" w:eastAsia="仿宋" w:hAnsi="仿宋" w:cs="仿宋" w:hint="eastAsia"/>
          <w:sz w:val="28"/>
          <w:szCs w:val="28"/>
        </w:rPr>
        <w:t>定期的每周一次的项目进展例会</w:t>
      </w:r>
    </w:p>
    <w:p w:rsidR="00641470" w:rsidRDefault="00FC4DAD">
      <w:pPr>
        <w:numPr>
          <w:ilvl w:val="0"/>
          <w:numId w:val="71"/>
        </w:numPr>
        <w:spacing w:line="360" w:lineRule="auto"/>
        <w:ind w:left="1260"/>
        <w:rPr>
          <w:rFonts w:ascii="仿宋" w:eastAsia="仿宋" w:hAnsi="仿宋" w:cs="仿宋"/>
          <w:sz w:val="28"/>
          <w:szCs w:val="28"/>
        </w:rPr>
      </w:pPr>
      <w:r>
        <w:rPr>
          <w:rFonts w:ascii="仿宋" w:eastAsia="仿宋" w:hAnsi="仿宋" w:cs="仿宋" w:hint="eastAsia"/>
          <w:sz w:val="28"/>
          <w:szCs w:val="28"/>
        </w:rPr>
        <w:t>与客户的会议</w:t>
      </w:r>
    </w:p>
    <w:p w:rsidR="00641470" w:rsidRDefault="00FC4DAD">
      <w:pPr>
        <w:numPr>
          <w:ilvl w:val="0"/>
          <w:numId w:val="71"/>
        </w:numPr>
        <w:spacing w:line="360" w:lineRule="auto"/>
        <w:ind w:left="1260"/>
        <w:rPr>
          <w:rFonts w:ascii="仿宋" w:eastAsia="仿宋" w:hAnsi="仿宋" w:cs="仿宋"/>
          <w:sz w:val="28"/>
          <w:szCs w:val="28"/>
        </w:rPr>
      </w:pPr>
      <w:r>
        <w:rPr>
          <w:rFonts w:ascii="仿宋" w:eastAsia="仿宋" w:hAnsi="仿宋" w:cs="仿宋" w:hint="eastAsia"/>
          <w:sz w:val="28"/>
          <w:szCs w:val="28"/>
        </w:rPr>
        <w:t>与项目相关人员的会议</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参加这些会议的目的是：</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回顾项目的执行进程</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协调各种事项</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计划将来会发生的各种事情</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确保各种有效的及时的交流</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确保各种问题按时解决</w:t>
      </w:r>
    </w:p>
    <w:p w:rsidR="00641470" w:rsidRDefault="00FC4DAD">
      <w:pPr>
        <w:numPr>
          <w:ilvl w:val="0"/>
          <w:numId w:val="72"/>
        </w:numPr>
        <w:spacing w:line="360" w:lineRule="auto"/>
        <w:ind w:left="1260"/>
        <w:rPr>
          <w:rFonts w:ascii="仿宋" w:eastAsia="仿宋" w:hAnsi="仿宋" w:cs="仿宋"/>
          <w:sz w:val="28"/>
          <w:szCs w:val="28"/>
        </w:rPr>
      </w:pPr>
      <w:r>
        <w:rPr>
          <w:rFonts w:ascii="仿宋" w:eastAsia="仿宋" w:hAnsi="仿宋" w:cs="仿宋" w:hint="eastAsia"/>
          <w:sz w:val="28"/>
          <w:szCs w:val="28"/>
        </w:rPr>
        <w:t>汇报项目的执行情况和各种有待解决的问题</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上述会议是讲求效率的会议，而不是追求形式。通常是用最短的会议时间解决实际问题。</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2、报告制度</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项目执行情况中的各种有待解决的问题将在经常性的项目会议上进行汇报，并记录于会议纪要，项目执行情况需汇报以下内容：</w:t>
      </w:r>
    </w:p>
    <w:p w:rsidR="00641470" w:rsidRDefault="00FC4DAD">
      <w:pPr>
        <w:numPr>
          <w:ilvl w:val="2"/>
          <w:numId w:val="72"/>
        </w:numPr>
        <w:spacing w:line="360" w:lineRule="auto"/>
        <w:rPr>
          <w:rFonts w:ascii="仿宋" w:eastAsia="仿宋" w:hAnsi="仿宋" w:cs="仿宋"/>
          <w:sz w:val="28"/>
          <w:szCs w:val="28"/>
        </w:rPr>
      </w:pPr>
      <w:r>
        <w:rPr>
          <w:rFonts w:ascii="仿宋" w:eastAsia="仿宋" w:hAnsi="仿宋" w:cs="仿宋" w:hint="eastAsia"/>
          <w:sz w:val="28"/>
          <w:szCs w:val="28"/>
        </w:rPr>
        <w:t>目前项目执行状况</w:t>
      </w:r>
    </w:p>
    <w:p w:rsidR="00641470" w:rsidRDefault="00FC4DAD">
      <w:pPr>
        <w:numPr>
          <w:ilvl w:val="2"/>
          <w:numId w:val="72"/>
        </w:numPr>
        <w:spacing w:line="360" w:lineRule="auto"/>
        <w:rPr>
          <w:rFonts w:ascii="仿宋" w:eastAsia="仿宋" w:hAnsi="仿宋" w:cs="仿宋"/>
          <w:sz w:val="28"/>
          <w:szCs w:val="28"/>
        </w:rPr>
      </w:pPr>
      <w:r>
        <w:rPr>
          <w:rFonts w:ascii="仿宋" w:eastAsia="仿宋" w:hAnsi="仿宋" w:cs="仿宋" w:hint="eastAsia"/>
          <w:sz w:val="28"/>
          <w:szCs w:val="28"/>
        </w:rPr>
        <w:lastRenderedPageBreak/>
        <w:t>预测将来的执行状况</w:t>
      </w:r>
    </w:p>
    <w:p w:rsidR="00641470" w:rsidRDefault="00FC4DAD">
      <w:pPr>
        <w:numPr>
          <w:ilvl w:val="2"/>
          <w:numId w:val="72"/>
        </w:numPr>
        <w:spacing w:line="360" w:lineRule="auto"/>
        <w:rPr>
          <w:rFonts w:ascii="仿宋" w:eastAsia="仿宋" w:hAnsi="仿宋" w:cs="仿宋"/>
          <w:sz w:val="28"/>
          <w:szCs w:val="28"/>
        </w:rPr>
      </w:pPr>
      <w:r>
        <w:rPr>
          <w:rFonts w:ascii="仿宋" w:eastAsia="仿宋" w:hAnsi="仿宋" w:cs="仿宋" w:hint="eastAsia"/>
          <w:sz w:val="28"/>
          <w:szCs w:val="28"/>
        </w:rPr>
        <w:t>非常任务的执行状况</w:t>
      </w:r>
    </w:p>
    <w:p w:rsidR="00641470" w:rsidRDefault="00641470">
      <w:pPr>
        <w:rPr>
          <w:rFonts w:ascii="仿宋" w:eastAsia="仿宋" w:hAnsi="仿宋" w:cs="仿宋"/>
          <w:sz w:val="28"/>
          <w:szCs w:val="28"/>
        </w:rPr>
      </w:pPr>
    </w:p>
    <w:p w:rsidR="00641470" w:rsidRDefault="00641470">
      <w:pPr>
        <w:rPr>
          <w:rFonts w:ascii="仿宋" w:eastAsia="仿宋" w:hAnsi="仿宋" w:cs="仿宋"/>
          <w:sz w:val="28"/>
          <w:szCs w:val="28"/>
        </w:rPr>
      </w:pPr>
    </w:p>
    <w:p w:rsidR="00641470" w:rsidRDefault="00641470">
      <w:pPr>
        <w:rPr>
          <w:rFonts w:ascii="仿宋" w:eastAsia="仿宋" w:hAnsi="仿宋" w:cs="仿宋"/>
          <w:sz w:val="28"/>
          <w:szCs w:val="28"/>
        </w:rPr>
      </w:pPr>
    </w:p>
    <w:p w:rsidR="00641470" w:rsidRDefault="00FC4DAD">
      <w:pPr>
        <w:ind w:firstLineChars="1000" w:firstLine="2811"/>
        <w:rPr>
          <w:b/>
          <w:bCs/>
          <w:sz w:val="28"/>
          <w:szCs w:val="28"/>
        </w:rPr>
      </w:pPr>
      <w:r>
        <w:rPr>
          <w:rFonts w:hint="eastAsia"/>
          <w:b/>
          <w:bCs/>
          <w:sz w:val="28"/>
          <w:szCs w:val="28"/>
        </w:rPr>
        <w:t>稳定承诺函</w:t>
      </w:r>
    </w:p>
    <w:p w:rsidR="00641470" w:rsidRDefault="00641470">
      <w:pPr>
        <w:ind w:firstLineChars="1000" w:firstLine="2811"/>
        <w:rPr>
          <w:b/>
          <w:bCs/>
          <w:sz w:val="28"/>
          <w:szCs w:val="28"/>
        </w:rPr>
      </w:pPr>
    </w:p>
    <w:p w:rsidR="00641470" w:rsidRDefault="00FC4DAD">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r>
        <w:rPr>
          <w:rFonts w:ascii="宋体" w:eastAsia="宋体" w:hAnsi="宋体" w:cs="宋体"/>
          <w:sz w:val="28"/>
          <w:szCs w:val="28"/>
        </w:rPr>
        <w:t>经甲方审核通过，团队核心人员（包含项目经理、产品经理、架构师、技术经理和骨干成员）不得变更，不得临时招募，且项目开发人员的变更率不高于10%。</w:t>
      </w:r>
      <w:r>
        <w:rPr>
          <w:rFonts w:ascii="宋体" w:eastAsia="宋体" w:hAnsi="宋体" w:cs="宋体" w:hint="eastAsia"/>
          <w:sz w:val="28"/>
          <w:szCs w:val="28"/>
        </w:rPr>
        <w:t>若有相关人员变更，需提前三个工作日告知甲方，待甲方同意后进行相关人员变更。</w:t>
      </w: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FC4DAD">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r>
        <w:rPr>
          <w:rFonts w:ascii="宋体" w:eastAsia="宋体" w:hAnsi="宋体" w:cs="宋体" w:hint="eastAsia"/>
          <w:sz w:val="28"/>
          <w:szCs w:val="28"/>
        </w:rPr>
        <w:t xml:space="preserve">                    深圳市比一比网络科技有限公司</w:t>
      </w: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641470">
      <w:pPr>
        <w:tabs>
          <w:tab w:val="left" w:pos="704"/>
          <w:tab w:val="left" w:pos="851"/>
          <w:tab w:val="left" w:pos="1276"/>
        </w:tabs>
        <w:snapToGrid w:val="0"/>
        <w:spacing w:line="360" w:lineRule="auto"/>
        <w:ind w:leftChars="200" w:left="420" w:firstLineChars="200" w:firstLine="560"/>
        <w:rPr>
          <w:rFonts w:ascii="宋体" w:eastAsia="宋体" w:hAnsi="宋体" w:cs="宋体"/>
          <w:sz w:val="28"/>
          <w:szCs w:val="28"/>
        </w:rPr>
      </w:pPr>
    </w:p>
    <w:p w:rsidR="00641470" w:rsidRDefault="00FC4DAD">
      <w:pPr>
        <w:tabs>
          <w:tab w:val="left" w:pos="735"/>
        </w:tabs>
        <w:adjustRightInd w:val="0"/>
        <w:snapToGrid w:val="0"/>
        <w:spacing w:line="324" w:lineRule="auto"/>
        <w:jc w:val="center"/>
        <w:rPr>
          <w:rFonts w:ascii="宋体" w:hAnsi="宋体" w:cs="宋体"/>
          <w:sz w:val="28"/>
          <w:szCs w:val="28"/>
        </w:rPr>
      </w:pPr>
      <w:r>
        <w:rPr>
          <w:rFonts w:ascii="宋体" w:hAnsi="宋体" w:cs="宋体" w:hint="eastAsia"/>
          <w:sz w:val="28"/>
          <w:szCs w:val="28"/>
        </w:rPr>
        <w:t>【以下无正文】</w:t>
      </w:r>
    </w:p>
    <w:p w:rsidR="00641470" w:rsidRDefault="00641470">
      <w:pPr>
        <w:rPr>
          <w:sz w:val="28"/>
          <w:szCs w:val="28"/>
        </w:rPr>
      </w:pPr>
    </w:p>
    <w:p w:rsidR="00641470" w:rsidRDefault="00FC4DAD">
      <w:pPr>
        <w:pStyle w:val="1"/>
        <w:ind w:left="205" w:firstLine="15"/>
        <w:jc w:val="left"/>
        <w:rPr>
          <w:rFonts w:asciiTheme="majorEastAsia" w:eastAsiaTheme="majorEastAsia" w:hAnsiTheme="majorEastAsia" w:cstheme="majorEastAsia"/>
          <w:kern w:val="2"/>
        </w:rPr>
      </w:pPr>
      <w:bookmarkStart w:id="376" w:name="_Toc18928"/>
      <w:r>
        <w:rPr>
          <w:rFonts w:asciiTheme="majorEastAsia" w:eastAsiaTheme="majorEastAsia" w:hAnsiTheme="majorEastAsia" w:cstheme="majorEastAsia" w:hint="eastAsia"/>
          <w:kern w:val="2"/>
        </w:rPr>
        <w:t>其他非功能要求</w:t>
      </w:r>
      <w:bookmarkEnd w:id="376"/>
    </w:p>
    <w:p w:rsidR="00641470" w:rsidRDefault="00641470">
      <w:pPr>
        <w:spacing w:line="360" w:lineRule="auto"/>
        <w:rPr>
          <w:rFonts w:ascii="仿宋" w:eastAsia="仿宋" w:hAnsi="仿宋" w:cs="仿宋"/>
          <w:sz w:val="28"/>
          <w:szCs w:val="28"/>
        </w:rPr>
      </w:pPr>
    </w:p>
    <w:p w:rsidR="00641470" w:rsidRDefault="00FC4DAD">
      <w:pPr>
        <w:pStyle w:val="2"/>
        <w:numPr>
          <w:ilvl w:val="1"/>
          <w:numId w:val="1"/>
        </w:numPr>
        <w:autoSpaceDN/>
        <w:spacing w:before="156" w:after="156" w:line="360" w:lineRule="auto"/>
        <w:ind w:hanging="488"/>
        <w:rPr>
          <w:sz w:val="28"/>
          <w:szCs w:val="28"/>
        </w:rPr>
      </w:pPr>
      <w:bookmarkStart w:id="377" w:name="_Toc2654"/>
      <w:r>
        <w:rPr>
          <w:rFonts w:hint="eastAsia"/>
          <w:sz w:val="28"/>
          <w:szCs w:val="28"/>
        </w:rPr>
        <w:lastRenderedPageBreak/>
        <w:t>用户体验</w:t>
      </w:r>
      <w:bookmarkEnd w:id="377"/>
    </w:p>
    <w:p w:rsidR="00641470" w:rsidRDefault="00641470">
      <w:pPr>
        <w:rPr>
          <w:rFonts w:ascii="宋体" w:eastAsia="宋体" w:hAnsi="宋体" w:cs="宋体"/>
          <w:sz w:val="28"/>
          <w:szCs w:val="28"/>
        </w:rPr>
      </w:pPr>
    </w:p>
    <w:tbl>
      <w:tblPr>
        <w:tblStyle w:val="af6"/>
        <w:tblW w:w="8357"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2"/>
        <w:gridCol w:w="1301"/>
        <w:gridCol w:w="5834"/>
      </w:tblGrid>
      <w:tr w:rsidR="00641470">
        <w:trPr>
          <w:trHeight w:val="90"/>
        </w:trPr>
        <w:tc>
          <w:tcPr>
            <w:tcW w:w="1222" w:type="dxa"/>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性能稳定</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页面访问响应速度快，能够应对用户同时发出的查询请求，系统不崩溃，能够抵挡住黑客的攻击，保证用户的数据不会丢失等。</w:t>
            </w:r>
          </w:p>
        </w:tc>
      </w:tr>
      <w:tr w:rsidR="00641470">
        <w:tc>
          <w:tcPr>
            <w:tcW w:w="1222" w:type="dxa"/>
            <w:vMerge w:val="restart"/>
          </w:tcPr>
          <w:p w:rsidR="00641470" w:rsidRDefault="00FC4DAD">
            <w:pPr>
              <w:jc w:val="center"/>
              <w:rPr>
                <w:rFonts w:ascii="仿宋" w:eastAsia="仿宋" w:hAnsi="仿宋" w:cs="仿宋"/>
                <w:sz w:val="28"/>
                <w:szCs w:val="28"/>
              </w:rPr>
            </w:pPr>
            <w:r>
              <w:rPr>
                <w:rFonts w:ascii="仿宋" w:eastAsia="仿宋" w:hAnsi="仿宋" w:cs="仿宋" w:hint="eastAsia"/>
                <w:sz w:val="28"/>
                <w:szCs w:val="28"/>
              </w:rPr>
              <w:t>感官体验</w:t>
            </w: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页面布局</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页面的布局要重点突出，主次分明，加强对用户在视觉上的引导等。</w:t>
            </w:r>
          </w:p>
        </w:tc>
      </w:tr>
      <w:tr w:rsidR="00641470">
        <w:trPr>
          <w:trHeight w:val="272"/>
        </w:trPr>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页面色彩</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产品的页面色彩统一，相呼应，主色调+辅助色不超过三种颜色。</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内容质量</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与采集的业务需求保持一致。</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兼容适配</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兼容chrome浏览器</w:t>
            </w:r>
          </w:p>
        </w:tc>
      </w:tr>
      <w:tr w:rsidR="00641470">
        <w:tc>
          <w:tcPr>
            <w:tcW w:w="1222" w:type="dxa"/>
            <w:vMerge w:val="restart"/>
          </w:tcPr>
          <w:p w:rsidR="00641470" w:rsidRDefault="00FC4DAD">
            <w:pPr>
              <w:rPr>
                <w:rFonts w:ascii="仿宋" w:eastAsia="仿宋" w:hAnsi="仿宋" w:cs="仿宋"/>
                <w:sz w:val="28"/>
                <w:szCs w:val="28"/>
              </w:rPr>
            </w:pPr>
            <w:r>
              <w:rPr>
                <w:rFonts w:ascii="仿宋" w:eastAsia="仿宋" w:hAnsi="仿宋" w:cs="仿宋" w:hint="eastAsia"/>
                <w:sz w:val="28"/>
                <w:szCs w:val="28"/>
              </w:rPr>
              <w:t>交互体验</w:t>
            </w: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导航清晰</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清晰的用户现在在哪，退路在哪，可以去哪，下一步去哪，怎么去，附近有什么。在合适的页面区域出现全局、区域、情境和辅助性等导航。</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搜索方便</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符合用户寻找信息的心智模型。地毯式：一个也不能少，一个也不放过；探索式：开始并不知道具体要什么，然后慢慢锁定某一个范围；已知式：明确知道自己要找什么，直接锁定；</w:t>
            </w:r>
            <w:r>
              <w:rPr>
                <w:rFonts w:ascii="仿宋" w:eastAsia="仿宋" w:hAnsi="仿宋" w:cs="仿宋" w:hint="eastAsia"/>
                <w:sz w:val="28"/>
                <w:szCs w:val="28"/>
              </w:rPr>
              <w:lastRenderedPageBreak/>
              <w:t xml:space="preserve">返回式：上次已经找到过，下次方便再次找到。 </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路径简短</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 xml:space="preserve">完成任务在尽可能控制在三步之内，完成某项任务所花废的步骤和时间最短最好。用户完成时间要短、成功率及满意度要高。 </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 xml:space="preserve">容错性好 </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设计限制因素，突出正确操作，隐藏可能的错误操作，减少误操作等。</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主次原则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导航、功能操作、内容要有主次之分，越重要的一级导航越是要放在显眼重要的位置，最重要的操作在外面显示，不重要的操作放在“更多”或向下的箭头里隐藏显示，用户需要的时候鼠标悬停或点击之后才显示，重要的内容或推荐的内容与普通的内容要从样式上有所区分等。</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直接原则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能在当前页面完成的操作尽量在当前页面完成，尽量减少用户在页面之间的跳转等。</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统一原则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 xml:space="preserve">功能、内容、样式、设计风格、文字等方面保持统一，降低用户的认知难度和操作成本。 </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少做原则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能让用户选择的就不要用户自己手动输入，比如提供选择项，或输入结果建议等，减少用户的记忆负担，根据需要，可实现用户的拖拽功能等。</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反馈原则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 xml:space="preserve"> 尽量对每个操作做到人机交互反馈，让用户清楚知道目前状态，减少疑惑，有时候还能起到引导用户操作的目的。</w:t>
            </w:r>
          </w:p>
        </w:tc>
      </w:tr>
      <w:tr w:rsidR="00641470">
        <w:trPr>
          <w:trHeight w:val="362"/>
        </w:trPr>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对称原则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原始状态----用户操作----用户取消操作----恢复到原始状态，给用户反悔的机会。</w:t>
            </w:r>
          </w:p>
        </w:tc>
      </w:tr>
      <w:tr w:rsidR="00641470">
        <w:tc>
          <w:tcPr>
            <w:tcW w:w="1222" w:type="dxa"/>
            <w:vMerge/>
          </w:tcPr>
          <w:p w:rsidR="00641470" w:rsidRDefault="00641470">
            <w:pPr>
              <w:rPr>
                <w:rFonts w:ascii="仿宋" w:eastAsia="仿宋" w:hAnsi="仿宋" w:cs="仿宋"/>
                <w:sz w:val="28"/>
                <w:szCs w:val="28"/>
              </w:rPr>
            </w:pPr>
          </w:p>
        </w:tc>
        <w:tc>
          <w:tcPr>
            <w:tcW w:w="1301" w:type="dxa"/>
          </w:tcPr>
          <w:p w:rsidR="00641470" w:rsidRDefault="00FC4DAD">
            <w:pPr>
              <w:rPr>
                <w:rFonts w:ascii="仿宋" w:eastAsia="仿宋" w:hAnsi="仿宋" w:cs="仿宋"/>
                <w:sz w:val="28"/>
                <w:szCs w:val="28"/>
              </w:rPr>
            </w:pPr>
            <w:r>
              <w:rPr>
                <w:rFonts w:ascii="仿宋" w:eastAsia="仿宋" w:hAnsi="仿宋" w:cs="仿宋" w:hint="eastAsia"/>
                <w:sz w:val="28"/>
                <w:szCs w:val="28"/>
              </w:rPr>
              <w:t>简洁原则</w:t>
            </w:r>
          </w:p>
        </w:tc>
        <w:tc>
          <w:tcPr>
            <w:tcW w:w="5834" w:type="dxa"/>
          </w:tcPr>
          <w:p w:rsidR="00641470" w:rsidRDefault="00FC4DAD">
            <w:pPr>
              <w:rPr>
                <w:rFonts w:ascii="仿宋" w:eastAsia="仿宋" w:hAnsi="仿宋" w:cs="仿宋"/>
                <w:sz w:val="28"/>
                <w:szCs w:val="28"/>
              </w:rPr>
            </w:pPr>
            <w:r>
              <w:rPr>
                <w:rFonts w:ascii="仿宋" w:eastAsia="仿宋" w:hAnsi="仿宋" w:cs="仿宋" w:hint="eastAsia"/>
                <w:sz w:val="28"/>
                <w:szCs w:val="28"/>
              </w:rPr>
              <w:t>为用户着想，文案简洁，切忌冗长啰嗦，易懂，信息传达快速，符合语言表达习惯</w:t>
            </w:r>
          </w:p>
        </w:tc>
      </w:tr>
    </w:tbl>
    <w:p w:rsidR="00641470" w:rsidRDefault="00641470">
      <w:pPr>
        <w:rPr>
          <w:rFonts w:ascii="宋体" w:eastAsia="宋体" w:hAnsi="宋体" w:cs="宋体"/>
          <w:sz w:val="28"/>
          <w:szCs w:val="28"/>
        </w:rPr>
      </w:pPr>
    </w:p>
    <w:p w:rsidR="00641470" w:rsidRDefault="00FC4DAD">
      <w:pPr>
        <w:pStyle w:val="3"/>
        <w:ind w:hanging="489"/>
        <w:rPr>
          <w:sz w:val="28"/>
          <w:szCs w:val="28"/>
        </w:rPr>
      </w:pPr>
      <w:bookmarkStart w:id="378" w:name="_Toc30528"/>
      <w:r>
        <w:rPr>
          <w:rFonts w:hint="eastAsia"/>
          <w:sz w:val="28"/>
          <w:szCs w:val="28"/>
        </w:rPr>
        <w:t>平台接口调用</w:t>
      </w:r>
      <w:bookmarkEnd w:id="378"/>
    </w:p>
    <w:p w:rsidR="00641470" w:rsidRDefault="00641470">
      <w:pPr>
        <w:rPr>
          <w:rFonts w:ascii="宋体" w:eastAsia="宋体" w:hAnsi="宋体" w:cs="宋体"/>
          <w:sz w:val="28"/>
          <w:szCs w:val="28"/>
        </w:rPr>
      </w:pPr>
    </w:p>
    <w:p w:rsidR="00641470" w:rsidRDefault="00FC4DAD">
      <w:pPr>
        <w:spacing w:line="360" w:lineRule="auto"/>
        <w:rPr>
          <w:rFonts w:ascii="宋体" w:eastAsia="宋体" w:hAnsi="宋体" w:cs="宋体"/>
          <w:sz w:val="28"/>
          <w:szCs w:val="28"/>
        </w:rPr>
      </w:pPr>
      <w:r>
        <w:rPr>
          <w:rFonts w:ascii="宋体" w:eastAsia="宋体" w:hAnsi="宋体" w:cs="宋体" w:hint="eastAsia"/>
          <w:sz w:val="28"/>
          <w:szCs w:val="28"/>
        </w:rPr>
        <w:t>1.采取REST接口，其约束条件和原则为：</w:t>
      </w:r>
    </w:p>
    <w:p w:rsidR="00641470" w:rsidRDefault="00FC4DAD">
      <w:pPr>
        <w:spacing w:line="360" w:lineRule="auto"/>
        <w:ind w:firstLine="420"/>
        <w:rPr>
          <w:rFonts w:ascii="宋体" w:eastAsia="宋体" w:hAnsi="宋体" w:cs="宋体"/>
          <w:sz w:val="28"/>
          <w:szCs w:val="28"/>
        </w:rPr>
      </w:pPr>
      <w:r>
        <w:rPr>
          <w:rFonts w:ascii="宋体" w:eastAsia="宋体" w:hAnsi="宋体" w:cs="宋体" w:hint="eastAsia"/>
          <w:sz w:val="28"/>
          <w:szCs w:val="28"/>
        </w:rPr>
        <w:t>1).资源(Resources)</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在REST中资源是整个架构或者说整个网络处理的核心。资源是指服务器上的一个文件，而在REST里资源则是指一个URL。URL即统一资源定位，在REST里这种对资源的指向性更加强烈，并且在这里资源的范畴会被无限放大而并非局限在文件本身。</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REST在形式上更加趋向API设计，而获取的资源则通过一定的形式进行统一而规范化的表达。</w:t>
      </w:r>
    </w:p>
    <w:p w:rsidR="00641470" w:rsidRDefault="00FC4DAD">
      <w:pPr>
        <w:spacing w:line="360" w:lineRule="auto"/>
        <w:ind w:firstLine="420"/>
        <w:rPr>
          <w:rFonts w:ascii="宋体" w:eastAsia="宋体" w:hAnsi="宋体" w:cs="宋体"/>
          <w:sz w:val="28"/>
          <w:szCs w:val="28"/>
        </w:rPr>
      </w:pPr>
      <w:r>
        <w:rPr>
          <w:rFonts w:ascii="宋体" w:eastAsia="宋体" w:hAnsi="宋体" w:cs="宋体" w:hint="eastAsia"/>
          <w:sz w:val="28"/>
          <w:szCs w:val="28"/>
        </w:rPr>
        <w:t>2）表现形式(Representational)</w:t>
      </w:r>
    </w:p>
    <w:p w:rsidR="00641470" w:rsidRDefault="00FC4DAD">
      <w:pPr>
        <w:spacing w:line="360" w:lineRule="auto"/>
        <w:ind w:firstLine="420"/>
        <w:rPr>
          <w:rFonts w:ascii="宋体" w:eastAsia="宋体" w:hAnsi="宋体" w:cs="宋体"/>
          <w:sz w:val="28"/>
          <w:szCs w:val="28"/>
        </w:rPr>
      </w:pPr>
      <w:r>
        <w:rPr>
          <w:rFonts w:ascii="仿宋" w:eastAsia="仿宋" w:hAnsi="仿宋" w:cs="仿宋" w:hint="eastAsia"/>
          <w:sz w:val="28"/>
          <w:szCs w:val="28"/>
        </w:rPr>
        <w:t>在REST中表现形式作为对资源请求的一个结果的呈现，服务器会给客户端返回什么形式的信息，这一点取决于服务器响应报文中相关头部字段，而对REST来讲，它通常会采用XML或者JSON来告诉请求</w:t>
      </w:r>
      <w:r>
        <w:rPr>
          <w:rFonts w:ascii="仿宋" w:eastAsia="仿宋" w:hAnsi="仿宋" w:cs="仿宋" w:hint="eastAsia"/>
          <w:sz w:val="28"/>
          <w:szCs w:val="28"/>
        </w:rPr>
        <w:lastRenderedPageBreak/>
        <w:t>者请求的结果，因为JSON相比XML所含的冗余信息较少，所以目前更加倾向于或者说流行使用JSON作为请求结果的表现形式。</w:t>
      </w:r>
    </w:p>
    <w:p w:rsidR="00641470" w:rsidRDefault="00FC4DAD">
      <w:pPr>
        <w:spacing w:line="360" w:lineRule="auto"/>
        <w:ind w:firstLine="420"/>
        <w:rPr>
          <w:rFonts w:ascii="宋体" w:eastAsia="宋体" w:hAnsi="宋体" w:cs="宋体"/>
          <w:sz w:val="28"/>
          <w:szCs w:val="28"/>
        </w:rPr>
      </w:pPr>
      <w:r>
        <w:rPr>
          <w:rFonts w:ascii="宋体" w:eastAsia="宋体" w:hAnsi="宋体" w:cs="宋体" w:hint="eastAsia"/>
          <w:sz w:val="28"/>
          <w:szCs w:val="28"/>
        </w:rPr>
        <w:t>3）状态变化(State Transfer)</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在REST中，状态变化更多是指HTTP中的GET、POST、DELETE等动词实现。</w:t>
      </w:r>
    </w:p>
    <w:p w:rsidR="00641470" w:rsidRDefault="00FC4DAD">
      <w:pPr>
        <w:spacing w:line="360" w:lineRule="auto"/>
        <w:ind w:firstLine="420"/>
        <w:rPr>
          <w:rFonts w:ascii="宋体" w:eastAsia="宋体" w:hAnsi="宋体" w:cs="宋体"/>
          <w:sz w:val="28"/>
          <w:szCs w:val="28"/>
        </w:rPr>
      </w:pPr>
      <w:r>
        <w:rPr>
          <w:rFonts w:ascii="仿宋" w:eastAsia="仿宋" w:hAnsi="仿宋" w:cs="仿宋" w:hint="eastAsia"/>
          <w:sz w:val="28"/>
          <w:szCs w:val="28"/>
        </w:rPr>
        <w:t>除此之外，REST基于HTTP协议，所以HTTP协议中的状态码对它来讲同样适用，例如最常用的200表示成功、500表示服务器内部错误、404表示无法找到请求资源等等。</w:t>
      </w:r>
    </w:p>
    <w:p w:rsidR="00641470" w:rsidRDefault="00FC4DAD">
      <w:pPr>
        <w:spacing w:line="360" w:lineRule="auto"/>
        <w:rPr>
          <w:rFonts w:ascii="宋体" w:eastAsia="宋体" w:hAnsi="宋体" w:cs="宋体"/>
          <w:sz w:val="28"/>
          <w:szCs w:val="28"/>
        </w:rPr>
      </w:pPr>
      <w:r>
        <w:rPr>
          <w:rFonts w:ascii="宋体" w:eastAsia="宋体" w:hAnsi="宋体" w:cs="宋体" w:hint="eastAsia"/>
          <w:sz w:val="28"/>
          <w:szCs w:val="28"/>
        </w:rPr>
        <w:t>2.采取Remoting</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在Remoting中是通过通道（channel）来实现两个应用程序和域之间对象的通信的。首先，客户端通过Remoting，访问通道以获得服务端对象，再通过代理解析为客户端对象。这就提供一种可能性，即以服务的方式来发布服务器对象。远程对象代码可以运行在服务器上（如服务器激活的对象和客户端激活的对象），然后客户端再通过Remoting连接服务器，获得该服务对象并通过序列化在客户端运行。</w:t>
      </w:r>
    </w:p>
    <w:p w:rsidR="00641470" w:rsidRDefault="00FC4DAD">
      <w:pPr>
        <w:spacing w:line="360" w:lineRule="auto"/>
        <w:ind w:firstLine="420"/>
        <w:rPr>
          <w:rFonts w:ascii="宋体" w:eastAsia="宋体" w:hAnsi="宋体" w:cs="宋体"/>
          <w:sz w:val="28"/>
          <w:szCs w:val="28"/>
        </w:rPr>
      </w:pPr>
      <w:r>
        <w:rPr>
          <w:rFonts w:ascii="仿宋" w:eastAsia="仿宋" w:hAnsi="仿宋" w:cs="仿宋" w:hint="eastAsia"/>
          <w:sz w:val="28"/>
          <w:szCs w:val="28"/>
        </w:rPr>
        <w:t>在Remoting中，对于要传递的对象，设计者除了需要了解通道的类型和端口号之外，无需再了解数据包的格式。这既保证了客户端和服务器端有关对象的松散耦合，同时也优化了通信的性能。</w:t>
      </w:r>
    </w:p>
    <w:p w:rsidR="00641470" w:rsidRDefault="00FC4DAD">
      <w:pPr>
        <w:pStyle w:val="3"/>
        <w:ind w:hanging="489"/>
        <w:rPr>
          <w:rFonts w:ascii="宋体" w:eastAsia="宋体" w:hAnsi="宋体" w:cs="宋体"/>
          <w:sz w:val="28"/>
          <w:szCs w:val="28"/>
        </w:rPr>
      </w:pPr>
      <w:bookmarkStart w:id="379" w:name="_Toc9100"/>
      <w:r>
        <w:rPr>
          <w:rFonts w:ascii="宋体" w:eastAsia="宋体" w:hAnsi="宋体" w:cs="宋体" w:hint="eastAsia"/>
          <w:sz w:val="28"/>
          <w:szCs w:val="28"/>
        </w:rPr>
        <w:t>业务需求解决方案</w:t>
      </w:r>
      <w:bookmarkEnd w:id="379"/>
    </w:p>
    <w:p w:rsidR="00641470" w:rsidRDefault="00FC4DAD">
      <w:pPr>
        <w:numPr>
          <w:ilvl w:val="0"/>
          <w:numId w:val="73"/>
        </w:numPr>
        <w:spacing w:line="360" w:lineRule="auto"/>
        <w:ind w:firstLine="420"/>
        <w:rPr>
          <w:rFonts w:ascii="宋体" w:eastAsia="宋体" w:hAnsi="宋体" w:cs="宋体"/>
          <w:sz w:val="28"/>
          <w:szCs w:val="28"/>
        </w:rPr>
      </w:pPr>
      <w:r>
        <w:rPr>
          <w:rFonts w:ascii="宋体" w:eastAsia="宋体" w:hAnsi="宋体" w:cs="宋体" w:hint="eastAsia"/>
          <w:sz w:val="28"/>
          <w:szCs w:val="28"/>
        </w:rPr>
        <w:t>社保网站抓取方案</w:t>
      </w:r>
    </w:p>
    <w:p w:rsidR="00641470" w:rsidRDefault="00FC4DAD">
      <w:pPr>
        <w:spacing w:line="360" w:lineRule="auto"/>
        <w:ind w:firstLine="420"/>
        <w:rPr>
          <w:rFonts w:ascii="宋体" w:eastAsia="宋体" w:hAnsi="宋体" w:cs="宋体"/>
          <w:sz w:val="28"/>
          <w:szCs w:val="28"/>
        </w:rPr>
      </w:pPr>
      <w:r>
        <w:rPr>
          <w:rFonts w:ascii="宋体" w:eastAsia="宋体" w:hAnsi="宋体" w:cs="宋体" w:hint="eastAsia"/>
          <w:sz w:val="28"/>
          <w:szCs w:val="28"/>
        </w:rPr>
        <w:t>方案一：</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1）登录查询：</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社保查询需要登录进行查询。</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任务种子添加了一个表单信息属性。针对源码采集和浏览器采集，表单信息属性的内容有所区别。</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2)源码采集：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表单信息中的url具有post提交的样式，厦门社保是源码登录。</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厦门社保表单信息内容：</w:t>
      </w:r>
    </w:p>
    <w:p w:rsidR="00641470" w:rsidRDefault="00641470">
      <w:pPr>
        <w:rPr>
          <w:rFonts w:ascii="宋体" w:eastAsia="宋体" w:hAnsi="宋体" w:cs="宋体"/>
          <w:sz w:val="28"/>
          <w:szCs w:val="28"/>
        </w:rPr>
      </w:pPr>
    </w:p>
    <w:p w:rsidR="00641470" w:rsidRDefault="00FC4DAD">
      <w:pPr>
        <w:rPr>
          <w:rFonts w:ascii="宋体" w:eastAsia="宋体" w:hAnsi="宋体" w:cs="宋体"/>
          <w:sz w:val="28"/>
          <w:szCs w:val="28"/>
        </w:rPr>
      </w:pPr>
      <w:r>
        <w:rPr>
          <w:rFonts w:ascii="宋体" w:eastAsia="宋体" w:hAnsi="宋体" w:cs="宋体" w:hint="eastAsia"/>
          <w:noProof/>
          <w:sz w:val="28"/>
          <w:szCs w:val="28"/>
        </w:rPr>
        <w:drawing>
          <wp:inline distT="0" distB="0" distL="114300" distR="114300">
            <wp:extent cx="5039995" cy="1379855"/>
            <wp:effectExtent l="0" t="0" r="8255" b="10795"/>
            <wp:docPr id="3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2"/>
                    <pic:cNvPicPr>
                      <a:picLocks noChangeAspect="1"/>
                    </pic:cNvPicPr>
                  </pic:nvPicPr>
                  <pic:blipFill>
                    <a:blip r:embed="rId154"/>
                    <a:stretch>
                      <a:fillRect/>
                    </a:stretch>
                  </pic:blipFill>
                  <pic:spPr>
                    <a:xfrm>
                      <a:off x="0" y="0"/>
                      <a:ext cx="5039995" cy="137985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3-3-19-1 厦门社保表单信息</w:t>
      </w:r>
    </w:p>
    <w:p w:rsidR="00641470" w:rsidRDefault="00FC4DAD">
      <w:pPr>
        <w:ind w:firstLine="420"/>
        <w:rPr>
          <w:rFonts w:ascii="宋体" w:eastAsia="宋体" w:hAnsi="宋体" w:cs="宋体"/>
          <w:sz w:val="28"/>
          <w:szCs w:val="28"/>
        </w:rPr>
      </w:pPr>
      <w:r>
        <w:rPr>
          <w:rFonts w:ascii="宋体" w:eastAsia="宋体" w:hAnsi="宋体" w:cs="宋体" w:hint="eastAsia"/>
          <w:sz w:val="28"/>
          <w:szCs w:val="28"/>
        </w:rPr>
        <w:t>3)表单内容解析：</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=["id0000":"522124197806210413", "userpwd":"a123456", "validateCode":"#"]{"账号":</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"522124197806210413"}https://app.xmhrss.gov.cn/login_dowith.xhtml。</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“=”号表示只会生成一条url。</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中括号括起来的部分["id0000":"522124197806210413", "userpwd":"a123456", "validateCode":"#"]是表单提交的内容。</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大括号括起来的部分{"账号":"522124197806210413"}代表属性字段，会添加到数据结果中要来标识一条采集结果。</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lastRenderedPageBreak/>
        <w:t>最终采集器解析完后的url为：</w:t>
      </w:r>
    </w:p>
    <w:p w:rsidR="00641470" w:rsidRDefault="001A5E01">
      <w:pPr>
        <w:ind w:firstLine="420"/>
        <w:rPr>
          <w:rFonts w:ascii="仿宋" w:eastAsia="仿宋" w:hAnsi="仿宋" w:cs="仿宋"/>
          <w:sz w:val="28"/>
          <w:szCs w:val="28"/>
        </w:rPr>
      </w:pPr>
      <w:hyperlink r:id="rId155" w:history="1">
        <w:r w:rsidR="00FC4DAD">
          <w:rPr>
            <w:rFonts w:ascii="仿宋" w:eastAsia="仿宋" w:hAnsi="仿宋" w:cs="仿宋" w:hint="eastAsia"/>
            <w:sz w:val="28"/>
            <w:szCs w:val="28"/>
          </w:rPr>
          <w:t>https://app.xmhrss.gov.cn/login_dowith.xhtml?id0000=522124197806210413&amp;userpwd=a123456&amp;validateCode=#</w:t>
        </w:r>
      </w:hyperlink>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注意这里的“#”号，这是一个占位符，采集器会用识别的验证码替换“#”号。</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浏览器采集：</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模拟用户登录的过程，填写表单字段，点击提交按钮。</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成都社保是浏览器登录采集。</w:t>
      </w:r>
    </w:p>
    <w:p w:rsidR="00641470" w:rsidRDefault="00FC4DAD">
      <w:pPr>
        <w:ind w:firstLineChars="200" w:firstLine="560"/>
        <w:rPr>
          <w:rFonts w:ascii="宋体" w:eastAsia="宋体" w:hAnsi="宋体" w:cs="宋体"/>
          <w:sz w:val="28"/>
          <w:szCs w:val="28"/>
        </w:rPr>
      </w:pPr>
      <w:r>
        <w:rPr>
          <w:rFonts w:ascii="宋体" w:eastAsia="宋体" w:hAnsi="宋体" w:cs="宋体" w:hint="eastAsia"/>
          <w:noProof/>
          <w:sz w:val="28"/>
          <w:szCs w:val="28"/>
        </w:rPr>
        <w:drawing>
          <wp:inline distT="0" distB="0" distL="114300" distR="114300">
            <wp:extent cx="5039995" cy="489585"/>
            <wp:effectExtent l="0" t="0" r="8255" b="5715"/>
            <wp:docPr id="3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3"/>
                    <pic:cNvPicPr>
                      <a:picLocks noChangeAspect="1"/>
                    </pic:cNvPicPr>
                  </pic:nvPicPr>
                  <pic:blipFill>
                    <a:blip r:embed="rId156"/>
                    <a:stretch>
                      <a:fillRect/>
                    </a:stretch>
                  </pic:blipFill>
                  <pic:spPr>
                    <a:xfrm>
                      <a:off x="0" y="0"/>
                      <a:ext cx="5039995" cy="489585"/>
                    </a:xfrm>
                    <a:prstGeom prst="rect">
                      <a:avLst/>
                    </a:prstGeom>
                    <a:noFill/>
                    <a:ln w="9525">
                      <a:noFill/>
                    </a:ln>
                  </pic:spPr>
                </pic:pic>
              </a:graphicData>
            </a:graphic>
          </wp:inline>
        </w:drawing>
      </w:r>
    </w:p>
    <w:p w:rsidR="00641470" w:rsidRDefault="00FC4DAD">
      <w:pPr>
        <w:jc w:val="center"/>
        <w:rPr>
          <w:rFonts w:ascii="仿宋" w:eastAsia="仿宋" w:hAnsi="仿宋" w:cs="仿宋"/>
          <w:sz w:val="28"/>
          <w:szCs w:val="28"/>
        </w:rPr>
      </w:pPr>
      <w:r>
        <w:rPr>
          <w:rFonts w:ascii="仿宋" w:eastAsia="仿宋" w:hAnsi="仿宋" w:cs="仿宋" w:hint="eastAsia"/>
          <w:sz w:val="28"/>
          <w:szCs w:val="28"/>
        </w:rPr>
        <w:t>3-3-19-2 成都社保表单信息</w:t>
      </w:r>
    </w:p>
    <w:p w:rsidR="00641470" w:rsidRDefault="00FC4DAD">
      <w:pPr>
        <w:ind w:firstLineChars="200" w:firstLine="560"/>
        <w:rPr>
          <w:rFonts w:ascii="宋体" w:eastAsia="宋体" w:hAnsi="宋体" w:cs="宋体"/>
          <w:sz w:val="28"/>
          <w:szCs w:val="28"/>
        </w:rPr>
      </w:pPr>
      <w:r>
        <w:rPr>
          <w:rFonts w:ascii="宋体" w:eastAsia="宋体" w:hAnsi="宋体" w:cs="宋体" w:hint="eastAsia"/>
          <w:sz w:val="28"/>
          <w:szCs w:val="28"/>
        </w:rPr>
        <w:t>4)表单内容解析：</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 xml:space="preserve">={"#div2 .w-1000:nth-of-type(2) input[0]" : </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"023088231", "#div2 .w-1000:nth-of-type(2) input[1]" : "12061670", "#div2 .w-1000:nth-of-type(2) input[2]" : "#"}。</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大括号的内容是json数据格式，key是表单输入框选择器，value是要输入的内容。</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例如："#div2 .w-1000:nth-of-type(2) input[0]" : "023088231"，程序会先定位到"#div2 .w-1000:nth-of-type(2) input[0]" 输入框，再将"023088231"输入其中。</w:t>
      </w:r>
    </w:p>
    <w:p w:rsidR="00641470" w:rsidRDefault="00FC4DAD">
      <w:pPr>
        <w:ind w:firstLine="420"/>
        <w:rPr>
          <w:rFonts w:ascii="仿宋" w:eastAsia="仿宋" w:hAnsi="仿宋" w:cs="仿宋"/>
          <w:sz w:val="28"/>
          <w:szCs w:val="28"/>
        </w:rPr>
      </w:pPr>
      <w:r>
        <w:rPr>
          <w:rFonts w:ascii="仿宋" w:eastAsia="仿宋" w:hAnsi="仿宋" w:cs="仿宋" w:hint="eastAsia"/>
          <w:sz w:val="28"/>
          <w:szCs w:val="28"/>
        </w:rPr>
        <w:t>同样需要注意"#div2 .w-1000:nth-of-type(2) input[2]" : "#"这里的“#”号是占位符，程序会用识别的验证码替换。</w:t>
      </w:r>
    </w:p>
    <w:p w:rsidR="00641470" w:rsidRDefault="00641470">
      <w:pPr>
        <w:ind w:firstLineChars="200" w:firstLine="560"/>
        <w:rPr>
          <w:rFonts w:ascii="宋体" w:eastAsia="宋体" w:hAnsi="宋体" w:cs="宋体"/>
          <w:sz w:val="28"/>
          <w:szCs w:val="28"/>
        </w:rPr>
      </w:pPr>
    </w:p>
    <w:p w:rsidR="00641470" w:rsidRDefault="00FC4DAD">
      <w:pPr>
        <w:ind w:firstLineChars="200" w:firstLine="560"/>
        <w:jc w:val="center"/>
        <w:rPr>
          <w:rFonts w:ascii="宋体" w:eastAsia="宋体" w:hAnsi="宋体" w:cs="宋体"/>
          <w:sz w:val="28"/>
          <w:szCs w:val="28"/>
        </w:rPr>
      </w:pPr>
      <w:r>
        <w:rPr>
          <w:rFonts w:ascii="宋体" w:eastAsia="宋体" w:hAnsi="宋体" w:cs="宋体" w:hint="eastAsia"/>
          <w:noProof/>
          <w:sz w:val="28"/>
          <w:szCs w:val="28"/>
        </w:rPr>
        <w:drawing>
          <wp:inline distT="0" distB="0" distL="114300" distR="114300">
            <wp:extent cx="4790440" cy="5029200"/>
            <wp:effectExtent l="0" t="0" r="10160" b="0"/>
            <wp:docPr id="34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4"/>
                    <pic:cNvPicPr>
                      <a:picLocks noChangeAspect="1"/>
                    </pic:cNvPicPr>
                  </pic:nvPicPr>
                  <pic:blipFill>
                    <a:blip r:embed="rId157"/>
                    <a:stretch>
                      <a:fillRect/>
                    </a:stretch>
                  </pic:blipFill>
                  <pic:spPr>
                    <a:xfrm>
                      <a:off x="0" y="0"/>
                      <a:ext cx="4790440" cy="5029200"/>
                    </a:xfrm>
                    <a:prstGeom prst="rect">
                      <a:avLst/>
                    </a:prstGeom>
                    <a:noFill/>
                    <a:ln w="9525">
                      <a:noFill/>
                    </a:ln>
                  </pic:spPr>
                </pic:pic>
              </a:graphicData>
            </a:graphic>
          </wp:inline>
        </w:drawing>
      </w:r>
    </w:p>
    <w:p w:rsidR="00641470" w:rsidRDefault="00FC4DAD">
      <w:pPr>
        <w:ind w:firstLine="420"/>
        <w:jc w:val="center"/>
        <w:rPr>
          <w:rFonts w:ascii="仿宋" w:eastAsia="仿宋" w:hAnsi="仿宋" w:cs="仿宋"/>
          <w:sz w:val="28"/>
          <w:szCs w:val="28"/>
        </w:rPr>
      </w:pPr>
      <w:r>
        <w:rPr>
          <w:rFonts w:ascii="仿宋" w:eastAsia="仿宋" w:hAnsi="仿宋" w:cs="仿宋" w:hint="eastAsia"/>
          <w:sz w:val="28"/>
          <w:szCs w:val="28"/>
        </w:rPr>
        <w:t>图3-3-19-3 厦门社保登录功能采集配置</w:t>
      </w:r>
    </w:p>
    <w:p w:rsidR="00641470" w:rsidRDefault="00641470">
      <w:pPr>
        <w:ind w:firstLineChars="200" w:firstLine="560"/>
        <w:jc w:val="center"/>
        <w:rPr>
          <w:rFonts w:ascii="宋体" w:eastAsia="宋体" w:hAnsi="宋体" w:cs="宋体"/>
          <w:sz w:val="28"/>
          <w:szCs w:val="28"/>
        </w:rPr>
      </w:pPr>
    </w:p>
    <w:p w:rsidR="00641470" w:rsidRDefault="00641470">
      <w:pPr>
        <w:ind w:firstLineChars="200" w:firstLine="560"/>
        <w:rPr>
          <w:rFonts w:ascii="宋体" w:eastAsia="宋体" w:hAnsi="宋体" w:cs="宋体"/>
          <w:sz w:val="28"/>
          <w:szCs w:val="28"/>
        </w:rPr>
      </w:pP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图3-3-19-3是厦门社保登录功能的采集配置。</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起始页验证码抽取表达式：定位登录首页的验证码。（针对浏览器登录采集）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弹出页验证码抽取表达式：定位弹出页验证码。（针对浏览器登录采集）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刷新验证码js：验证码识别错误后的刷新方式。（针对浏览器登录采集）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提交按钮抽取表达式：定位页面中的提交按钮。（针对浏览器登录采集）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起始页验证码url：登录首页的验证码url。（针对源码登录采集）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弹出页验证码url：弹出页面的验证码url。（针对源码登录采集）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还有两个关键的字段：</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验证码识别程序：这个地方输入要采用的验证码识别程序。针对不同的验证码，有对应的验证码识别程序</w:t>
      </w:r>
    </w:p>
    <w:p w:rsidR="00641470" w:rsidRDefault="00FC4DAD">
      <w:pPr>
        <w:spacing w:line="360" w:lineRule="auto"/>
        <w:ind w:firstLine="420"/>
        <w:rPr>
          <w:rFonts w:ascii="宋体" w:eastAsia="宋体" w:hAnsi="宋体" w:cs="宋体"/>
          <w:sz w:val="28"/>
          <w:szCs w:val="28"/>
        </w:rPr>
      </w:pPr>
      <w:r>
        <w:rPr>
          <w:rFonts w:ascii="仿宋" w:eastAsia="仿宋" w:hAnsi="仿宋" w:cs="仿宋" w:hint="eastAsia"/>
          <w:sz w:val="28"/>
          <w:szCs w:val="28"/>
        </w:rPr>
        <w:t>登录失败标识：用户登录失败返回的字段信息。用来判断是否登录成功。</w:t>
      </w:r>
    </w:p>
    <w:p w:rsidR="00641470" w:rsidRDefault="00FC4DAD">
      <w:pPr>
        <w:spacing w:line="360" w:lineRule="auto"/>
        <w:ind w:firstLine="420"/>
        <w:rPr>
          <w:rFonts w:ascii="宋体" w:eastAsia="宋体" w:hAnsi="宋体" w:cs="宋体"/>
          <w:sz w:val="28"/>
          <w:szCs w:val="28"/>
        </w:rPr>
      </w:pPr>
      <w:r>
        <w:rPr>
          <w:rFonts w:ascii="宋体" w:eastAsia="宋体" w:hAnsi="宋体" w:cs="宋体" w:hint="eastAsia"/>
          <w:sz w:val="28"/>
          <w:szCs w:val="28"/>
        </w:rPr>
        <w:t>方案二：</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通过中信银行app获取相关信息到业务系统。</w:t>
      </w:r>
    </w:p>
    <w:p w:rsidR="00641470" w:rsidRDefault="00FC4DAD">
      <w:pPr>
        <w:ind w:firstLineChars="200" w:firstLine="560"/>
        <w:jc w:val="center"/>
        <w:rPr>
          <w:rFonts w:ascii="宋体" w:eastAsia="宋体" w:hAnsi="宋体" w:cs="宋体"/>
          <w:sz w:val="28"/>
          <w:szCs w:val="28"/>
        </w:rPr>
      </w:pPr>
      <w:r>
        <w:rPr>
          <w:rFonts w:ascii="宋体" w:eastAsia="宋体" w:hAnsi="宋体" w:cs="宋体"/>
          <w:noProof/>
          <w:sz w:val="28"/>
          <w:szCs w:val="28"/>
        </w:rPr>
        <w:drawing>
          <wp:inline distT="0" distB="0" distL="0" distR="0">
            <wp:extent cx="3771900" cy="2971800"/>
            <wp:effectExtent l="0" t="0" r="0" b="0"/>
            <wp:docPr id="50" name="图片 3"/>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3771900" cy="2971800"/>
                    </a:xfrm>
                    <a:prstGeom prst="rect">
                      <a:avLst/>
                    </a:prstGeom>
                    <a:noFill/>
                    <a:ln>
                      <a:noFill/>
                    </a:ln>
                  </pic:spPr>
                </pic:pic>
              </a:graphicData>
            </a:graphic>
          </wp:inline>
        </w:drawing>
      </w:r>
    </w:p>
    <w:p w:rsidR="00641470" w:rsidRDefault="00FC4DAD">
      <w:pPr>
        <w:ind w:firstLineChars="200" w:firstLine="560"/>
        <w:jc w:val="center"/>
        <w:rPr>
          <w:rFonts w:ascii="仿宋" w:eastAsia="仿宋" w:hAnsi="仿宋" w:cs="仿宋"/>
          <w:sz w:val="28"/>
          <w:szCs w:val="28"/>
        </w:rPr>
      </w:pPr>
      <w:r>
        <w:rPr>
          <w:rFonts w:ascii="仿宋" w:eastAsia="仿宋" w:hAnsi="仿宋" w:cs="仿宋" w:hint="eastAsia"/>
          <w:sz w:val="28"/>
          <w:szCs w:val="28"/>
        </w:rPr>
        <w:t>图3-3-19-4 社保方案二采集方案图</w:t>
      </w:r>
    </w:p>
    <w:p w:rsidR="00641470" w:rsidRDefault="00641470">
      <w:pPr>
        <w:ind w:firstLineChars="200" w:firstLine="560"/>
        <w:jc w:val="center"/>
        <w:rPr>
          <w:rFonts w:ascii="宋体" w:eastAsia="宋体" w:hAnsi="宋体" w:cs="宋体"/>
          <w:sz w:val="28"/>
          <w:szCs w:val="28"/>
        </w:rPr>
      </w:pPr>
    </w:p>
    <w:p w:rsidR="00641470" w:rsidRDefault="00641470">
      <w:pPr>
        <w:ind w:firstLineChars="200" w:firstLine="560"/>
        <w:rPr>
          <w:rFonts w:ascii="宋体" w:eastAsia="宋体" w:hAnsi="宋体" w:cs="宋体"/>
          <w:sz w:val="28"/>
          <w:szCs w:val="28"/>
        </w:rPr>
      </w:pP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用户登录中信app(手机或者平板)，提取信息（截图、信息抽取，结构化）到业务服务器，业务服务器存储一份发送到爬虫。</w:t>
      </w:r>
    </w:p>
    <w:p w:rsidR="00641470" w:rsidRDefault="00641470">
      <w:pPr>
        <w:spacing w:line="360" w:lineRule="auto"/>
        <w:ind w:firstLineChars="200" w:firstLine="560"/>
        <w:rPr>
          <w:rFonts w:ascii="宋体" w:eastAsia="宋体" w:hAnsi="宋体" w:cs="宋体"/>
          <w:sz w:val="28"/>
          <w:szCs w:val="28"/>
        </w:rPr>
      </w:pPr>
    </w:p>
    <w:p w:rsidR="00641470" w:rsidRDefault="00FC4DAD">
      <w:pPr>
        <w:numPr>
          <w:ilvl w:val="0"/>
          <w:numId w:val="73"/>
        </w:numPr>
        <w:spacing w:line="360" w:lineRule="auto"/>
        <w:ind w:firstLine="420"/>
        <w:rPr>
          <w:rFonts w:ascii="宋体" w:eastAsia="宋体" w:hAnsi="宋体" w:cs="宋体"/>
          <w:sz w:val="28"/>
          <w:szCs w:val="28"/>
        </w:rPr>
      </w:pPr>
      <w:r>
        <w:rPr>
          <w:rFonts w:ascii="宋体" w:eastAsia="宋体" w:hAnsi="宋体" w:cs="宋体" w:hint="eastAsia"/>
          <w:sz w:val="28"/>
          <w:szCs w:val="28"/>
        </w:rPr>
        <w:t>企业工商信息清理、更新和完善方案</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采集的字段：公司名称，统一社会信誉代表，法定代表人，营业期限自，营业期限至。</w:t>
      </w: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数据抓取方案，采用采取反反爬策略：</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1）验证码图像识别技术；</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2）IP代理、Adsl拨号技术；</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3）模拟浏览器操作和无浏览器操作技术；</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4）改变爬取策略，模仿人工操作。</w:t>
      </w:r>
    </w:p>
    <w:p w:rsidR="00641470" w:rsidRDefault="00641470">
      <w:pPr>
        <w:spacing w:line="360" w:lineRule="auto"/>
        <w:rPr>
          <w:rFonts w:ascii="宋体" w:eastAsia="宋体" w:hAnsi="宋体" w:cs="宋体"/>
          <w:sz w:val="28"/>
          <w:szCs w:val="28"/>
        </w:rPr>
      </w:pP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ETL数据清洗方案</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1）空值处理：可捕获字段空值，进行加载或替换为其他含义数据，并可根据字段空值实现分流加载到不同目标库。</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2）规范化数据格式：可实现字段格式约束定义，对于数据源中时间、数值、字符等数据，可自定义加载格式。</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3）拆分数据：依据业务需求对字段可进行分解。</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4）验证数据正确性：可利用系统及拆分功能进行数据验证。</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5）数据替换：对于因业务因素，可实现无效数据、缺失数</w:t>
      </w:r>
      <w:r>
        <w:rPr>
          <w:rFonts w:ascii="仿宋" w:eastAsia="仿宋" w:hAnsi="仿宋" w:cs="仿宋" w:hint="eastAsia"/>
          <w:sz w:val="28"/>
          <w:szCs w:val="28"/>
        </w:rPr>
        <w:lastRenderedPageBreak/>
        <w:t>据的替换。</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6）系统查询：查获丢失数据，系统实现子查询，并返回用其他手段获取的缺失字段，保证字段完整性。</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7）建立ETL过程的主外键约束：对无依赖性的非法数据，可替换或导出到错误数据文件中，保证主键唯一记录的加载。</w:t>
      </w: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ETL过程</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通过数据抽取、数据清洗转换进入数据仓库。</w:t>
      </w: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根据业务需求，在业务环节进行网查信息方案</w:t>
      </w:r>
    </w:p>
    <w:p w:rsidR="00641470" w:rsidRDefault="00FC4DAD">
      <w:pPr>
        <w:spacing w:line="360" w:lineRule="auto"/>
        <w:ind w:left="840" w:firstLine="420"/>
        <w:rPr>
          <w:rFonts w:ascii="仿宋" w:eastAsia="仿宋" w:hAnsi="仿宋" w:cs="仿宋"/>
          <w:sz w:val="28"/>
          <w:szCs w:val="28"/>
        </w:rPr>
      </w:pPr>
      <w:r>
        <w:rPr>
          <w:rFonts w:ascii="仿宋" w:eastAsia="仿宋" w:hAnsi="仿宋" w:cs="仿宋" w:hint="eastAsia"/>
          <w:sz w:val="28"/>
          <w:szCs w:val="28"/>
        </w:rPr>
        <w:t>利用lucene倒排索引、全文检索技术，提供功能模块，提供业务人员查询使用；提供rest接口，供技术开发人员使用。</w:t>
      </w: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根据业务指定的网址进行关键字搜索方案</w:t>
      </w:r>
    </w:p>
    <w:p w:rsidR="00641470" w:rsidRDefault="00FC4DAD">
      <w:pPr>
        <w:numPr>
          <w:ilvl w:val="0"/>
          <w:numId w:val="74"/>
        </w:numPr>
        <w:spacing w:line="360" w:lineRule="auto"/>
        <w:rPr>
          <w:rFonts w:ascii="仿宋" w:eastAsia="仿宋" w:hAnsi="仿宋" w:cs="仿宋"/>
          <w:sz w:val="28"/>
          <w:szCs w:val="28"/>
        </w:rPr>
      </w:pPr>
      <w:r>
        <w:rPr>
          <w:rFonts w:ascii="仿宋" w:eastAsia="仿宋" w:hAnsi="仿宋" w:cs="仿宋" w:hint="eastAsia"/>
          <w:sz w:val="28"/>
          <w:szCs w:val="28"/>
        </w:rPr>
        <w:t>提供网址爬取功能:爬取设置、反反爬策略设置、爬取数据；</w:t>
      </w:r>
    </w:p>
    <w:p w:rsidR="00641470" w:rsidRDefault="00FC4DAD">
      <w:pPr>
        <w:numPr>
          <w:ilvl w:val="0"/>
          <w:numId w:val="74"/>
        </w:numPr>
        <w:spacing w:line="360" w:lineRule="auto"/>
        <w:rPr>
          <w:rFonts w:ascii="仿宋" w:eastAsia="仿宋" w:hAnsi="仿宋" w:cs="仿宋"/>
          <w:sz w:val="28"/>
          <w:szCs w:val="28"/>
        </w:rPr>
      </w:pPr>
      <w:r>
        <w:rPr>
          <w:rFonts w:ascii="仿宋" w:eastAsia="仿宋" w:hAnsi="仿宋" w:cs="仿宋" w:hint="eastAsia"/>
          <w:sz w:val="28"/>
          <w:szCs w:val="28"/>
        </w:rPr>
        <w:t>对爬取的数据进行数据清洗。在清洗的数据中进行数据过滤。</w:t>
      </w:r>
    </w:p>
    <w:p w:rsidR="00641470" w:rsidRDefault="00641470">
      <w:pPr>
        <w:spacing w:line="360" w:lineRule="auto"/>
        <w:ind w:left="840"/>
        <w:rPr>
          <w:rFonts w:ascii="宋体" w:eastAsia="宋体" w:hAnsi="宋体" w:cs="宋体"/>
          <w:sz w:val="28"/>
          <w:szCs w:val="28"/>
        </w:rPr>
      </w:pPr>
    </w:p>
    <w:p w:rsidR="00641470" w:rsidRDefault="00FC4DAD">
      <w:pPr>
        <w:numPr>
          <w:ilvl w:val="0"/>
          <w:numId w:val="6"/>
        </w:numPr>
        <w:tabs>
          <w:tab w:val="left" w:pos="312"/>
        </w:tabs>
        <w:spacing w:line="360" w:lineRule="auto"/>
        <w:ind w:left="420" w:firstLine="420"/>
        <w:rPr>
          <w:rFonts w:ascii="仿宋" w:eastAsia="仿宋" w:hAnsi="仿宋" w:cs="仿宋"/>
          <w:sz w:val="28"/>
          <w:szCs w:val="28"/>
        </w:rPr>
      </w:pPr>
      <w:r>
        <w:rPr>
          <w:rFonts w:ascii="仿宋" w:eastAsia="仿宋" w:hAnsi="仿宋" w:cs="仿宋" w:hint="eastAsia"/>
          <w:sz w:val="28"/>
          <w:szCs w:val="28"/>
        </w:rPr>
        <w:t>业务指定网址抓取方案</w:t>
      </w:r>
    </w:p>
    <w:p w:rsidR="00641470" w:rsidRDefault="00FC4DAD">
      <w:pPr>
        <w:numPr>
          <w:ilvl w:val="0"/>
          <w:numId w:val="6"/>
        </w:numPr>
        <w:spacing w:line="360" w:lineRule="auto"/>
        <w:rPr>
          <w:rFonts w:ascii="仿宋" w:eastAsia="仿宋" w:hAnsi="仿宋" w:cs="仿宋"/>
          <w:sz w:val="28"/>
          <w:szCs w:val="28"/>
        </w:rPr>
      </w:pPr>
      <w:r>
        <w:rPr>
          <w:rFonts w:ascii="仿宋" w:eastAsia="仿宋" w:hAnsi="仿宋" w:cs="仿宋" w:hint="eastAsia"/>
          <w:sz w:val="28"/>
          <w:szCs w:val="28"/>
        </w:rPr>
        <w:t>在爬取配置功能上选取爬取模板，根据模板进行修改配置。生成方案。</w:t>
      </w:r>
    </w:p>
    <w:p w:rsidR="00641470" w:rsidRDefault="00641470">
      <w:pPr>
        <w:rPr>
          <w:rFonts w:ascii="宋体" w:eastAsia="宋体" w:hAnsi="宋体" w:cs="宋体"/>
          <w:sz w:val="28"/>
          <w:szCs w:val="28"/>
        </w:rPr>
      </w:pPr>
    </w:p>
    <w:p w:rsidR="00641470" w:rsidRDefault="00FC4DAD">
      <w:pPr>
        <w:pStyle w:val="3"/>
        <w:ind w:hanging="489"/>
        <w:rPr>
          <w:rFonts w:ascii="宋体" w:eastAsia="宋体" w:hAnsi="宋体" w:cs="宋体"/>
          <w:sz w:val="28"/>
          <w:szCs w:val="28"/>
        </w:rPr>
      </w:pPr>
      <w:bookmarkStart w:id="380" w:name="_Toc3409"/>
      <w:r>
        <w:rPr>
          <w:rFonts w:ascii="宋体" w:eastAsia="宋体" w:hAnsi="宋体" w:cs="宋体" w:hint="eastAsia"/>
          <w:sz w:val="28"/>
          <w:szCs w:val="28"/>
        </w:rPr>
        <w:lastRenderedPageBreak/>
        <w:t>总体结构图</w:t>
      </w:r>
      <w:bookmarkEnd w:id="380"/>
    </w:p>
    <w:p w:rsidR="00641470" w:rsidRDefault="00FC4DAD">
      <w:pPr>
        <w:rPr>
          <w:rFonts w:ascii="宋体" w:eastAsia="宋体" w:hAnsi="宋体" w:cs="宋体"/>
          <w:sz w:val="28"/>
          <w:szCs w:val="28"/>
        </w:rPr>
      </w:pPr>
      <w:r>
        <w:rPr>
          <w:rFonts w:ascii="宋体" w:eastAsia="宋体" w:hAnsi="宋体" w:cs="宋体" w:hint="eastAsia"/>
          <w:noProof/>
          <w:sz w:val="28"/>
          <w:szCs w:val="28"/>
        </w:rPr>
        <w:drawing>
          <wp:inline distT="0" distB="0" distL="114300" distR="114300">
            <wp:extent cx="5039995" cy="3737610"/>
            <wp:effectExtent l="0" t="0" r="8255" b="15240"/>
            <wp:docPr id="344" name="图片 26" descr="lADPBbCc1ZXflSfNAkzNAxk_793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6" descr="lADPBbCc1ZXflSfNAkzNAxk_793_588"/>
                    <pic:cNvPicPr>
                      <a:picLocks noChangeAspect="1"/>
                    </pic:cNvPicPr>
                  </pic:nvPicPr>
                  <pic:blipFill>
                    <a:blip r:embed="rId159"/>
                    <a:stretch>
                      <a:fillRect/>
                    </a:stretch>
                  </pic:blipFill>
                  <pic:spPr>
                    <a:xfrm>
                      <a:off x="0" y="0"/>
                      <a:ext cx="5039995" cy="3737610"/>
                    </a:xfrm>
                    <a:prstGeom prst="rect">
                      <a:avLst/>
                    </a:prstGeom>
                    <a:noFill/>
                    <a:ln w="9525">
                      <a:noFill/>
                    </a:ln>
                  </pic:spPr>
                </pic:pic>
              </a:graphicData>
            </a:graphic>
          </wp:inline>
        </w:drawing>
      </w:r>
    </w:p>
    <w:p w:rsidR="00641470" w:rsidRDefault="00FC4DAD">
      <w:pPr>
        <w:ind w:firstLine="420"/>
        <w:jc w:val="center"/>
        <w:rPr>
          <w:rFonts w:ascii="仿宋" w:eastAsia="仿宋" w:hAnsi="仿宋" w:cs="仿宋"/>
          <w:sz w:val="28"/>
          <w:szCs w:val="28"/>
        </w:rPr>
      </w:pPr>
      <w:r>
        <w:rPr>
          <w:rFonts w:ascii="仿宋" w:eastAsia="仿宋" w:hAnsi="仿宋" w:cs="仿宋" w:hint="eastAsia"/>
          <w:sz w:val="28"/>
          <w:szCs w:val="28"/>
        </w:rPr>
        <w:t>3-2-20 总体架构图</w:t>
      </w:r>
    </w:p>
    <w:p w:rsidR="00641470" w:rsidRDefault="00641470">
      <w:pPr>
        <w:ind w:firstLine="420"/>
        <w:jc w:val="left"/>
        <w:rPr>
          <w:rFonts w:ascii="仿宋" w:eastAsia="仿宋" w:hAnsi="仿宋" w:cs="仿宋"/>
          <w:sz w:val="28"/>
          <w:szCs w:val="28"/>
        </w:rPr>
      </w:pPr>
    </w:p>
    <w:p w:rsidR="00641470" w:rsidRDefault="00FC4DAD">
      <w:pPr>
        <w:spacing w:line="360" w:lineRule="auto"/>
        <w:ind w:firstLine="420"/>
        <w:jc w:val="left"/>
        <w:rPr>
          <w:rFonts w:ascii="仿宋" w:eastAsia="仿宋" w:hAnsi="仿宋" w:cs="仿宋"/>
          <w:sz w:val="28"/>
          <w:szCs w:val="28"/>
        </w:rPr>
      </w:pPr>
      <w:r>
        <w:rPr>
          <w:rFonts w:ascii="仿宋" w:eastAsia="仿宋" w:hAnsi="仿宋" w:cs="仿宋" w:hint="eastAsia"/>
          <w:sz w:val="28"/>
          <w:szCs w:val="28"/>
        </w:rPr>
        <w:t>在3-2-20 总体架构图中：</w:t>
      </w:r>
    </w:p>
    <w:p w:rsidR="00641470" w:rsidRDefault="00FC4DAD">
      <w:pPr>
        <w:numPr>
          <w:ilvl w:val="0"/>
          <w:numId w:val="75"/>
        </w:numPr>
        <w:spacing w:line="360" w:lineRule="auto"/>
        <w:ind w:firstLine="420"/>
        <w:jc w:val="left"/>
        <w:rPr>
          <w:rFonts w:ascii="仿宋" w:eastAsia="仿宋" w:hAnsi="仿宋" w:cs="仿宋"/>
          <w:sz w:val="28"/>
          <w:szCs w:val="28"/>
        </w:rPr>
      </w:pPr>
      <w:r>
        <w:rPr>
          <w:rFonts w:ascii="仿宋" w:eastAsia="仿宋" w:hAnsi="仿宋" w:cs="仿宋" w:hint="eastAsia"/>
          <w:sz w:val="28"/>
          <w:szCs w:val="28"/>
        </w:rPr>
        <w:t>爬虫通过代理ip，通过网站配置获取采集规则采集数据；</w:t>
      </w:r>
    </w:p>
    <w:p w:rsidR="00641470" w:rsidRDefault="00FC4DAD">
      <w:pPr>
        <w:numPr>
          <w:ilvl w:val="0"/>
          <w:numId w:val="75"/>
        </w:numPr>
        <w:spacing w:line="360" w:lineRule="auto"/>
        <w:ind w:firstLine="420"/>
        <w:jc w:val="left"/>
        <w:rPr>
          <w:rFonts w:ascii="仿宋" w:eastAsia="仿宋" w:hAnsi="仿宋" w:cs="仿宋"/>
          <w:sz w:val="28"/>
          <w:szCs w:val="28"/>
        </w:rPr>
      </w:pPr>
      <w:r>
        <w:rPr>
          <w:rFonts w:ascii="仿宋" w:eastAsia="仿宋" w:hAnsi="仿宋" w:cs="仿宋" w:hint="eastAsia"/>
          <w:sz w:val="28"/>
          <w:szCs w:val="28"/>
        </w:rPr>
        <w:t>通过操控中心服务奖数据发送到卡中心LDAP服务；</w:t>
      </w:r>
    </w:p>
    <w:p w:rsidR="00641470" w:rsidRDefault="00FC4DAD">
      <w:pPr>
        <w:numPr>
          <w:ilvl w:val="0"/>
          <w:numId w:val="75"/>
        </w:numPr>
        <w:spacing w:line="360" w:lineRule="auto"/>
        <w:ind w:firstLine="420"/>
        <w:jc w:val="left"/>
        <w:rPr>
          <w:rFonts w:ascii="仿宋" w:eastAsia="仿宋" w:hAnsi="仿宋" w:cs="仿宋"/>
          <w:sz w:val="28"/>
          <w:szCs w:val="28"/>
        </w:rPr>
      </w:pPr>
      <w:r>
        <w:rPr>
          <w:rFonts w:ascii="仿宋" w:eastAsia="仿宋" w:hAnsi="仿宋" w:cs="仿宋" w:hint="eastAsia"/>
          <w:sz w:val="28"/>
          <w:szCs w:val="28"/>
        </w:rPr>
        <w:t>通过数据接收服务，将数据存储到数据中心，或通过消息队列将数据做结构化清洗程序，或业务化处理；</w:t>
      </w:r>
    </w:p>
    <w:p w:rsidR="00641470" w:rsidRDefault="00FC4DAD">
      <w:pPr>
        <w:numPr>
          <w:ilvl w:val="0"/>
          <w:numId w:val="75"/>
        </w:numPr>
        <w:spacing w:line="360" w:lineRule="auto"/>
        <w:ind w:firstLine="420"/>
        <w:jc w:val="left"/>
        <w:rPr>
          <w:rFonts w:ascii="仿宋" w:eastAsia="仿宋" w:hAnsi="仿宋" w:cs="仿宋"/>
          <w:sz w:val="28"/>
          <w:szCs w:val="28"/>
        </w:rPr>
      </w:pPr>
      <w:r>
        <w:rPr>
          <w:rFonts w:ascii="仿宋" w:eastAsia="仿宋" w:hAnsi="仿宋" w:cs="仿宋" w:hint="eastAsia"/>
          <w:sz w:val="28"/>
          <w:szCs w:val="28"/>
        </w:rPr>
        <w:t>其中日志中心用来存储采集信息；</w:t>
      </w:r>
    </w:p>
    <w:p w:rsidR="00641470" w:rsidRDefault="00FC4DAD">
      <w:pPr>
        <w:numPr>
          <w:ilvl w:val="0"/>
          <w:numId w:val="75"/>
        </w:numPr>
        <w:spacing w:line="360" w:lineRule="auto"/>
        <w:ind w:firstLine="420"/>
        <w:jc w:val="left"/>
        <w:rPr>
          <w:rFonts w:ascii="仿宋" w:eastAsia="仿宋" w:hAnsi="仿宋" w:cs="仿宋"/>
          <w:sz w:val="28"/>
          <w:szCs w:val="28"/>
        </w:rPr>
      </w:pPr>
      <w:r>
        <w:rPr>
          <w:rFonts w:ascii="仿宋" w:eastAsia="仿宋" w:hAnsi="仿宋" w:cs="仿宋" w:hint="eastAsia"/>
          <w:sz w:val="28"/>
          <w:szCs w:val="28"/>
        </w:rPr>
        <w:t>爬虫系统可以通过各手机或平板app获取数据相关数据做存储；</w:t>
      </w:r>
    </w:p>
    <w:p w:rsidR="00641470" w:rsidRDefault="00641470">
      <w:pPr>
        <w:ind w:firstLine="420"/>
        <w:jc w:val="left"/>
        <w:rPr>
          <w:rFonts w:ascii="宋体" w:eastAsia="宋体" w:hAnsi="宋体" w:cs="宋体"/>
          <w:sz w:val="28"/>
          <w:szCs w:val="28"/>
        </w:rPr>
      </w:pPr>
    </w:p>
    <w:p w:rsidR="00641470" w:rsidRDefault="00FC4DAD">
      <w:pPr>
        <w:pStyle w:val="3"/>
        <w:ind w:hanging="489"/>
        <w:rPr>
          <w:rFonts w:ascii="宋体" w:eastAsia="宋体" w:hAnsi="宋体" w:cs="宋体"/>
          <w:sz w:val="28"/>
          <w:szCs w:val="28"/>
        </w:rPr>
      </w:pPr>
      <w:bookmarkStart w:id="381" w:name="_Toc481610074"/>
      <w:bookmarkStart w:id="382" w:name="_Toc16707"/>
      <w:bookmarkStart w:id="383" w:name="_Toc31143"/>
      <w:bookmarkStart w:id="384" w:name="_Toc26966"/>
      <w:r>
        <w:rPr>
          <w:rFonts w:ascii="宋体" w:eastAsia="宋体" w:hAnsi="宋体" w:cs="宋体" w:hint="eastAsia"/>
          <w:sz w:val="28"/>
          <w:szCs w:val="28"/>
        </w:rPr>
        <w:t>异常处理要求</w:t>
      </w:r>
      <w:bookmarkEnd w:id="381"/>
      <w:bookmarkEnd w:id="382"/>
      <w:bookmarkEnd w:id="383"/>
      <w:bookmarkEnd w:id="384"/>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385" w:name="_Toc7471"/>
      <w:bookmarkStart w:id="386" w:name="_Toc481610075"/>
      <w:bookmarkStart w:id="387" w:name="_Toc5220"/>
      <w:bookmarkStart w:id="388" w:name="_Toc2808"/>
      <w:r>
        <w:rPr>
          <w:rFonts w:ascii="宋体" w:hAnsi="宋体" w:hint="eastAsia"/>
          <w:sz w:val="28"/>
          <w:szCs w:val="28"/>
        </w:rPr>
        <w:t>应用系统异常处理要求</w:t>
      </w:r>
      <w:bookmarkEnd w:id="385"/>
      <w:bookmarkEnd w:id="386"/>
      <w:bookmarkEnd w:id="387"/>
      <w:bookmarkEnd w:id="388"/>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1. 协助卡中心整理常见的系统异常处理方案，并阐述异常的影响。</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2. 要求有系统异常后的应急恢复方案。</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3. 当因为各种原因导致部分模块无法对外提供服务时，系统可继续通过备援系统等对外提供有损服务，但是一旦故障解决后，要求数据保证最终一致性。</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389" w:name="_Toc27899"/>
      <w:bookmarkStart w:id="390" w:name="_Toc481610076"/>
      <w:bookmarkStart w:id="391" w:name="_Toc2336"/>
      <w:bookmarkStart w:id="392" w:name="_Toc16365"/>
      <w:r>
        <w:rPr>
          <w:rFonts w:ascii="宋体" w:hAnsi="宋体" w:hint="eastAsia"/>
          <w:sz w:val="28"/>
          <w:szCs w:val="28"/>
        </w:rPr>
        <w:t>批处理异常处理要求</w:t>
      </w:r>
      <w:bookmarkEnd w:id="389"/>
      <w:bookmarkEnd w:id="390"/>
      <w:bookmarkEnd w:id="391"/>
      <w:bookmarkEnd w:id="392"/>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1. 批处理作业支持异常断点续跑；</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2. 批处理作业支持作业重跑；</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3. 批处理作业遇到数据重复时，批处理作业可实现自动去重机制，避免数据重复处理；</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4. 批处理作业遇到数据为空时，可实现自动报警，并可参数化界面实现，是否需要手工干预数据为空的作业。</w:t>
      </w:r>
    </w:p>
    <w:p w:rsidR="00641470" w:rsidRDefault="00FC4DAD">
      <w:pPr>
        <w:pStyle w:val="4"/>
        <w:numPr>
          <w:ilvl w:val="3"/>
          <w:numId w:val="1"/>
        </w:numPr>
        <w:autoSpaceDE/>
        <w:autoSpaceDN/>
        <w:adjustRightInd/>
        <w:snapToGrid/>
        <w:spacing w:before="156" w:line="240" w:lineRule="auto"/>
        <w:ind w:left="850" w:hanging="629"/>
        <w:rPr>
          <w:rFonts w:ascii="宋体" w:hAnsi="宋体"/>
          <w:sz w:val="28"/>
          <w:szCs w:val="28"/>
        </w:rPr>
      </w:pPr>
      <w:bookmarkStart w:id="393" w:name="_Toc19330"/>
      <w:bookmarkStart w:id="394" w:name="_Toc26845"/>
      <w:bookmarkStart w:id="395" w:name="_Toc481610077"/>
      <w:bookmarkStart w:id="396" w:name="_Toc25264"/>
      <w:r>
        <w:rPr>
          <w:rFonts w:ascii="宋体" w:hAnsi="宋体" w:hint="eastAsia"/>
          <w:sz w:val="28"/>
          <w:szCs w:val="28"/>
        </w:rPr>
        <w:t>系统应急切换要求</w:t>
      </w:r>
      <w:bookmarkEnd w:id="393"/>
      <w:bookmarkEnd w:id="394"/>
      <w:bookmarkEnd w:id="395"/>
      <w:bookmarkEnd w:id="396"/>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为确保卡中心IT信息系统业务连续性建设，保障卡中心核心系统对外业务的连续性，系统切换需实现一键式切换功能，可快速启动对外的应用服务。</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一键式切换功能，应可控制操作风险，提高操作效率，提高应急处置速度，增强应急能力。具体实现以下两个功能点：</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lastRenderedPageBreak/>
        <w:t>实现一键式计划性切换，缩短停机时间；</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实现一键式非计划性切换，快速恢复业务，缩短RTO。</w:t>
      </w:r>
    </w:p>
    <w:p w:rsidR="00641470" w:rsidRDefault="00FC4DAD">
      <w:pPr>
        <w:pStyle w:val="3"/>
        <w:ind w:hanging="489"/>
        <w:rPr>
          <w:rFonts w:ascii="宋体" w:eastAsia="宋体" w:hAnsi="宋体" w:cs="宋体"/>
          <w:color w:val="000000"/>
          <w:sz w:val="28"/>
          <w:szCs w:val="28"/>
        </w:rPr>
      </w:pPr>
      <w:bookmarkStart w:id="397" w:name="_Toc481610079"/>
      <w:bookmarkStart w:id="398" w:name="_Toc9240"/>
      <w:bookmarkStart w:id="399" w:name="_Toc18417"/>
      <w:r>
        <w:rPr>
          <w:rFonts w:ascii="宋体" w:eastAsia="宋体" w:hAnsi="宋体" w:cs="宋体" w:hint="eastAsia"/>
          <w:color w:val="000000"/>
          <w:sz w:val="28"/>
          <w:szCs w:val="28"/>
        </w:rPr>
        <w:t>维保服务总体说明</w:t>
      </w:r>
      <w:bookmarkEnd w:id="397"/>
      <w:bookmarkEnd w:id="398"/>
      <w:bookmarkEnd w:id="399"/>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项目完成上线验收后，合作厂商应免费提供1年的运行维护服务；</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项目完成上线验收一年后，卡中心可根据实际需要向合作厂商以不超过该项目总价的15%购买一年的运行维护服务。</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服务内容具体参见如下。</w:t>
      </w:r>
    </w:p>
    <w:p w:rsidR="00641470" w:rsidRDefault="00FC4DAD">
      <w:pPr>
        <w:pStyle w:val="3"/>
        <w:ind w:hanging="489"/>
        <w:rPr>
          <w:rFonts w:ascii="宋体" w:eastAsia="宋体" w:hAnsi="宋体" w:cs="宋体"/>
          <w:sz w:val="28"/>
          <w:szCs w:val="28"/>
        </w:rPr>
      </w:pPr>
      <w:bookmarkStart w:id="400" w:name="_Toc481610080"/>
      <w:bookmarkStart w:id="401" w:name="_Toc21423"/>
      <w:bookmarkStart w:id="402" w:name="_Toc14399"/>
      <w:r>
        <w:rPr>
          <w:rFonts w:ascii="宋体" w:eastAsia="宋体" w:hAnsi="宋体" w:cs="宋体" w:hint="eastAsia"/>
          <w:sz w:val="28"/>
          <w:szCs w:val="28"/>
        </w:rPr>
        <w:t>远程技术支持服务</w:t>
      </w:r>
      <w:bookmarkEnd w:id="400"/>
      <w:bookmarkEnd w:id="401"/>
      <w:bookmarkEnd w:id="402"/>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服务内容：一般小故障不影响系统的正常运行时，在工程师远程支持下可解决问题的，可以通过电话、微信、QQ实时通讯、E-MAIL通讯进行服务支持，提供巡检操作手册等协助卡中心解决系统开发及运行中的问题。服务的内容包括但不限于开发、设计、安装、故障解决、性能调优等。</w:t>
      </w:r>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服务要求：合作厂商应设立7*24小时的技术支持热线，保证卡中心维护合同标的日常维护技术支持，保证卡中心关于远程技术支持服务的内容得到及时、有效的解答。</w:t>
      </w:r>
    </w:p>
    <w:p w:rsidR="00641470" w:rsidRDefault="00FC4DAD">
      <w:pPr>
        <w:pStyle w:val="3"/>
        <w:ind w:hanging="489"/>
        <w:rPr>
          <w:rFonts w:ascii="宋体" w:eastAsia="宋体" w:hAnsi="宋体" w:cs="宋体"/>
          <w:color w:val="000000"/>
          <w:sz w:val="28"/>
          <w:szCs w:val="28"/>
        </w:rPr>
      </w:pPr>
      <w:bookmarkStart w:id="403" w:name="_Toc481610081"/>
      <w:bookmarkStart w:id="404" w:name="_Toc5957"/>
      <w:bookmarkStart w:id="405" w:name="_Toc11539"/>
      <w:r>
        <w:rPr>
          <w:rFonts w:ascii="宋体" w:eastAsia="宋体" w:hAnsi="宋体" w:cs="宋体" w:hint="eastAsia"/>
          <w:sz w:val="28"/>
          <w:szCs w:val="28"/>
        </w:rPr>
        <w:t>现场应急服务</w:t>
      </w:r>
      <w:bookmarkEnd w:id="403"/>
      <w:bookmarkEnd w:id="404"/>
      <w:bookmarkEnd w:id="405"/>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服务内容：当卡中心系统出现故障，且卡中心明确提出现场服务要求时，应安排经验丰富的技术支持工程师赶赴现场进行处理，现场应急服务不限人天。</w:t>
      </w:r>
    </w:p>
    <w:p w:rsidR="00641470" w:rsidRDefault="00FC4DAD">
      <w:pPr>
        <w:spacing w:line="360" w:lineRule="auto"/>
        <w:ind w:left="420" w:firstLine="420"/>
        <w:rPr>
          <w:rFonts w:ascii="宋体" w:eastAsia="宋体" w:hAnsi="宋体" w:cs="宋体"/>
          <w:kern w:val="0"/>
          <w:sz w:val="28"/>
          <w:szCs w:val="28"/>
        </w:rPr>
      </w:pPr>
      <w:r>
        <w:rPr>
          <w:rFonts w:ascii="宋体" w:eastAsia="宋体" w:hAnsi="宋体" w:cs="宋体" w:hint="eastAsia"/>
          <w:kern w:val="0"/>
          <w:sz w:val="28"/>
          <w:szCs w:val="28"/>
        </w:rPr>
        <w:t>服务要求：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1．服务时段： 提供7*24小时的技术服务，保证卡中心维护</w:t>
      </w:r>
      <w:r>
        <w:rPr>
          <w:rFonts w:ascii="仿宋" w:eastAsia="仿宋" w:hAnsi="仿宋" w:cs="仿宋" w:hint="eastAsia"/>
          <w:sz w:val="28"/>
          <w:szCs w:val="28"/>
        </w:rPr>
        <w:lastRenderedPageBreak/>
        <w:t>合同标的的日常维护技术支持。</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 响应时间：在双方约定的服务时段中，从接到卡中心现场要求起，应在规定时段内做出响应，并安排资深技术工程师于规定时段内抵达现场进行技术支持，同时第一时间告知卡中心人员；技术工程师可同时与卡中心人员进行电话沟通，提供远程指导与支持服务。技术人员抵达现场后，须于规定的时间内解决问题，或者提供临时方案，优先恢复业务。</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 xml:space="preserve">以下为各级别故障的具体时间要求： </w:t>
      </w:r>
    </w:p>
    <w:tbl>
      <w:tblPr>
        <w:tblW w:w="8357" w:type="dxa"/>
        <w:tblInd w:w="78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355"/>
        <w:gridCol w:w="1726"/>
        <w:gridCol w:w="2379"/>
        <w:gridCol w:w="2897"/>
      </w:tblGrid>
      <w:tr w:rsidR="00641470">
        <w:tc>
          <w:tcPr>
            <w:tcW w:w="1355"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color w:val="000000"/>
                <w:sz w:val="28"/>
                <w:szCs w:val="28"/>
              </w:rPr>
            </w:pPr>
            <w:r>
              <w:rPr>
                <w:rFonts w:ascii="仿宋" w:eastAsia="仿宋" w:hAnsi="仿宋" w:cs="仿宋" w:hint="eastAsia"/>
                <w:color w:val="000000"/>
                <w:sz w:val="28"/>
                <w:szCs w:val="28"/>
              </w:rPr>
              <w:t>故障级别</w:t>
            </w:r>
          </w:p>
        </w:tc>
        <w:tc>
          <w:tcPr>
            <w:tcW w:w="1726"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color w:val="000000"/>
                <w:sz w:val="28"/>
                <w:szCs w:val="28"/>
              </w:rPr>
            </w:pPr>
            <w:r>
              <w:rPr>
                <w:rFonts w:ascii="仿宋" w:eastAsia="仿宋" w:hAnsi="仿宋" w:cs="仿宋" w:hint="eastAsia"/>
                <w:color w:val="000000"/>
                <w:sz w:val="28"/>
                <w:szCs w:val="28"/>
              </w:rPr>
              <w:t>响应时间</w:t>
            </w:r>
          </w:p>
        </w:tc>
        <w:tc>
          <w:tcPr>
            <w:tcW w:w="2379" w:type="dxa"/>
            <w:tcBorders>
              <w:top w:val="single" w:sz="4" w:space="0" w:color="auto"/>
              <w:left w:val="single" w:sz="4" w:space="0" w:color="auto"/>
              <w:bottom w:val="single" w:sz="4" w:space="0" w:color="auto"/>
              <w:right w:val="single" w:sz="4" w:space="0" w:color="auto"/>
              <w:tl2br w:val="nil"/>
              <w:tr2bl w:val="nil"/>
            </w:tcBorders>
          </w:tcPr>
          <w:p w:rsidR="00641470" w:rsidRDefault="00FC4DAD">
            <w:pPr>
              <w:widowControl/>
              <w:tabs>
                <w:tab w:val="left" w:pos="1365"/>
              </w:tabs>
              <w:snapToGrid w:val="0"/>
              <w:spacing w:beforeAutospacing="1" w:afterAutospacing="1" w:line="20" w:lineRule="atLeast"/>
              <w:rPr>
                <w:rFonts w:ascii="仿宋" w:eastAsia="仿宋" w:hAnsi="仿宋" w:cs="仿宋"/>
                <w:color w:val="000000"/>
                <w:sz w:val="28"/>
                <w:szCs w:val="28"/>
              </w:rPr>
            </w:pPr>
            <w:r>
              <w:rPr>
                <w:rFonts w:ascii="仿宋" w:eastAsia="仿宋" w:hAnsi="仿宋" w:cs="仿宋" w:hint="eastAsia"/>
                <w:color w:val="000000"/>
                <w:sz w:val="28"/>
                <w:szCs w:val="28"/>
              </w:rPr>
              <w:t>到达现场时间（响应后开始计时）</w:t>
            </w:r>
          </w:p>
        </w:tc>
        <w:tc>
          <w:tcPr>
            <w:tcW w:w="2897"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20" w:lineRule="atLeast"/>
              <w:rPr>
                <w:rFonts w:ascii="仿宋" w:eastAsia="仿宋" w:hAnsi="仿宋" w:cs="仿宋"/>
                <w:color w:val="000000"/>
                <w:sz w:val="28"/>
                <w:szCs w:val="28"/>
              </w:rPr>
            </w:pPr>
            <w:r>
              <w:rPr>
                <w:rFonts w:ascii="仿宋" w:eastAsia="仿宋" w:hAnsi="仿宋" w:cs="仿宋" w:hint="eastAsia"/>
                <w:color w:val="000000"/>
                <w:sz w:val="28"/>
                <w:szCs w:val="28"/>
              </w:rPr>
              <w:t>业务恢复时间（抵达现场后开始计时）</w:t>
            </w:r>
          </w:p>
        </w:tc>
      </w:tr>
      <w:tr w:rsidR="00641470">
        <w:trPr>
          <w:trHeight w:val="786"/>
        </w:trPr>
        <w:tc>
          <w:tcPr>
            <w:tcW w:w="1355"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color w:val="000000"/>
                <w:sz w:val="28"/>
                <w:szCs w:val="28"/>
              </w:rPr>
            </w:pPr>
            <w:r>
              <w:rPr>
                <w:rFonts w:ascii="仿宋" w:eastAsia="仿宋" w:hAnsi="仿宋" w:cs="仿宋" w:hint="eastAsia"/>
                <w:color w:val="000000"/>
                <w:sz w:val="28"/>
                <w:szCs w:val="28"/>
              </w:rPr>
              <w:t>重大故障</w:t>
            </w:r>
          </w:p>
        </w:tc>
        <w:tc>
          <w:tcPr>
            <w:tcW w:w="1726"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小于10分钟</w:t>
            </w:r>
          </w:p>
        </w:tc>
        <w:tc>
          <w:tcPr>
            <w:tcW w:w="2379"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小于2小时</w:t>
            </w:r>
          </w:p>
        </w:tc>
        <w:tc>
          <w:tcPr>
            <w:tcW w:w="2897"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小于4小时</w:t>
            </w:r>
          </w:p>
        </w:tc>
      </w:tr>
      <w:tr w:rsidR="00641470">
        <w:tc>
          <w:tcPr>
            <w:tcW w:w="1355"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color w:val="000000"/>
                <w:sz w:val="28"/>
                <w:szCs w:val="28"/>
              </w:rPr>
            </w:pPr>
            <w:r>
              <w:rPr>
                <w:rFonts w:ascii="仿宋" w:eastAsia="仿宋" w:hAnsi="仿宋" w:cs="仿宋" w:hint="eastAsia"/>
                <w:color w:val="000000"/>
                <w:sz w:val="28"/>
                <w:szCs w:val="28"/>
              </w:rPr>
              <w:t>严重故障</w:t>
            </w:r>
          </w:p>
        </w:tc>
        <w:tc>
          <w:tcPr>
            <w:tcW w:w="1726"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小于10分钟</w:t>
            </w:r>
          </w:p>
        </w:tc>
        <w:tc>
          <w:tcPr>
            <w:tcW w:w="2379"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小于2小时</w:t>
            </w:r>
          </w:p>
        </w:tc>
        <w:tc>
          <w:tcPr>
            <w:tcW w:w="2897"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小于4小时</w:t>
            </w:r>
          </w:p>
        </w:tc>
      </w:tr>
      <w:tr w:rsidR="00641470">
        <w:tc>
          <w:tcPr>
            <w:tcW w:w="1355"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color w:val="000000"/>
                <w:sz w:val="28"/>
                <w:szCs w:val="28"/>
              </w:rPr>
            </w:pPr>
            <w:r>
              <w:rPr>
                <w:rFonts w:ascii="仿宋" w:eastAsia="仿宋" w:hAnsi="仿宋" w:cs="仿宋" w:hint="eastAsia"/>
                <w:color w:val="000000"/>
                <w:sz w:val="28"/>
                <w:szCs w:val="28"/>
              </w:rPr>
              <w:t>一般故障</w:t>
            </w:r>
          </w:p>
        </w:tc>
        <w:tc>
          <w:tcPr>
            <w:tcW w:w="1726"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小于10小时</w:t>
            </w:r>
          </w:p>
        </w:tc>
        <w:tc>
          <w:tcPr>
            <w:tcW w:w="2379"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小于8小时</w:t>
            </w:r>
          </w:p>
        </w:tc>
        <w:tc>
          <w:tcPr>
            <w:tcW w:w="2897" w:type="dxa"/>
            <w:tcBorders>
              <w:top w:val="single" w:sz="4" w:space="0" w:color="auto"/>
              <w:left w:val="single" w:sz="4" w:space="0" w:color="auto"/>
              <w:bottom w:val="single" w:sz="4" w:space="0" w:color="auto"/>
              <w:right w:val="single" w:sz="4" w:space="0" w:color="auto"/>
              <w:tl2br w:val="nil"/>
              <w:tr2bl w:val="nil"/>
            </w:tcBorders>
            <w:vAlign w:val="center"/>
          </w:tcPr>
          <w:p w:rsidR="00641470" w:rsidRDefault="00FC4DAD">
            <w:pPr>
              <w:widowControl/>
              <w:tabs>
                <w:tab w:val="left" w:pos="1365"/>
              </w:tabs>
              <w:snapToGrid w:val="0"/>
              <w:spacing w:beforeAutospacing="1" w:afterAutospacing="1" w:line="360" w:lineRule="auto"/>
              <w:jc w:val="center"/>
              <w:rPr>
                <w:rFonts w:ascii="仿宋" w:eastAsia="仿宋" w:hAnsi="仿宋" w:cs="仿宋"/>
                <w:sz w:val="28"/>
                <w:szCs w:val="28"/>
              </w:rPr>
            </w:pPr>
            <w:r>
              <w:rPr>
                <w:rFonts w:ascii="仿宋" w:eastAsia="仿宋" w:hAnsi="仿宋" w:cs="仿宋" w:hint="eastAsia"/>
                <w:sz w:val="28"/>
                <w:szCs w:val="28"/>
              </w:rPr>
              <w:t>小于8小时</w:t>
            </w:r>
          </w:p>
        </w:tc>
      </w:tr>
    </w:tbl>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重大故障：指出现生产系统瘫痪或服务中断，导致生产系统的基本功能不能实现或全面退化的故障；</w:t>
      </w:r>
      <w:r>
        <w:rPr>
          <w:rFonts w:ascii="仿宋" w:eastAsia="仿宋" w:hAnsi="仿宋" w:cs="仿宋" w:hint="eastAsia"/>
          <w:sz w:val="28"/>
          <w:szCs w:val="28"/>
        </w:rPr>
        <w:tab/>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严重故障：指生产系统在运行中出现的直接影响业务、并导致系统性能或业务部分退化的故障。</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一般故障：除重大故障、严重故障以外的其它故障。</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特别声明：以上变更包含了本合同指定软件系统相关的存储、虚拟带库、光纤交换机、网络设备、机房基础设施等的硬件调整</w:t>
      </w:r>
      <w:r>
        <w:rPr>
          <w:rFonts w:ascii="仿宋" w:eastAsia="仿宋" w:hAnsi="仿宋" w:cs="仿宋" w:hint="eastAsia"/>
          <w:sz w:val="28"/>
          <w:szCs w:val="28"/>
        </w:rPr>
        <w:lastRenderedPageBreak/>
        <w:t>与变更、主机端多路径软件、存储管理软件变更、本合同指定软件及其驻留硬件的升级扩容、搬迁、重建、冗灾切换等变更而需要提供配套支持服务的情况。</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业务恢复时间：从工程师到达卡中心现场，到卡中心业务恢复到基本可用状态所经历的时间。</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完成现场服务后填写《维护服务记录单》，由卡中心签字确认。</w:t>
      </w:r>
    </w:p>
    <w:p w:rsidR="00641470" w:rsidRDefault="00FC4DAD">
      <w:pPr>
        <w:spacing w:line="360" w:lineRule="auto"/>
        <w:ind w:left="420" w:firstLine="420"/>
        <w:rPr>
          <w:rFonts w:ascii="宋体" w:eastAsia="宋体" w:hAnsi="宋体" w:cs="宋体"/>
          <w:kern w:val="0"/>
          <w:sz w:val="28"/>
          <w:szCs w:val="28"/>
        </w:rPr>
      </w:pPr>
      <w:r>
        <w:rPr>
          <w:rFonts w:ascii="仿宋" w:eastAsia="仿宋" w:hAnsi="仿宋" w:cs="仿宋" w:hint="eastAsia"/>
          <w:sz w:val="28"/>
          <w:szCs w:val="28"/>
        </w:rPr>
        <w:t>在服务结束后3个工作日内提交《问题分析报告》并且在当季度的维护服务报告中体现。该内容包括但不限于故障现象、处理过程、原因分析和后续处理措施等。</w:t>
      </w:r>
    </w:p>
    <w:p w:rsidR="00641470" w:rsidRDefault="00FC4DAD">
      <w:pPr>
        <w:pStyle w:val="3"/>
        <w:ind w:hanging="489"/>
        <w:rPr>
          <w:rFonts w:ascii="宋体" w:eastAsia="宋体" w:hAnsi="宋体" w:cs="宋体"/>
          <w:color w:val="000000"/>
          <w:sz w:val="28"/>
          <w:szCs w:val="28"/>
        </w:rPr>
      </w:pPr>
      <w:bookmarkStart w:id="406" w:name="_Toc13032"/>
      <w:bookmarkStart w:id="407" w:name="_Toc481610082"/>
      <w:bookmarkStart w:id="408" w:name="_Toc19341"/>
      <w:r>
        <w:rPr>
          <w:rFonts w:ascii="宋体" w:eastAsia="宋体" w:hAnsi="宋体" w:cs="宋体" w:hint="eastAsia"/>
          <w:sz w:val="28"/>
          <w:szCs w:val="28"/>
        </w:rPr>
        <w:t>现场保障服务</w:t>
      </w:r>
      <w:bookmarkEnd w:id="406"/>
      <w:bookmarkEnd w:id="407"/>
      <w:bookmarkEnd w:id="408"/>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服务内容：在卡中心需作重大生产变更、关键系统切换演练，或在重要时段保障服务需要时，应向卡中心提供现场保障服务，不限人天。</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 重要时段：包括但不限于年终结算、重大节假日、国家军事、政治活动、体育盛事、市场活动等期间。</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 生产变更：包括但不限于以下方面：</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新系统上线、系统扩容、升级、迁移、设备搬迁、灾备或应急演练等</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以上变更包含了本合同指定软件系统相关的存储、虚拟带库、光纤交换机、网络设备、机房基础设施等的硬件调整与变更、主机端多路径软件、存储管理软件变更、本合同指定软件及其驻留</w:t>
      </w:r>
      <w:r>
        <w:rPr>
          <w:rFonts w:ascii="仿宋" w:eastAsia="仿宋" w:hAnsi="仿宋" w:cs="仿宋" w:hint="eastAsia"/>
          <w:sz w:val="28"/>
          <w:szCs w:val="28"/>
        </w:rPr>
        <w:lastRenderedPageBreak/>
        <w:t>的硬件升级扩容、搬迁、重建、冗灾切换等变更而需要提供配套支持服务的情况。</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1.在服务期限内，应为卡中心中信银行信用卡中心提供总共1年的现场保障服务。包括重要时段、生产变更等事项涉及的相关硬件、软件的调整和现场保障。</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w:t>
      </w:r>
    </w:p>
    <w:p w:rsidR="00641470" w:rsidRDefault="00FC4DAD">
      <w:pPr>
        <w:spacing w:line="360" w:lineRule="auto"/>
        <w:ind w:left="420" w:firstLine="420"/>
        <w:rPr>
          <w:rFonts w:ascii="宋体" w:eastAsia="宋体" w:hAnsi="宋体" w:cs="宋体"/>
          <w:kern w:val="0"/>
          <w:sz w:val="28"/>
          <w:szCs w:val="28"/>
        </w:rPr>
      </w:pPr>
      <w:r>
        <w:rPr>
          <w:rFonts w:ascii="仿宋" w:eastAsia="仿宋" w:hAnsi="仿宋" w:cs="仿宋" w:hint="eastAsia"/>
          <w:sz w:val="28"/>
          <w:szCs w:val="28"/>
        </w:rPr>
        <w:t>完成现场服务后填写《现场服务记录评价表》，由卡中心服务使用方签字确认，并且在当季度的维护服务报告中体现。</w:t>
      </w:r>
    </w:p>
    <w:p w:rsidR="00641470" w:rsidRDefault="00FC4DAD">
      <w:pPr>
        <w:pStyle w:val="3"/>
        <w:ind w:hanging="489"/>
        <w:rPr>
          <w:rFonts w:ascii="宋体" w:eastAsia="宋体" w:hAnsi="宋体" w:cs="宋体"/>
          <w:color w:val="000000"/>
          <w:sz w:val="28"/>
          <w:szCs w:val="28"/>
        </w:rPr>
      </w:pPr>
      <w:bookmarkStart w:id="409" w:name="_Toc21627"/>
      <w:bookmarkStart w:id="410" w:name="_Toc481610083"/>
      <w:bookmarkStart w:id="411" w:name="_Toc20139"/>
      <w:r>
        <w:rPr>
          <w:rFonts w:ascii="宋体" w:eastAsia="宋体" w:hAnsi="宋体" w:cs="宋体" w:hint="eastAsia"/>
          <w:sz w:val="28"/>
          <w:szCs w:val="28"/>
        </w:rPr>
        <w:t>健康</w:t>
      </w:r>
      <w:r>
        <w:rPr>
          <w:rFonts w:ascii="宋体" w:eastAsia="宋体" w:hAnsi="宋体" w:cs="宋体" w:hint="eastAsia"/>
          <w:color w:val="000000"/>
          <w:sz w:val="28"/>
          <w:szCs w:val="28"/>
        </w:rPr>
        <w:t>检查服务</w:t>
      </w:r>
      <w:bookmarkEnd w:id="409"/>
      <w:bookmarkEnd w:id="410"/>
      <w:bookmarkEnd w:id="411"/>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按照卡中心需求指派服务工程师到现场进行系统的健康巡检。巡检应从设备的配置、性能和使用的软件等运行情况等角度进行，同时要考虑整体系统环境和运行状况，以此收集系统配置、数据库配置、存储情况、备份有效性、性能状况等信息，分析系统现状，对配置参数、I/O效率、数据倾斜、数据膨胀、等待事件、慢查询等进行分析，发现潜在问题并给出相关调整建议，并协助用户完成调整。集群各功能组件的每次巡检的具体时间由卡中心视实际情况与协商而定。</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在服务期限内，应按第四章所标注设备产品的健康检查周期对相应设备进行健康检查；另外应按照卡中心需求，在某些重大事项之前安排临时性健康检查。(巡检操作步骤报告提供)。</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lastRenderedPageBreak/>
        <w:t>服务交付：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完成现场服务后填写《巡检服务记录评价表》，由卡中心服务使用方签字确认，并且在当季度的维护服务报告中体现。</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在设备巡检完成后3个工作日内，提交《巡检总结分析报告》，报告的内容应包括但不限于如下的内容：本次巡检的内容、巡检的结果、发现的主要问题、问题的分析和整改建议等，并且在当季度的维护服务报告中体现。</w:t>
      </w:r>
    </w:p>
    <w:p w:rsidR="00641470" w:rsidRDefault="00FC4DAD">
      <w:pPr>
        <w:pStyle w:val="3"/>
        <w:ind w:hanging="489"/>
        <w:rPr>
          <w:rFonts w:ascii="宋体" w:eastAsia="宋体" w:hAnsi="宋体" w:cs="宋体"/>
          <w:color w:val="000000"/>
          <w:sz w:val="28"/>
          <w:szCs w:val="28"/>
        </w:rPr>
      </w:pPr>
      <w:bookmarkStart w:id="412" w:name="_Toc23355"/>
      <w:bookmarkStart w:id="413" w:name="_Toc481610084"/>
      <w:bookmarkStart w:id="414" w:name="_Toc26972"/>
      <w:r>
        <w:rPr>
          <w:rFonts w:ascii="宋体" w:eastAsia="宋体" w:hAnsi="宋体" w:cs="宋体" w:hint="eastAsia"/>
          <w:sz w:val="28"/>
          <w:szCs w:val="28"/>
        </w:rPr>
        <w:t>性能调优服务</w:t>
      </w:r>
      <w:bookmarkEnd w:id="412"/>
      <w:bookmarkEnd w:id="413"/>
      <w:bookmarkEnd w:id="414"/>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需按照卡中心需求，抽取系统的性能数据，并提供性能分析报告。合同期内，针对集群每一项组件，需按照第四章指定的周期提供性能调优服务，分析集群现状和业务应用类型，评价集群的参数设置、数据分布膨胀、硬件和系统资源的使用情况，找出影响性能的瓶颈，并提出相关调整建议，并帮助用户完成调优过程，确保系统高效运行。</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在服务期限内，应按第四章所标注设备的性能分析周期对相应设备进行性能分析，出具性能报告，并与卡中心人员就系统性能状况进行沟通。</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完成性能分析服务后填写《性能分析服务记录评价表》，由卡中心服务使用方签字确认。</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在系统性能分析服务完成后3个工作日内，提交《系统性能分</w:t>
      </w:r>
      <w:r>
        <w:rPr>
          <w:rFonts w:ascii="仿宋" w:eastAsia="仿宋" w:hAnsi="仿宋" w:cs="仿宋" w:hint="eastAsia"/>
          <w:sz w:val="28"/>
          <w:szCs w:val="28"/>
        </w:rPr>
        <w:lastRenderedPageBreak/>
        <w:t>析报告》，性能报告的内容应包括系统的主要部件的性能指标、运行状况、可能存在风险，并且在当季度的维护服务报告中体现。</w:t>
      </w:r>
    </w:p>
    <w:p w:rsidR="00641470" w:rsidRDefault="00FC4DAD">
      <w:pPr>
        <w:pStyle w:val="3"/>
        <w:ind w:hanging="489"/>
        <w:rPr>
          <w:rFonts w:ascii="宋体" w:eastAsia="宋体" w:hAnsi="宋体" w:cs="宋体"/>
          <w:color w:val="000000"/>
          <w:sz w:val="28"/>
          <w:szCs w:val="28"/>
        </w:rPr>
      </w:pPr>
      <w:bookmarkStart w:id="415" w:name="_Toc481610085"/>
      <w:bookmarkStart w:id="416" w:name="_Toc27076"/>
      <w:bookmarkStart w:id="417" w:name="_Toc11799"/>
      <w:r>
        <w:rPr>
          <w:rFonts w:ascii="宋体" w:eastAsia="宋体" w:hAnsi="宋体" w:cs="宋体" w:hint="eastAsia"/>
          <w:sz w:val="28"/>
          <w:szCs w:val="28"/>
        </w:rPr>
        <w:t>升级</w:t>
      </w:r>
      <w:r>
        <w:rPr>
          <w:rFonts w:ascii="宋体" w:eastAsia="宋体" w:hAnsi="宋体" w:cs="宋体" w:hint="eastAsia"/>
          <w:color w:val="000000"/>
          <w:sz w:val="28"/>
          <w:szCs w:val="28"/>
        </w:rPr>
        <w:t>容灾服务</w:t>
      </w:r>
      <w:bookmarkEnd w:id="415"/>
      <w:bookmarkEnd w:id="416"/>
      <w:bookmarkEnd w:id="417"/>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服务内容：定期进行版本评估，将升级介质依照卡中心要求进行发送，当卡中心需要升级或者搭建对应系统的测试、开发环境时，合作厂商应协助卡中心开展工作，并解决所出现的各种问题。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1．升级建议： 定期向卡中心提交《升级建议》，周期为每季度一次，并且在当季度的维护服务报告中体现。</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升级实施：如果卡中心需要升级，应提交《升级方案建议书》，内容包括但不限于测试要点、数据的备份、升级的步骤和回退方案。完成升级服务后填写《升级服务记录单评价表》，由卡中心签字确认，相关服务情况请在当季度的维护服务报告中体现。</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3、开发、测试环境搭建：如果卡中心需要，需要协助卡中心搭建系统的开发或者测试环境，包括到现场予以指导和支持，相关服务情况请在当季度的维护服务报告中体现。</w:t>
      </w:r>
    </w:p>
    <w:p w:rsidR="00641470" w:rsidRDefault="00FC4DAD">
      <w:pPr>
        <w:pStyle w:val="3"/>
        <w:ind w:hanging="489"/>
        <w:rPr>
          <w:rFonts w:ascii="宋体" w:eastAsia="宋体" w:hAnsi="宋体" w:cs="宋体"/>
          <w:color w:val="000000"/>
          <w:sz w:val="28"/>
          <w:szCs w:val="28"/>
        </w:rPr>
      </w:pPr>
      <w:bookmarkStart w:id="418" w:name="_Toc481610086"/>
      <w:bookmarkStart w:id="419" w:name="_Toc26172"/>
      <w:bookmarkStart w:id="420" w:name="_Toc24238"/>
      <w:r>
        <w:rPr>
          <w:rFonts w:ascii="宋体" w:eastAsia="宋体" w:hAnsi="宋体" w:cs="宋体" w:hint="eastAsia"/>
          <w:color w:val="000000"/>
          <w:sz w:val="28"/>
          <w:szCs w:val="28"/>
        </w:rPr>
        <w:t>培训服务</w:t>
      </w:r>
      <w:bookmarkEnd w:id="418"/>
      <w:bookmarkEnd w:id="419"/>
      <w:bookmarkEnd w:id="420"/>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服务内容：培训服务是指根据系统维护的需要，为卡中心提供的技术培训（培训对象：卡中心系统管理人员）。</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培训包括两类：集中培训和现场培训。</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1.集中培训是指由提供教材、教师、场地和所需实验设施、外</w:t>
      </w:r>
      <w:r>
        <w:rPr>
          <w:rFonts w:ascii="仿宋" w:eastAsia="仿宋" w:hAnsi="仿宋" w:cs="仿宋" w:hint="eastAsia"/>
          <w:sz w:val="28"/>
          <w:szCs w:val="28"/>
        </w:rPr>
        <w:lastRenderedPageBreak/>
        <w:t>部环境等，为卡中心提供的培训，一般集中安排在培训中心进行或委托的第三方培训。</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2.现场培训是指经双方协商，在卡中心指定地点提供的培训服务。提供教材和教师，卡中心提供场地和必要的培训设施，培训的人数由卡中心安排指定。</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 xml:space="preserve">服务要求： </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培训的目的是提高维护人员对系统的理解、提升维护水平、减少系统故障。需要围绕这一目的，结合卡中心系统的实际状况，准备内容丰富详实的中文PPT教材，培训的具体内容由卡中心和协商确定，并且培训教材需提前由卡中心审核确认。</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合作厂商应至少提供每季度1次的培训，在当季度的维护服务报告中体现。</w:t>
      </w:r>
    </w:p>
    <w:p w:rsidR="00641470" w:rsidRDefault="00FC4DAD">
      <w:pPr>
        <w:pStyle w:val="3"/>
        <w:ind w:hanging="489"/>
        <w:rPr>
          <w:rFonts w:ascii="宋体" w:eastAsia="宋体" w:hAnsi="宋体" w:cs="宋体"/>
          <w:color w:val="000000"/>
          <w:sz w:val="28"/>
          <w:szCs w:val="28"/>
        </w:rPr>
      </w:pPr>
      <w:bookmarkStart w:id="421" w:name="_Toc1864"/>
      <w:bookmarkStart w:id="422" w:name="_Toc481610087"/>
      <w:bookmarkStart w:id="423" w:name="_Toc22788"/>
      <w:r>
        <w:rPr>
          <w:rFonts w:ascii="宋体" w:eastAsia="宋体" w:hAnsi="宋体" w:cs="宋体" w:hint="eastAsia"/>
          <w:color w:val="000000"/>
          <w:sz w:val="28"/>
          <w:szCs w:val="28"/>
        </w:rPr>
        <w:t>应急方案辅助设计与预演服务</w:t>
      </w:r>
      <w:bookmarkEnd w:id="421"/>
      <w:bookmarkEnd w:id="422"/>
      <w:bookmarkEnd w:id="423"/>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服务内容：在卡中心的要求下，应辅助卡中心进行应急方案的设计和预演，确保系统发生故障时，相关服务能在最短时间内得以恢复运行。</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方案设计：在卡中心的要求下，应辅助卡中心进行应急方案的设计。需了解卡中心业务需求和服务质量要求，确定应急恢复计划的范围与目标，辅助设计应急恢复方案。</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方案预演： 应急恢复方案设计完成后，双方应共同参与，完成应急方案的测试预演，以确定其是否满足业务需要和达到设定</w:t>
      </w:r>
      <w:r>
        <w:rPr>
          <w:rFonts w:ascii="仿宋" w:eastAsia="仿宋" w:hAnsi="仿宋" w:cs="仿宋" w:hint="eastAsia"/>
          <w:sz w:val="28"/>
          <w:szCs w:val="28"/>
        </w:rPr>
        <w:lastRenderedPageBreak/>
        <w:t>的恢复目标。</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服务交付：辅助编写系统日常维护和应急处理所需文档，并且在当季度的维护服务报告中体现。</w:t>
      </w:r>
    </w:p>
    <w:p w:rsidR="00641470" w:rsidRDefault="00FC4DAD">
      <w:pPr>
        <w:pStyle w:val="3"/>
        <w:ind w:hanging="489"/>
        <w:rPr>
          <w:rFonts w:ascii="宋体" w:eastAsia="宋体" w:hAnsi="宋体" w:cs="宋体"/>
          <w:color w:val="000000"/>
          <w:sz w:val="28"/>
          <w:szCs w:val="28"/>
        </w:rPr>
      </w:pPr>
      <w:bookmarkStart w:id="424" w:name="_Toc29880"/>
      <w:bookmarkStart w:id="425" w:name="_Toc481610088"/>
      <w:bookmarkStart w:id="426" w:name="_Toc27747"/>
      <w:r>
        <w:rPr>
          <w:rFonts w:ascii="宋体" w:eastAsia="宋体" w:hAnsi="宋体" w:cs="宋体" w:hint="eastAsia"/>
          <w:color w:val="000000"/>
          <w:sz w:val="28"/>
          <w:szCs w:val="28"/>
        </w:rPr>
        <w:t>技术资料服务</w:t>
      </w:r>
      <w:bookmarkEnd w:id="424"/>
      <w:bookmarkEnd w:id="425"/>
      <w:bookmarkEnd w:id="426"/>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服务内容：为卡中心提供保证合同标的正常运行的技术资料。资料内容应包括但不限于产品的安装、升级、问题处理、性能优化、数据恢复、迁移等。</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服务要求：每半年更新一次上述技术资料，并将最新的技术资料应通过纸质或电子的方式提供。</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服务交付：辅助编写修订系统日常维护和应急处理所需文档，并每半年提供一次最新版应急处理文档，并且在当季度/年度的维护服务报告中体现。</w:t>
      </w:r>
    </w:p>
    <w:p w:rsidR="00641470" w:rsidRDefault="00FC4DAD">
      <w:pPr>
        <w:pStyle w:val="3"/>
        <w:ind w:hanging="489"/>
        <w:rPr>
          <w:rFonts w:ascii="宋体" w:eastAsia="宋体" w:hAnsi="宋体" w:cs="宋体"/>
          <w:color w:val="000000"/>
          <w:sz w:val="28"/>
          <w:szCs w:val="28"/>
        </w:rPr>
      </w:pPr>
      <w:bookmarkStart w:id="427" w:name="_Toc481610089"/>
      <w:bookmarkStart w:id="428" w:name="_Toc16093"/>
      <w:bookmarkStart w:id="429" w:name="_Toc30479"/>
      <w:r>
        <w:rPr>
          <w:rFonts w:ascii="宋体" w:eastAsia="宋体" w:hAnsi="宋体" w:cs="宋体" w:hint="eastAsia"/>
          <w:color w:val="000000"/>
          <w:sz w:val="28"/>
          <w:szCs w:val="28"/>
        </w:rPr>
        <w:t>BUG修复服务</w:t>
      </w:r>
      <w:bookmarkEnd w:id="427"/>
      <w:bookmarkEnd w:id="428"/>
      <w:bookmarkEnd w:id="429"/>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服务内容：当卡中心系统因为集群各功能组件的缺陷或者组件BUG问题导致系统部分或者全部功能无法正常使用，或者导致性能问题时，必须协助卡中心予以彻底修复，并不另行支付费用。</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服务要求：每当发现组件BUG问题时，必须安排有经验的开发人员到卡中心驻场进行开发，并协助测试、上线等。</w:t>
      </w:r>
    </w:p>
    <w:p w:rsidR="00641470" w:rsidRDefault="00FC4DAD">
      <w:pPr>
        <w:spacing w:line="360" w:lineRule="auto"/>
        <w:ind w:left="420" w:firstLine="420"/>
        <w:rPr>
          <w:rFonts w:ascii="宋体" w:eastAsia="宋体" w:hAnsi="宋体" w:cs="宋体"/>
          <w:kern w:val="0"/>
          <w:sz w:val="28"/>
          <w:szCs w:val="28"/>
        </w:rPr>
      </w:pPr>
      <w:r>
        <w:rPr>
          <w:rFonts w:ascii="仿宋" w:eastAsia="仿宋" w:hAnsi="仿宋" w:cs="仿宋" w:hint="eastAsia"/>
          <w:sz w:val="28"/>
          <w:szCs w:val="28"/>
        </w:rPr>
        <w:t>服务交付：针对每次的组件BUG修复，必须按照项目管理以及软件工程规范开展工作，并按照卡中心要求提交相关源码、设计文档、变更实施手册等，并且在当季度的维护服务报告中体现。</w:t>
      </w:r>
    </w:p>
    <w:p w:rsidR="00641470" w:rsidRDefault="00FC4DAD">
      <w:pPr>
        <w:pStyle w:val="2"/>
        <w:numPr>
          <w:ilvl w:val="1"/>
          <w:numId w:val="1"/>
        </w:numPr>
        <w:autoSpaceDN/>
        <w:spacing w:before="156" w:after="156" w:line="360" w:lineRule="auto"/>
        <w:ind w:hanging="488"/>
        <w:rPr>
          <w:sz w:val="28"/>
          <w:szCs w:val="28"/>
        </w:rPr>
      </w:pPr>
      <w:bookmarkStart w:id="430" w:name="_Toc5105"/>
      <w:bookmarkStart w:id="431" w:name="_Toc23677"/>
      <w:bookmarkStart w:id="432" w:name="_Toc25824"/>
      <w:r>
        <w:rPr>
          <w:rFonts w:hint="eastAsia"/>
          <w:sz w:val="28"/>
          <w:szCs w:val="28"/>
        </w:rPr>
        <w:lastRenderedPageBreak/>
        <w:t>架构规范</w:t>
      </w:r>
      <w:bookmarkStart w:id="433" w:name="_Toc21413"/>
      <w:bookmarkStart w:id="434" w:name="_Toc13603"/>
      <w:bookmarkEnd w:id="430"/>
      <w:bookmarkEnd w:id="431"/>
      <w:bookmarkEnd w:id="432"/>
    </w:p>
    <w:p w:rsidR="00641470" w:rsidRDefault="00FC4DAD">
      <w:pPr>
        <w:pStyle w:val="3"/>
        <w:ind w:hanging="489"/>
        <w:rPr>
          <w:sz w:val="28"/>
          <w:szCs w:val="28"/>
        </w:rPr>
      </w:pPr>
      <w:bookmarkStart w:id="435" w:name="_Toc7521"/>
      <w:r>
        <w:rPr>
          <w:rFonts w:hint="eastAsia"/>
          <w:sz w:val="28"/>
          <w:szCs w:val="28"/>
        </w:rPr>
        <w:t>应用架构规范</w:t>
      </w:r>
      <w:bookmarkEnd w:id="433"/>
      <w:bookmarkEnd w:id="434"/>
      <w:bookmarkEnd w:id="435"/>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1、软件产品原则上使用J2EE架构，应用服务器使用tomcat，关系型数据库采用mariadb。</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2、软件产品及相关组件应支持集群部署（分布式部署），随着业务量增长，可水平扩展增加处理能力，支持虚拟机/容器部署。</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3、软件原则上应使用spring-boot框架开发，并必须接入卡中心应用服务体系和监控体系。</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4、软件若需开放服务接口，应遵循REST服务框架规范提供服务。</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5、软件应用在互联网大规模应用时，应有限流机制和防攻击策略。</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6、涉及到用户认证的软件，需对接用户体系或自动化作业平台认证体系，不得构建新的认证体系。</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7、用户敏感信息、密码等不得明文传输保存。</w:t>
      </w:r>
    </w:p>
    <w:p w:rsidR="00641470" w:rsidRDefault="00FC4DAD">
      <w:pPr>
        <w:spacing w:line="360" w:lineRule="auto"/>
        <w:ind w:left="420" w:firstLine="420"/>
        <w:rPr>
          <w:rFonts w:ascii="仿宋" w:eastAsia="仿宋" w:hAnsi="仿宋" w:cs="仿宋"/>
          <w:sz w:val="28"/>
          <w:szCs w:val="28"/>
        </w:rPr>
      </w:pPr>
      <w:r>
        <w:rPr>
          <w:rFonts w:ascii="宋体" w:eastAsia="宋体" w:hAnsi="宋体" w:cs="宋体" w:hint="eastAsia"/>
          <w:sz w:val="28"/>
          <w:szCs w:val="28"/>
        </w:rPr>
        <w:t>8、</w:t>
      </w:r>
      <w:r>
        <w:rPr>
          <w:rFonts w:ascii="仿宋" w:eastAsia="仿宋" w:hAnsi="仿宋" w:cs="仿宋" w:hint="eastAsia"/>
          <w:sz w:val="28"/>
          <w:szCs w:val="28"/>
        </w:rPr>
        <w:t>系统日志（中间件、数据库等）、业务日志（应用报文信息等）、应正确记录到不同日志文件。</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9、涉及文件交换的软件，原则上要求有文件校验模块，保证文件安全性与完整性，以保障业务连续性。</w:t>
      </w:r>
    </w:p>
    <w:p w:rsidR="00641470" w:rsidRDefault="00FC4DAD">
      <w:pPr>
        <w:spacing w:line="360" w:lineRule="auto"/>
        <w:ind w:left="420" w:firstLine="420"/>
        <w:rPr>
          <w:rFonts w:ascii="仿宋" w:eastAsia="仿宋" w:hAnsi="仿宋" w:cs="仿宋"/>
          <w:sz w:val="28"/>
          <w:szCs w:val="28"/>
        </w:rPr>
      </w:pPr>
      <w:r>
        <w:rPr>
          <w:rFonts w:ascii="仿宋" w:eastAsia="仿宋" w:hAnsi="仿宋" w:cs="仿宋" w:hint="eastAsia"/>
          <w:sz w:val="28"/>
          <w:szCs w:val="28"/>
        </w:rPr>
        <w:t>10、软件开发过程使用maven、git、jenkins等CI组件进行管理。</w:t>
      </w:r>
    </w:p>
    <w:p w:rsidR="00641470" w:rsidRDefault="00FC4DAD">
      <w:pPr>
        <w:pStyle w:val="3"/>
        <w:ind w:hanging="489"/>
        <w:rPr>
          <w:rFonts w:ascii="宋体" w:eastAsia="宋体" w:hAnsi="宋体" w:cs="宋体"/>
          <w:sz w:val="28"/>
          <w:szCs w:val="28"/>
        </w:rPr>
      </w:pPr>
      <w:bookmarkStart w:id="436" w:name="_Toc25997"/>
      <w:bookmarkStart w:id="437" w:name="_Toc11124"/>
      <w:bookmarkStart w:id="438" w:name="_Toc11186"/>
      <w:r>
        <w:rPr>
          <w:rFonts w:hint="eastAsia"/>
          <w:sz w:val="28"/>
          <w:szCs w:val="28"/>
        </w:rPr>
        <w:lastRenderedPageBreak/>
        <w:t>系统</w:t>
      </w:r>
      <w:r>
        <w:rPr>
          <w:rFonts w:ascii="宋体" w:eastAsia="宋体" w:hAnsi="宋体" w:cs="宋体" w:hint="eastAsia"/>
          <w:sz w:val="28"/>
          <w:szCs w:val="28"/>
        </w:rPr>
        <w:t>架构规范</w:t>
      </w:r>
      <w:bookmarkEnd w:id="436"/>
      <w:bookmarkEnd w:id="437"/>
      <w:bookmarkEnd w:id="438"/>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1、软件产品对数据应进行分级存储，构建在线层数据、近线层数据、离线层数据。实现在线数据与近线数据分离，分离不能影响到在线业务操作。</w:t>
      </w:r>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2、软件产品设计需保证生产网与办公网物理隔离。</w:t>
      </w:r>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3、提供外部服务的软件产品在网络部署上应划分为，接入层、WEB应用层、服务层、数据库层，各层通过防火墙隔离。</w:t>
      </w:r>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4、若有数据跨机房传输，禁止大文件非压缩传输，并应限定传输速度，避免影响其他业务系统正常使用。</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39" w:name="_Toc30831"/>
      <w:bookmarkStart w:id="440" w:name="_Toc29300"/>
      <w:bookmarkStart w:id="441" w:name="_Toc24626"/>
      <w:r>
        <w:rPr>
          <w:rFonts w:ascii="宋体" w:eastAsia="宋体" w:hAnsi="宋体" w:cs="宋体" w:hint="eastAsia"/>
          <w:sz w:val="28"/>
          <w:szCs w:val="28"/>
        </w:rPr>
        <w:t>界面</w:t>
      </w:r>
      <w:r>
        <w:rPr>
          <w:rFonts w:hint="eastAsia"/>
          <w:sz w:val="28"/>
          <w:szCs w:val="28"/>
        </w:rPr>
        <w:t>设计</w:t>
      </w:r>
      <w:r>
        <w:rPr>
          <w:rFonts w:ascii="宋体" w:eastAsia="宋体" w:hAnsi="宋体" w:cs="宋体" w:hint="eastAsia"/>
          <w:sz w:val="28"/>
          <w:szCs w:val="28"/>
        </w:rPr>
        <w:t>需求</w:t>
      </w:r>
      <w:bookmarkEnd w:id="138"/>
      <w:bookmarkEnd w:id="139"/>
      <w:bookmarkEnd w:id="140"/>
      <w:bookmarkEnd w:id="141"/>
      <w:bookmarkEnd w:id="439"/>
      <w:bookmarkEnd w:id="440"/>
      <w:bookmarkEnd w:id="441"/>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扁平化设计、界面美观大方，可操作性强、风格友好。</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42" w:name="_Toc14488"/>
      <w:bookmarkStart w:id="443" w:name="_Toc22315"/>
      <w:bookmarkStart w:id="444" w:name="_Toc30630"/>
      <w:bookmarkStart w:id="445" w:name="_Toc8635"/>
      <w:bookmarkStart w:id="446" w:name="_Toc6619"/>
      <w:bookmarkStart w:id="447" w:name="_Toc8660"/>
      <w:bookmarkStart w:id="448" w:name="_Toc20365"/>
      <w:r>
        <w:rPr>
          <w:rFonts w:ascii="宋体" w:eastAsia="宋体" w:hAnsi="宋体" w:cs="宋体" w:hint="eastAsia"/>
          <w:sz w:val="28"/>
          <w:szCs w:val="28"/>
        </w:rPr>
        <w:t>性能需求</w:t>
      </w:r>
      <w:bookmarkEnd w:id="442"/>
      <w:bookmarkEnd w:id="443"/>
      <w:bookmarkEnd w:id="444"/>
      <w:bookmarkEnd w:id="445"/>
      <w:bookmarkEnd w:id="446"/>
      <w:bookmarkEnd w:id="447"/>
      <w:bookmarkEnd w:id="448"/>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需充分考虑系统用户及群组的迅速增长，系统各模块应有足够的并发用户数量，并保证系统的正常运行速度。提供数据压力测试的有关文档，如随着并发用户的增加或数据库的增大，对系统和服务器的性能影响会是如何,即能给出系统用户数增多带来的性能指标数据,分析报告和提高相应性能的可实施方案。</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49" w:name="_Toc16753"/>
      <w:bookmarkStart w:id="450" w:name="_Toc7006"/>
      <w:bookmarkStart w:id="451" w:name="_Toc14530"/>
      <w:bookmarkStart w:id="452" w:name="_Toc3666"/>
      <w:bookmarkStart w:id="453" w:name="_Toc5134"/>
      <w:bookmarkStart w:id="454" w:name="_Toc2217"/>
      <w:bookmarkStart w:id="455" w:name="_Toc6485"/>
      <w:r>
        <w:rPr>
          <w:rFonts w:ascii="宋体" w:eastAsia="宋体" w:hAnsi="宋体" w:cs="宋体" w:hint="eastAsia"/>
          <w:sz w:val="28"/>
          <w:szCs w:val="28"/>
        </w:rPr>
        <w:t>可靠性需求</w:t>
      </w:r>
      <w:bookmarkEnd w:id="449"/>
      <w:bookmarkEnd w:id="450"/>
      <w:bookmarkEnd w:id="451"/>
      <w:bookmarkEnd w:id="452"/>
      <w:bookmarkEnd w:id="453"/>
      <w:bookmarkEnd w:id="454"/>
      <w:bookmarkEnd w:id="455"/>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应用程序具备较强的容错能力，支持7*24小时无间断提供服务。</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56" w:name="_Toc28077"/>
      <w:bookmarkStart w:id="457" w:name="_Toc21037"/>
      <w:bookmarkStart w:id="458" w:name="_Toc23518"/>
      <w:bookmarkStart w:id="459" w:name="_Toc1026"/>
      <w:bookmarkStart w:id="460" w:name="_Toc23239"/>
      <w:bookmarkStart w:id="461" w:name="_Toc20229"/>
      <w:bookmarkStart w:id="462" w:name="_Toc31011"/>
      <w:r>
        <w:rPr>
          <w:rFonts w:ascii="宋体" w:eastAsia="宋体" w:hAnsi="宋体" w:cs="宋体" w:hint="eastAsia"/>
          <w:sz w:val="28"/>
          <w:szCs w:val="28"/>
        </w:rPr>
        <w:lastRenderedPageBreak/>
        <w:t>可维护性需求</w:t>
      </w:r>
      <w:bookmarkEnd w:id="456"/>
      <w:bookmarkEnd w:id="457"/>
      <w:bookmarkEnd w:id="458"/>
      <w:bookmarkEnd w:id="459"/>
      <w:bookmarkEnd w:id="460"/>
      <w:bookmarkEnd w:id="461"/>
      <w:bookmarkEnd w:id="462"/>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需移交所有源代码，供二次开发和日常维护使用，并提供完善的操作文档和维护手册。高可扩展能力，在业务发展不同阶段通过扩展满足业务处理能力要求。</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63" w:name="_Toc10776"/>
      <w:bookmarkStart w:id="464" w:name="_Toc14957"/>
      <w:bookmarkStart w:id="465" w:name="_Toc27308"/>
      <w:bookmarkStart w:id="466" w:name="_Toc16413"/>
      <w:bookmarkStart w:id="467" w:name="_Toc14140"/>
      <w:bookmarkStart w:id="468" w:name="_Toc31562"/>
      <w:bookmarkStart w:id="469" w:name="_Toc21565"/>
      <w:r>
        <w:rPr>
          <w:rFonts w:ascii="宋体" w:eastAsia="宋体" w:hAnsi="宋体" w:cs="宋体" w:hint="eastAsia"/>
          <w:sz w:val="28"/>
          <w:szCs w:val="28"/>
        </w:rPr>
        <w:t>可用性需求</w:t>
      </w:r>
      <w:bookmarkEnd w:id="463"/>
      <w:bookmarkEnd w:id="464"/>
      <w:bookmarkEnd w:id="465"/>
      <w:bookmarkEnd w:id="466"/>
      <w:bookmarkEnd w:id="467"/>
      <w:bookmarkEnd w:id="468"/>
      <w:bookmarkEnd w:id="469"/>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高可用性能力，提供全年不间断服务。具备产品原型，可根据我方需求快速进行客户化开发。</w:t>
      </w:r>
    </w:p>
    <w:p w:rsidR="00641470" w:rsidRDefault="00FC4DAD">
      <w:pPr>
        <w:pStyle w:val="2"/>
        <w:numPr>
          <w:ilvl w:val="1"/>
          <w:numId w:val="1"/>
        </w:numPr>
        <w:autoSpaceDN/>
        <w:spacing w:before="156" w:after="156" w:line="360" w:lineRule="auto"/>
        <w:ind w:hanging="488"/>
        <w:rPr>
          <w:rFonts w:ascii="宋体" w:eastAsia="宋体" w:hAnsi="宋体" w:cs="宋体"/>
          <w:sz w:val="28"/>
          <w:szCs w:val="28"/>
        </w:rPr>
      </w:pPr>
      <w:bookmarkStart w:id="470" w:name="_Toc30004"/>
      <w:bookmarkStart w:id="471" w:name="_Toc17399"/>
      <w:bookmarkStart w:id="472" w:name="_Toc8695"/>
      <w:bookmarkStart w:id="473" w:name="_Toc10442"/>
      <w:bookmarkStart w:id="474" w:name="_Toc23699"/>
      <w:bookmarkStart w:id="475" w:name="_Toc7161"/>
      <w:bookmarkStart w:id="476" w:name="_Toc32145"/>
      <w:r>
        <w:rPr>
          <w:rFonts w:ascii="宋体" w:eastAsia="宋体" w:hAnsi="宋体" w:cs="宋体" w:hint="eastAsia"/>
          <w:sz w:val="28"/>
          <w:szCs w:val="28"/>
        </w:rPr>
        <w:t>安全性需求</w:t>
      </w:r>
      <w:bookmarkEnd w:id="470"/>
      <w:bookmarkEnd w:id="471"/>
      <w:bookmarkEnd w:id="472"/>
      <w:bookmarkEnd w:id="473"/>
      <w:bookmarkEnd w:id="474"/>
      <w:bookmarkEnd w:id="475"/>
      <w:bookmarkEnd w:id="476"/>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高安全性能力，保证系统中的信息安全。需要通过LDAP账号/密码访问，且需要控制访问ip，需要通过账号级别高低控制web显示内容。</w:t>
      </w:r>
    </w:p>
    <w:p w:rsidR="00641470" w:rsidRDefault="00FC4DAD">
      <w:pPr>
        <w:pStyle w:val="1"/>
        <w:ind w:left="205" w:firstLine="15"/>
        <w:jc w:val="left"/>
        <w:rPr>
          <w:rFonts w:asciiTheme="majorEastAsia" w:eastAsiaTheme="majorEastAsia" w:hAnsiTheme="majorEastAsia" w:cstheme="majorEastAsia"/>
          <w:kern w:val="2"/>
        </w:rPr>
      </w:pPr>
      <w:bookmarkStart w:id="477" w:name="_Toc30942"/>
      <w:bookmarkStart w:id="478" w:name="_Toc4894"/>
      <w:r>
        <w:rPr>
          <w:rFonts w:asciiTheme="majorEastAsia" w:eastAsiaTheme="majorEastAsia" w:hAnsiTheme="majorEastAsia" w:cstheme="majorEastAsia" w:hint="eastAsia"/>
          <w:kern w:val="2"/>
        </w:rPr>
        <w:t>质量测试规范</w:t>
      </w:r>
      <w:bookmarkStart w:id="479" w:name="_Toc25323"/>
      <w:bookmarkEnd w:id="477"/>
      <w:bookmarkEnd w:id="478"/>
    </w:p>
    <w:p w:rsidR="00641470" w:rsidRDefault="00FC4DAD">
      <w:pPr>
        <w:pStyle w:val="2"/>
        <w:numPr>
          <w:ilvl w:val="1"/>
          <w:numId w:val="1"/>
        </w:numPr>
        <w:autoSpaceDN/>
        <w:spacing w:before="156" w:after="156" w:line="360" w:lineRule="auto"/>
        <w:ind w:hanging="489"/>
        <w:rPr>
          <w:rFonts w:ascii="宋体" w:eastAsia="宋体" w:hAnsi="宋体" w:cs="宋体"/>
          <w:sz w:val="28"/>
          <w:szCs w:val="28"/>
        </w:rPr>
      </w:pPr>
      <w:bookmarkStart w:id="480" w:name="_Toc6534"/>
      <w:r>
        <w:rPr>
          <w:rFonts w:ascii="宋体" w:eastAsia="宋体" w:hAnsi="宋体" w:cs="宋体" w:hint="eastAsia"/>
          <w:sz w:val="28"/>
          <w:szCs w:val="28"/>
        </w:rPr>
        <w:t>总体要求</w:t>
      </w:r>
      <w:bookmarkEnd w:id="479"/>
      <w:bookmarkEnd w:id="480"/>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卡中心测试阶段主要分为单元测试、集成测试、系统测试和业务测试四大阶段。</w:t>
      </w:r>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在项目计划上，需配套制订相应的测试计划和方案，包括测试目标、测试范围、测试时间进度、测试量化指标、资源安排、风险及应对措施等内容。</w:t>
      </w:r>
    </w:p>
    <w:p w:rsidR="00641470" w:rsidRDefault="00FC4DAD">
      <w:pPr>
        <w:pStyle w:val="a5"/>
        <w:widowControl/>
        <w:spacing w:line="360" w:lineRule="auto"/>
        <w:ind w:leftChars="200" w:left="420" w:firstLineChars="0"/>
        <w:rPr>
          <w:rFonts w:ascii="仿宋" w:eastAsia="仿宋" w:hAnsi="仿宋" w:cs="仿宋"/>
          <w:sz w:val="28"/>
          <w:szCs w:val="28"/>
        </w:rPr>
      </w:pPr>
      <w:r>
        <w:rPr>
          <w:rFonts w:ascii="仿宋" w:eastAsia="仿宋" w:hAnsi="仿宋" w:cs="仿宋" w:hint="eastAsia"/>
          <w:sz w:val="28"/>
          <w:szCs w:val="28"/>
        </w:rPr>
        <w:t>在具体执行项目过程中，需遵循敏捷测试原则，并采用当前主流持续集成开发、测试模式及工具系统，测试与开发同步并行；</w:t>
      </w:r>
      <w:r>
        <w:rPr>
          <w:rFonts w:ascii="仿宋" w:eastAsia="仿宋" w:hAnsi="仿宋" w:cs="仿宋" w:hint="eastAsia"/>
          <w:sz w:val="28"/>
          <w:szCs w:val="28"/>
        </w:rPr>
        <w:lastRenderedPageBreak/>
        <w:t>具体执行上需按照卡中心测试流程开展相应测试工作并配套输出相应文档；业务功能与系统功能上满足软件规格说明书。</w:t>
      </w:r>
    </w:p>
    <w:p w:rsidR="00641470" w:rsidRDefault="00641470">
      <w:pPr>
        <w:pStyle w:val="p25"/>
        <w:spacing w:line="360" w:lineRule="auto"/>
        <w:rPr>
          <w:rFonts w:ascii="宋体" w:eastAsia="宋体" w:hAnsi="宋体" w:cs="宋体" w:hint="default"/>
          <w:sz w:val="28"/>
          <w:szCs w:val="28"/>
        </w:rPr>
      </w:pPr>
    </w:p>
    <w:p w:rsidR="00641470" w:rsidRDefault="00FC4DAD">
      <w:pPr>
        <w:pStyle w:val="2"/>
        <w:numPr>
          <w:ilvl w:val="1"/>
          <w:numId w:val="1"/>
        </w:numPr>
        <w:autoSpaceDN/>
        <w:spacing w:before="156" w:after="156" w:line="360" w:lineRule="auto"/>
        <w:ind w:hanging="489"/>
        <w:rPr>
          <w:rFonts w:ascii="宋体" w:eastAsia="宋体" w:hAnsi="宋体" w:cs="宋体"/>
          <w:sz w:val="28"/>
          <w:szCs w:val="28"/>
        </w:rPr>
      </w:pPr>
      <w:bookmarkStart w:id="481" w:name="_Toc26919"/>
      <w:bookmarkStart w:id="482" w:name="_Toc32277"/>
      <w:r>
        <w:rPr>
          <w:rFonts w:ascii="宋体" w:eastAsia="宋体" w:hAnsi="宋体" w:cs="宋体" w:hint="eastAsia"/>
          <w:sz w:val="28"/>
          <w:szCs w:val="28"/>
        </w:rPr>
        <w:t>总体流程</w:t>
      </w:r>
      <w:bookmarkEnd w:id="481"/>
      <w:bookmarkEnd w:id="482"/>
    </w:p>
    <w:p w:rsidR="00641470" w:rsidRDefault="00FC4DAD">
      <w:pPr>
        <w:pStyle w:val="p26"/>
        <w:spacing w:line="360" w:lineRule="auto"/>
        <w:rPr>
          <w:rFonts w:ascii="宋体" w:eastAsia="宋体" w:hAnsi="宋体" w:cs="宋体" w:hint="default"/>
          <w:sz w:val="28"/>
          <w:szCs w:val="28"/>
        </w:rPr>
      </w:pPr>
      <w:r>
        <w:rPr>
          <w:rFonts w:ascii="宋体" w:eastAsia="宋体" w:hAnsi="宋体" w:cs="宋体"/>
          <w:noProof/>
          <w:sz w:val="28"/>
          <w:szCs w:val="28"/>
        </w:rPr>
        <w:drawing>
          <wp:inline distT="0" distB="0" distL="114300" distR="114300">
            <wp:extent cx="5828030" cy="3749675"/>
            <wp:effectExtent l="0" t="0" r="1270" b="3175"/>
            <wp:docPr id="3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7"/>
                    <pic:cNvPicPr>
                      <a:picLocks noChangeAspect="1"/>
                    </pic:cNvPicPr>
                  </pic:nvPicPr>
                  <pic:blipFill>
                    <a:blip r:embed="rId160"/>
                    <a:stretch>
                      <a:fillRect/>
                    </a:stretch>
                  </pic:blipFill>
                  <pic:spPr>
                    <a:xfrm>
                      <a:off x="0" y="0"/>
                      <a:ext cx="5828030" cy="3749675"/>
                    </a:xfrm>
                    <a:prstGeom prst="rect">
                      <a:avLst/>
                    </a:prstGeom>
                    <a:noFill/>
                    <a:ln w="9525">
                      <a:noFill/>
                    </a:ln>
                  </pic:spPr>
                </pic:pic>
              </a:graphicData>
            </a:graphic>
          </wp:inline>
        </w:drawing>
      </w:r>
    </w:p>
    <w:p w:rsidR="00641470" w:rsidRDefault="00FC4DAD">
      <w:pPr>
        <w:pStyle w:val="p26"/>
        <w:spacing w:line="360" w:lineRule="auto"/>
        <w:jc w:val="center"/>
        <w:rPr>
          <w:rFonts w:ascii="仿宋" w:eastAsia="仿宋" w:hAnsi="仿宋" w:cs="仿宋" w:hint="default"/>
          <w:sz w:val="28"/>
          <w:szCs w:val="28"/>
        </w:rPr>
      </w:pPr>
      <w:r>
        <w:rPr>
          <w:rFonts w:ascii="仿宋" w:eastAsia="仿宋" w:hAnsi="仿宋" w:cs="仿宋"/>
          <w:sz w:val="28"/>
          <w:szCs w:val="28"/>
        </w:rPr>
        <w:t>图4-2总体流程</w:t>
      </w:r>
    </w:p>
    <w:p w:rsidR="00641470" w:rsidRDefault="00FC4DAD">
      <w:pPr>
        <w:pStyle w:val="p26"/>
        <w:spacing w:line="360" w:lineRule="auto"/>
        <w:ind w:firstLineChars="150" w:firstLine="420"/>
        <w:rPr>
          <w:rFonts w:ascii="仿宋" w:eastAsia="仿宋" w:hAnsi="仿宋" w:cs="仿宋" w:hint="default"/>
          <w:sz w:val="28"/>
          <w:szCs w:val="28"/>
        </w:rPr>
      </w:pPr>
      <w:r>
        <w:rPr>
          <w:rFonts w:ascii="仿宋" w:eastAsia="仿宋" w:hAnsi="仿宋" w:cs="仿宋"/>
          <w:sz w:val="28"/>
          <w:szCs w:val="28"/>
        </w:rPr>
        <w:t>1、开发测试过程应满足敏捷测试要求：</w:t>
      </w:r>
    </w:p>
    <w:p w:rsidR="00641470" w:rsidRDefault="00FC4DAD">
      <w:pPr>
        <w:pStyle w:val="p26"/>
        <w:spacing w:line="360" w:lineRule="auto"/>
        <w:ind w:firstLineChars="98" w:firstLine="274"/>
        <w:rPr>
          <w:rFonts w:ascii="仿宋" w:eastAsia="仿宋" w:hAnsi="仿宋" w:cs="仿宋" w:hint="default"/>
          <w:sz w:val="28"/>
          <w:szCs w:val="28"/>
        </w:rPr>
      </w:pPr>
      <w:r>
        <w:rPr>
          <w:rFonts w:ascii="仿宋" w:eastAsia="仿宋" w:hAnsi="仿宋" w:cs="仿宋"/>
          <w:sz w:val="28"/>
          <w:szCs w:val="28"/>
        </w:rPr>
        <w:t>【开发、测试同步阶段】</w:t>
      </w:r>
    </w:p>
    <w:p w:rsidR="00641470" w:rsidRDefault="00FC4DAD">
      <w:pPr>
        <w:pStyle w:val="p25"/>
        <w:numPr>
          <w:ilvl w:val="0"/>
          <w:numId w:val="76"/>
        </w:numPr>
        <w:spacing w:line="360" w:lineRule="auto"/>
        <w:rPr>
          <w:rFonts w:ascii="仿宋" w:eastAsia="仿宋" w:hAnsi="仿宋" w:cs="仿宋" w:hint="default"/>
          <w:sz w:val="28"/>
          <w:szCs w:val="28"/>
        </w:rPr>
      </w:pPr>
      <w:r>
        <w:rPr>
          <w:rFonts w:ascii="仿宋" w:eastAsia="仿宋" w:hAnsi="仿宋" w:cs="仿宋"/>
          <w:sz w:val="28"/>
          <w:szCs w:val="28"/>
        </w:rPr>
        <w:t>单元测试覆盖率100%</w:t>
      </w:r>
    </w:p>
    <w:p w:rsidR="00641470" w:rsidRDefault="00FC4DAD">
      <w:pPr>
        <w:pStyle w:val="p25"/>
        <w:numPr>
          <w:ilvl w:val="0"/>
          <w:numId w:val="76"/>
        </w:numPr>
        <w:spacing w:line="360" w:lineRule="auto"/>
        <w:rPr>
          <w:rFonts w:ascii="仿宋" w:eastAsia="仿宋" w:hAnsi="仿宋" w:cs="仿宋" w:hint="default"/>
          <w:sz w:val="28"/>
          <w:szCs w:val="28"/>
        </w:rPr>
      </w:pPr>
      <w:r>
        <w:rPr>
          <w:rFonts w:ascii="仿宋" w:eastAsia="仿宋" w:hAnsi="仿宋" w:cs="仿宋"/>
          <w:sz w:val="28"/>
          <w:szCs w:val="28"/>
        </w:rPr>
        <w:t>编码前确定好系统之间接口契约，严控接口变更，接口完成后T+1 每日测试通过</w:t>
      </w:r>
    </w:p>
    <w:p w:rsidR="00641470" w:rsidRDefault="00FC4DAD">
      <w:pPr>
        <w:spacing w:line="360" w:lineRule="auto"/>
        <w:rPr>
          <w:rFonts w:ascii="仿宋" w:eastAsia="仿宋" w:hAnsi="仿宋" w:cs="仿宋"/>
          <w:sz w:val="28"/>
          <w:szCs w:val="28"/>
        </w:rPr>
      </w:pPr>
      <w:r>
        <w:rPr>
          <w:rFonts w:ascii="仿宋" w:eastAsia="仿宋" w:hAnsi="仿宋" w:cs="仿宋" w:hint="eastAsia"/>
          <w:sz w:val="28"/>
          <w:szCs w:val="28"/>
        </w:rPr>
        <w:t xml:space="preserve"> 交互UI先行，完成一个接挂接一个功能，测试一个，同步完成UI自动化测试用例及平台配置</w:t>
      </w:r>
    </w:p>
    <w:p w:rsidR="00641470" w:rsidRDefault="00FC4DAD">
      <w:pPr>
        <w:pStyle w:val="p25"/>
        <w:numPr>
          <w:ilvl w:val="0"/>
          <w:numId w:val="76"/>
        </w:numPr>
        <w:spacing w:line="360" w:lineRule="auto"/>
        <w:rPr>
          <w:rFonts w:ascii="仿宋" w:eastAsia="仿宋" w:hAnsi="仿宋" w:cs="仿宋" w:hint="default"/>
          <w:sz w:val="28"/>
          <w:szCs w:val="28"/>
        </w:rPr>
      </w:pPr>
      <w:r>
        <w:rPr>
          <w:rFonts w:ascii="仿宋" w:eastAsia="仿宋" w:hAnsi="仿宋" w:cs="仿宋"/>
          <w:sz w:val="28"/>
          <w:szCs w:val="28"/>
        </w:rPr>
        <w:lastRenderedPageBreak/>
        <w:t>主体功能冒烟测试开发阶段共同完成</w:t>
      </w:r>
    </w:p>
    <w:p w:rsidR="00641470" w:rsidRDefault="00FC4DAD">
      <w:pPr>
        <w:pStyle w:val="p25"/>
        <w:spacing w:line="360" w:lineRule="auto"/>
        <w:rPr>
          <w:rFonts w:ascii="仿宋" w:eastAsia="仿宋" w:hAnsi="仿宋" w:cs="仿宋" w:hint="default"/>
          <w:sz w:val="28"/>
          <w:szCs w:val="28"/>
        </w:rPr>
      </w:pPr>
      <w:r>
        <w:rPr>
          <w:rFonts w:ascii="仿宋" w:eastAsia="仿宋" w:hAnsi="仿宋" w:cs="仿宋"/>
          <w:sz w:val="28"/>
          <w:szCs w:val="28"/>
        </w:rPr>
        <w:t xml:space="preserve"> 【集成测试】测试过程记录文档</w:t>
      </w:r>
    </w:p>
    <w:p w:rsidR="00641470" w:rsidRDefault="00FC4DAD">
      <w:pPr>
        <w:pStyle w:val="p25"/>
        <w:numPr>
          <w:ilvl w:val="0"/>
          <w:numId w:val="76"/>
        </w:numPr>
        <w:spacing w:line="360" w:lineRule="auto"/>
        <w:rPr>
          <w:rFonts w:ascii="仿宋" w:eastAsia="仿宋" w:hAnsi="仿宋" w:cs="仿宋" w:hint="default"/>
          <w:sz w:val="28"/>
          <w:szCs w:val="28"/>
        </w:rPr>
      </w:pPr>
      <w:r>
        <w:rPr>
          <w:rFonts w:ascii="仿宋" w:eastAsia="仿宋" w:hAnsi="仿宋" w:cs="仿宋"/>
          <w:sz w:val="28"/>
          <w:szCs w:val="28"/>
        </w:rPr>
        <w:t>集成测试进行联调，全流程验证，全流程性能、安全测试。</w:t>
      </w:r>
    </w:p>
    <w:p w:rsidR="00641470" w:rsidRDefault="00FC4DAD">
      <w:pPr>
        <w:pStyle w:val="p26"/>
        <w:spacing w:line="360" w:lineRule="auto"/>
        <w:ind w:firstLineChars="100" w:firstLine="280"/>
        <w:rPr>
          <w:rFonts w:ascii="仿宋" w:eastAsia="仿宋" w:hAnsi="仿宋" w:cs="仿宋" w:hint="default"/>
          <w:sz w:val="28"/>
          <w:szCs w:val="28"/>
        </w:rPr>
      </w:pPr>
      <w:r>
        <w:rPr>
          <w:rFonts w:ascii="仿宋" w:eastAsia="仿宋" w:hAnsi="仿宋" w:cs="仿宋"/>
          <w:sz w:val="28"/>
          <w:szCs w:val="28"/>
        </w:rPr>
        <w:t>2、进行每日集成且集成成功</w:t>
      </w:r>
    </w:p>
    <w:p w:rsidR="00641470" w:rsidRDefault="00FC4DAD">
      <w:pPr>
        <w:pStyle w:val="p26"/>
        <w:spacing w:line="360" w:lineRule="auto"/>
        <w:ind w:firstLineChars="200" w:firstLine="560"/>
        <w:rPr>
          <w:rFonts w:ascii="仿宋" w:eastAsia="仿宋" w:hAnsi="仿宋" w:cs="仿宋" w:hint="default"/>
          <w:sz w:val="28"/>
          <w:szCs w:val="28"/>
        </w:rPr>
      </w:pPr>
      <w:r>
        <w:rPr>
          <w:rFonts w:ascii="仿宋" w:eastAsia="仿宋" w:hAnsi="仿宋" w:cs="仿宋"/>
          <w:sz w:val="28"/>
          <w:szCs w:val="28"/>
        </w:rPr>
        <w:t>每日集成地址使用卡中心集成工具，成功标准为：目前卡中心已发布的各应用规范检测均通过。</w:t>
      </w:r>
      <w:r>
        <w:rPr>
          <w:rFonts w:ascii="仿宋" w:eastAsia="仿宋" w:hAnsi="仿宋" w:cs="仿宋"/>
          <w:sz w:val="28"/>
          <w:szCs w:val="28"/>
        </w:rPr>
        <w:br/>
        <w:t xml:space="preserve">  3、工作包-项目包负责人每天发送每日进度报告给到测试负责人，须包含单元测试通过率截图。</w:t>
      </w:r>
    </w:p>
    <w:p w:rsidR="00641470" w:rsidRDefault="00FC4DAD">
      <w:pPr>
        <w:pStyle w:val="p26"/>
        <w:spacing w:line="360" w:lineRule="auto"/>
        <w:rPr>
          <w:rFonts w:ascii="宋体" w:eastAsia="宋体" w:hAnsi="宋体" w:cs="宋体" w:hint="default"/>
          <w:sz w:val="28"/>
          <w:szCs w:val="28"/>
        </w:rPr>
      </w:pPr>
      <w:r>
        <w:rPr>
          <w:rFonts w:ascii="仿宋" w:eastAsia="仿宋" w:hAnsi="仿宋" w:cs="仿宋"/>
          <w:sz w:val="28"/>
          <w:szCs w:val="28"/>
        </w:rPr>
        <w:t xml:space="preserve">  4、测试方案和测试用例评审，须测试负责人参与并评审通过。</w:t>
      </w:r>
    </w:p>
    <w:p w:rsidR="00641470" w:rsidRDefault="00FC4DAD">
      <w:pPr>
        <w:pStyle w:val="2"/>
        <w:numPr>
          <w:ilvl w:val="1"/>
          <w:numId w:val="1"/>
        </w:numPr>
        <w:autoSpaceDN/>
        <w:spacing w:before="156" w:after="156" w:line="360" w:lineRule="auto"/>
        <w:ind w:hanging="489"/>
        <w:rPr>
          <w:rFonts w:ascii="宋体" w:eastAsia="宋体" w:hAnsi="宋体" w:cs="宋体"/>
          <w:sz w:val="28"/>
          <w:szCs w:val="28"/>
        </w:rPr>
      </w:pPr>
      <w:bookmarkStart w:id="483" w:name="_Toc17848"/>
      <w:bookmarkStart w:id="484" w:name="_Toc16970"/>
      <w:r>
        <w:rPr>
          <w:rFonts w:ascii="宋体" w:eastAsia="宋体" w:hAnsi="宋体" w:cs="宋体" w:hint="eastAsia"/>
          <w:sz w:val="28"/>
          <w:szCs w:val="28"/>
        </w:rPr>
        <w:t>工具及方法</w:t>
      </w:r>
      <w:bookmarkEnd w:id="483"/>
      <w:bookmarkEnd w:id="484"/>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1、所有文档存放于Confluence，代码存放于Gitlab，测试用例存放于用例管理平台，自动化使用自动化测试平台，通过Jenkins进行每日集成，使用JIRA管理任务。</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2、安全扫描报告、代码扫描报告中无中高级风险。</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3、卡中心使用工具列表：</w:t>
      </w:r>
    </w:p>
    <w:tbl>
      <w:tblPr>
        <w:tblW w:w="8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2"/>
        <w:gridCol w:w="6215"/>
      </w:tblGrid>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5"/>
              <w:jc w:val="center"/>
              <w:rPr>
                <w:rFonts w:ascii="宋体" w:eastAsia="宋体" w:hAnsi="宋体" w:cs="宋体" w:hint="default"/>
                <w:sz w:val="28"/>
                <w:szCs w:val="28"/>
              </w:rPr>
            </w:pPr>
            <w:r>
              <w:rPr>
                <w:rFonts w:ascii="宋体" w:eastAsia="宋体" w:hAnsi="宋体" w:cs="宋体"/>
                <w:b/>
                <w:color w:val="000000"/>
                <w:sz w:val="28"/>
                <w:szCs w:val="28"/>
              </w:rPr>
              <w:t>工具名称</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5"/>
              <w:jc w:val="center"/>
              <w:rPr>
                <w:rFonts w:ascii="宋体" w:eastAsia="宋体" w:hAnsi="宋体" w:cs="宋体" w:hint="default"/>
                <w:sz w:val="28"/>
                <w:szCs w:val="28"/>
              </w:rPr>
            </w:pPr>
            <w:r>
              <w:rPr>
                <w:rFonts w:ascii="宋体" w:eastAsia="宋体" w:hAnsi="宋体" w:cs="宋体"/>
                <w:b/>
                <w:color w:val="000000"/>
                <w:sz w:val="28"/>
                <w:szCs w:val="28"/>
              </w:rPr>
              <w:t>简介</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color w:val="000000"/>
                <w:sz w:val="28"/>
                <w:szCs w:val="28"/>
              </w:rPr>
              <w:t>Git</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Git是一个开源的分布式版本控制系统。</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color w:val="000000"/>
                <w:sz w:val="28"/>
                <w:szCs w:val="28"/>
              </w:rPr>
            </w:pPr>
            <w:r>
              <w:rPr>
                <w:rFonts w:ascii="仿宋" w:eastAsia="仿宋" w:hAnsi="仿宋" w:cs="仿宋"/>
                <w:color w:val="000000"/>
                <w:sz w:val="28"/>
                <w:szCs w:val="28"/>
              </w:rPr>
              <w:t>Gitlab</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Gitlab是一个用于仓库管理系统的开源项目，使用git作为代码管理工具， 并在此基础上搭建起来的web服务。</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color w:val="000000"/>
                <w:sz w:val="28"/>
                <w:szCs w:val="28"/>
              </w:rPr>
              <w:t>JIRA</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JIRA 是一款项目管理和跟踪管理软件工具，可以</w:t>
            </w:r>
            <w:r>
              <w:rPr>
                <w:rFonts w:ascii="仿宋" w:eastAsia="仿宋" w:hAnsi="仿宋" w:cs="仿宋"/>
                <w:sz w:val="28"/>
                <w:szCs w:val="28"/>
              </w:rPr>
              <w:lastRenderedPageBreak/>
              <w:t>对各种类型的需求、任务、问题进行跟踪管理。</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color w:val="000000"/>
                <w:sz w:val="28"/>
                <w:szCs w:val="28"/>
              </w:rPr>
            </w:pPr>
            <w:r>
              <w:rPr>
                <w:rFonts w:ascii="仿宋" w:eastAsia="仿宋" w:hAnsi="仿宋" w:cs="仿宋"/>
                <w:color w:val="000000"/>
                <w:sz w:val="28"/>
                <w:szCs w:val="28"/>
              </w:rPr>
              <w:lastRenderedPageBreak/>
              <w:t>Confluence</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Confluence是一个企业知识管理和协同软件，一个专业的wiki，通过它可以实现团队之间写作和知识共享、文档协作和集体讨论。</w:t>
            </w:r>
          </w:p>
        </w:tc>
      </w:tr>
      <w:tr w:rsidR="00641470">
        <w:trPr>
          <w:trHeight w:val="503"/>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color w:val="000000"/>
                <w:sz w:val="28"/>
                <w:szCs w:val="28"/>
              </w:rPr>
              <w:t>UCASE</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0"/>
              <w:rPr>
                <w:rFonts w:ascii="仿宋" w:eastAsia="仿宋" w:hAnsi="仿宋" w:cs="仿宋"/>
                <w:sz w:val="28"/>
                <w:szCs w:val="28"/>
              </w:rPr>
            </w:pPr>
            <w:r>
              <w:rPr>
                <w:rFonts w:ascii="仿宋" w:eastAsia="仿宋" w:hAnsi="仿宋" w:cs="仿宋" w:hint="eastAsia"/>
                <w:sz w:val="28"/>
                <w:szCs w:val="28"/>
              </w:rPr>
              <w:t>卡中心自研的单元测试用例管理工具。</w:t>
            </w:r>
          </w:p>
        </w:tc>
      </w:tr>
      <w:tr w:rsidR="00641470">
        <w:trPr>
          <w:trHeight w:val="503"/>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color w:val="000000"/>
                <w:sz w:val="28"/>
                <w:szCs w:val="28"/>
              </w:rPr>
            </w:pPr>
            <w:r>
              <w:rPr>
                <w:rFonts w:ascii="仿宋" w:eastAsia="仿宋" w:hAnsi="仿宋" w:cs="仿宋"/>
                <w:color w:val="000000"/>
                <w:sz w:val="28"/>
                <w:szCs w:val="28"/>
              </w:rPr>
              <w:t>Testlink</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0"/>
              <w:rPr>
                <w:rFonts w:ascii="仿宋" w:eastAsia="仿宋" w:hAnsi="仿宋" w:cs="仿宋"/>
                <w:color w:val="000000"/>
                <w:sz w:val="28"/>
                <w:szCs w:val="28"/>
              </w:rPr>
            </w:pPr>
            <w:r>
              <w:rPr>
                <w:rFonts w:ascii="仿宋" w:eastAsia="仿宋" w:hAnsi="仿宋" w:cs="仿宋" w:hint="eastAsia"/>
                <w:sz w:val="28"/>
                <w:szCs w:val="28"/>
              </w:rPr>
              <w:t>基于WEB的测试用例管理系统，主要功能是:测试项目管理、产品需求管理、测试用例管理、测试计划管理、测试用例的创建、管理和执行，并且还提供了统计功能。</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color w:val="000000"/>
                <w:sz w:val="28"/>
                <w:szCs w:val="28"/>
              </w:rPr>
              <w:t>自动化测试平台</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卡中心自研自动化测试工具，包括UI、接口自动化测试等。</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color w:val="000000"/>
                <w:sz w:val="28"/>
                <w:szCs w:val="28"/>
              </w:rPr>
              <w:t>Jenkins</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Jenkins是一个可扩展的持续集成引擎。</w:t>
            </w:r>
          </w:p>
        </w:tc>
      </w:tr>
      <w:tr w:rsidR="00641470">
        <w:trPr>
          <w:jc w:val="center"/>
        </w:trPr>
        <w:tc>
          <w:tcPr>
            <w:tcW w:w="2142" w:type="dxa"/>
            <w:tcBorders>
              <w:top w:val="single" w:sz="4" w:space="0" w:color="000000"/>
              <w:left w:val="single" w:sz="4" w:space="0" w:color="000000"/>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color w:val="000000"/>
                <w:sz w:val="28"/>
                <w:szCs w:val="28"/>
              </w:rPr>
            </w:pPr>
            <w:r>
              <w:rPr>
                <w:rFonts w:ascii="仿宋" w:eastAsia="仿宋" w:hAnsi="仿宋" w:cs="仿宋"/>
                <w:color w:val="000000"/>
                <w:sz w:val="28"/>
                <w:szCs w:val="28"/>
              </w:rPr>
              <w:t>Maven</w:t>
            </w:r>
          </w:p>
        </w:tc>
        <w:tc>
          <w:tcPr>
            <w:tcW w:w="6215" w:type="dxa"/>
            <w:tcBorders>
              <w:top w:val="single" w:sz="4" w:space="0" w:color="000000"/>
              <w:left w:val="nil"/>
              <w:bottom w:val="single" w:sz="4" w:space="0" w:color="000000"/>
              <w:right w:val="single" w:sz="4" w:space="0" w:color="000000"/>
              <w:tl2br w:val="nil"/>
              <w:tr2bl w:val="nil"/>
            </w:tcBorders>
            <w:shd w:val="clear" w:color="auto" w:fill="FFFFFF"/>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自动化构建和部署工具。</w:t>
            </w:r>
          </w:p>
        </w:tc>
      </w:tr>
    </w:tbl>
    <w:p w:rsidR="00641470" w:rsidRDefault="00FC4DAD">
      <w:pPr>
        <w:pStyle w:val="p26"/>
        <w:spacing w:line="360" w:lineRule="auto"/>
        <w:ind w:left="420" w:hangingChars="150" w:hanging="420"/>
        <w:rPr>
          <w:rFonts w:ascii="宋体" w:eastAsia="宋体" w:hAnsi="宋体" w:cs="宋体" w:hint="default"/>
          <w:sz w:val="28"/>
          <w:szCs w:val="28"/>
        </w:rPr>
      </w:pPr>
      <w:r>
        <w:rPr>
          <w:rFonts w:ascii="宋体" w:eastAsia="宋体" w:hAnsi="宋体" w:cs="宋体"/>
          <w:sz w:val="28"/>
          <w:szCs w:val="28"/>
        </w:rPr>
        <w:br/>
        <w:t>4、应用与基础架构规范要求：</w:t>
      </w:r>
    </w:p>
    <w:tbl>
      <w:tblPr>
        <w:tblW w:w="8357" w:type="dxa"/>
        <w:jc w:val="center"/>
        <w:tblLayout w:type="fixed"/>
        <w:tblLook w:val="04A0" w:firstRow="1" w:lastRow="0" w:firstColumn="1" w:lastColumn="0" w:noHBand="0" w:noVBand="1"/>
      </w:tblPr>
      <w:tblGrid>
        <w:gridCol w:w="1491"/>
        <w:gridCol w:w="4381"/>
        <w:gridCol w:w="2485"/>
      </w:tblGrid>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sz w:val="28"/>
                <w:szCs w:val="28"/>
              </w:rPr>
            </w:pPr>
            <w:r>
              <w:rPr>
                <w:rStyle w:val="19"/>
                <w:rFonts w:ascii="宋体" w:eastAsia="宋体" w:hAnsi="宋体" w:cs="宋体" w:hint="eastAsia"/>
                <w:sz w:val="28"/>
                <w:szCs w:val="28"/>
              </w:rPr>
              <w:t>规范名称</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sz w:val="28"/>
                <w:szCs w:val="28"/>
              </w:rPr>
            </w:pPr>
            <w:r>
              <w:rPr>
                <w:rStyle w:val="19"/>
                <w:rFonts w:ascii="宋体" w:eastAsia="宋体" w:hAnsi="宋体" w:cs="宋体" w:hint="eastAsia"/>
                <w:sz w:val="28"/>
                <w:szCs w:val="28"/>
              </w:rPr>
              <w:t>接入范围</w:t>
            </w:r>
          </w:p>
        </w:tc>
        <w:tc>
          <w:tcPr>
            <w:tcW w:w="2485"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Style w:val="19"/>
                <w:rFonts w:ascii="宋体" w:eastAsia="宋体" w:hAnsi="宋体" w:cs="宋体" w:hint="eastAsia"/>
                <w:sz w:val="28"/>
                <w:szCs w:val="28"/>
              </w:rPr>
            </w:pPr>
            <w:r>
              <w:rPr>
                <w:rStyle w:val="19"/>
                <w:rFonts w:ascii="宋体" w:eastAsia="宋体" w:hAnsi="宋体" w:cs="宋体" w:hint="eastAsia"/>
                <w:sz w:val="28"/>
                <w:szCs w:val="28"/>
              </w:rPr>
              <w:t>接入要求</w:t>
            </w: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Spring boot</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val="restart"/>
            <w:tcBorders>
              <w:top w:val="single" w:sz="4" w:space="0" w:color="000000"/>
              <w:left w:val="nil"/>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按卡中心规范要求进行</w:t>
            </w: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Spring batch</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所有批处理项目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源码Maven</w:t>
            </w:r>
            <w:r>
              <w:rPr>
                <w:rFonts w:ascii="仿宋" w:eastAsia="仿宋" w:hAnsi="仿宋" w:cs="仿宋"/>
                <w:sz w:val="28"/>
                <w:szCs w:val="28"/>
              </w:rPr>
              <w:lastRenderedPageBreak/>
              <w:t>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lastRenderedPageBreak/>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Style w:val="19"/>
                <w:rFonts w:ascii="宋体" w:eastAsia="宋体" w:hAnsi="宋体" w:cs="宋体" w:hint="eastAsia"/>
                <w:b w:val="0"/>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应用版本</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JAVA工程包名称规范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Style w:val="19"/>
                <w:rFonts w:ascii="宋体" w:eastAsia="宋体" w:hAnsi="宋体" w:cs="宋体" w:hint="eastAsia"/>
                <w:b w:val="0"/>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JAVA指纹规范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Style w:val="19"/>
                <w:rFonts w:ascii="宋体" w:eastAsia="宋体" w:hAnsi="宋体" w:cs="宋体" w:hint="eastAsia"/>
                <w:b w:val="0"/>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服务注册中心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凡以spring boot提测的项目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配置中心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所有java项目(互联网除外)</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日志云平台</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应用级服务监控</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所有java项目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数据总线规范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用户行为规范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提供面向客户的互联网web项目</w:t>
            </w:r>
          </w:p>
        </w:tc>
        <w:tc>
          <w:tcPr>
            <w:tcW w:w="2485"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jc w:val="center"/>
        </w:trPr>
        <w:tc>
          <w:tcPr>
            <w:tcW w:w="1491"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元数据规范</w:t>
            </w:r>
          </w:p>
        </w:tc>
        <w:tc>
          <w:tcPr>
            <w:tcW w:w="438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所有数据库</w:t>
            </w:r>
          </w:p>
        </w:tc>
        <w:tc>
          <w:tcPr>
            <w:tcW w:w="2485" w:type="dxa"/>
            <w:vMerge/>
            <w:tcBorders>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bl>
    <w:p w:rsidR="00641470" w:rsidRDefault="00FC4DAD">
      <w:pPr>
        <w:pStyle w:val="p26"/>
        <w:spacing w:line="360" w:lineRule="auto"/>
        <w:ind w:left="280" w:hangingChars="100" w:hanging="280"/>
        <w:rPr>
          <w:rFonts w:ascii="宋体" w:eastAsia="宋体" w:hAnsi="宋体" w:cs="宋体" w:hint="default"/>
          <w:sz w:val="28"/>
          <w:szCs w:val="28"/>
        </w:rPr>
      </w:pPr>
      <w:r>
        <w:rPr>
          <w:rFonts w:ascii="宋体" w:eastAsia="宋体" w:hAnsi="宋体" w:cs="宋体"/>
          <w:sz w:val="28"/>
          <w:szCs w:val="28"/>
        </w:rPr>
        <w:br/>
        <w:t>5、技术测试规范要求：</w:t>
      </w:r>
    </w:p>
    <w:p w:rsidR="00641470" w:rsidRDefault="00FC4DAD">
      <w:pPr>
        <w:spacing w:line="360" w:lineRule="auto"/>
        <w:ind w:firstLine="420"/>
        <w:rPr>
          <w:rFonts w:ascii="宋体" w:eastAsia="宋体" w:hAnsi="宋体" w:cs="宋体"/>
          <w:sz w:val="28"/>
          <w:szCs w:val="28"/>
        </w:rPr>
      </w:pPr>
      <w:r>
        <w:rPr>
          <w:rFonts w:ascii="仿宋" w:eastAsia="仿宋" w:hAnsi="仿宋" w:cs="仿宋" w:hint="eastAsia"/>
          <w:sz w:val="28"/>
          <w:szCs w:val="28"/>
        </w:rPr>
        <w:t>技术测试包括单元测试、接口测试和自动化测试。按照卡中心要求，使用卡中心单元测试用例管理工具和框架，符合卡中心单元测试</w:t>
      </w:r>
      <w:r>
        <w:rPr>
          <w:rFonts w:ascii="仿宋" w:eastAsia="仿宋" w:hAnsi="仿宋" w:cs="仿宋" w:hint="eastAsia"/>
          <w:sz w:val="28"/>
          <w:szCs w:val="28"/>
        </w:rPr>
        <w:lastRenderedPageBreak/>
        <w:t>编码规范和完成标准。</w:t>
      </w:r>
    </w:p>
    <w:tbl>
      <w:tblPr>
        <w:tblW w:w="8355" w:type="dxa"/>
        <w:tblLayout w:type="fixed"/>
        <w:tblLook w:val="04A0" w:firstRow="1" w:lastRow="0" w:firstColumn="1" w:lastColumn="0" w:noHBand="0" w:noVBand="1"/>
      </w:tblPr>
      <w:tblGrid>
        <w:gridCol w:w="2152"/>
        <w:gridCol w:w="6203"/>
      </w:tblGrid>
      <w:tr w:rsidR="00641470">
        <w:trPr>
          <w:trHeight w:val="327"/>
        </w:trPr>
        <w:tc>
          <w:tcPr>
            <w:tcW w:w="2152"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b/>
                <w:sz w:val="28"/>
                <w:szCs w:val="28"/>
              </w:rPr>
            </w:pPr>
            <w:r>
              <w:rPr>
                <w:rFonts w:ascii="宋体" w:eastAsia="宋体" w:hAnsi="宋体" w:cs="宋体"/>
                <w:b/>
                <w:sz w:val="28"/>
                <w:szCs w:val="28"/>
              </w:rPr>
              <w:t>类型</w:t>
            </w:r>
          </w:p>
        </w:tc>
        <w:tc>
          <w:tcPr>
            <w:tcW w:w="6203"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b/>
                <w:sz w:val="28"/>
                <w:szCs w:val="28"/>
              </w:rPr>
            </w:pPr>
            <w:r>
              <w:rPr>
                <w:rFonts w:ascii="宋体" w:eastAsia="宋体" w:hAnsi="宋体" w:cs="宋体"/>
                <w:b/>
                <w:sz w:val="28"/>
                <w:szCs w:val="28"/>
              </w:rPr>
              <w:t>要求</w:t>
            </w:r>
          </w:p>
        </w:tc>
      </w:tr>
      <w:tr w:rsidR="00641470">
        <w:trPr>
          <w:trHeight w:val="378"/>
        </w:trPr>
        <w:tc>
          <w:tcPr>
            <w:tcW w:w="2152"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单元测试</w:t>
            </w:r>
          </w:p>
        </w:tc>
        <w:tc>
          <w:tcPr>
            <w:tcW w:w="6203" w:type="dxa"/>
            <w:vMerge w:val="restart"/>
            <w:tcBorders>
              <w:top w:val="single" w:sz="4" w:space="0" w:color="000000"/>
              <w:left w:val="nil"/>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按照卡中心要求，使用卡中心工具和框架，符合卡中心测试规范和完成标准。</w:t>
            </w:r>
          </w:p>
          <w:p w:rsidR="00641470" w:rsidRDefault="00641470">
            <w:pPr>
              <w:pStyle w:val="p26"/>
              <w:rPr>
                <w:rFonts w:ascii="仿宋" w:eastAsia="仿宋" w:hAnsi="仿宋" w:cs="仿宋" w:hint="default"/>
                <w:sz w:val="28"/>
                <w:szCs w:val="28"/>
              </w:rPr>
            </w:pPr>
          </w:p>
        </w:tc>
      </w:tr>
      <w:tr w:rsidR="00641470">
        <w:trPr>
          <w:trHeight w:val="347"/>
        </w:trPr>
        <w:tc>
          <w:tcPr>
            <w:tcW w:w="2152"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接口测试</w:t>
            </w:r>
          </w:p>
        </w:tc>
        <w:tc>
          <w:tcPr>
            <w:tcW w:w="6203" w:type="dxa"/>
            <w:vMerge/>
            <w:tcBorders>
              <w:left w:val="nil"/>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r w:rsidR="00641470">
        <w:trPr>
          <w:trHeight w:val="401"/>
        </w:trPr>
        <w:tc>
          <w:tcPr>
            <w:tcW w:w="2152"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自动化测试</w:t>
            </w:r>
          </w:p>
        </w:tc>
        <w:tc>
          <w:tcPr>
            <w:tcW w:w="6203" w:type="dxa"/>
            <w:vMerge/>
            <w:tcBorders>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641470">
            <w:pPr>
              <w:pStyle w:val="p26"/>
              <w:rPr>
                <w:rFonts w:ascii="宋体" w:eastAsia="宋体" w:hAnsi="宋体" w:cs="宋体" w:hint="default"/>
                <w:sz w:val="28"/>
                <w:szCs w:val="28"/>
              </w:rPr>
            </w:pPr>
          </w:p>
        </w:tc>
      </w:tr>
    </w:tbl>
    <w:p w:rsidR="00641470" w:rsidRDefault="00FC4DAD">
      <w:pPr>
        <w:pStyle w:val="p26"/>
        <w:spacing w:line="360" w:lineRule="auto"/>
        <w:ind w:left="420" w:hangingChars="150" w:hanging="420"/>
        <w:rPr>
          <w:rFonts w:ascii="宋体" w:eastAsia="宋体" w:hAnsi="宋体" w:cs="宋体" w:hint="default"/>
          <w:sz w:val="28"/>
          <w:szCs w:val="28"/>
        </w:rPr>
      </w:pPr>
      <w:r>
        <w:rPr>
          <w:rFonts w:ascii="宋体" w:eastAsia="宋体" w:hAnsi="宋体" w:cs="宋体"/>
          <w:sz w:val="28"/>
          <w:szCs w:val="28"/>
        </w:rPr>
        <w:br/>
        <w:t>6、性能测试规范要求：</w:t>
      </w:r>
    </w:p>
    <w:tbl>
      <w:tblPr>
        <w:tblW w:w="8357" w:type="dxa"/>
        <w:tblInd w:w="-11" w:type="dxa"/>
        <w:tblLayout w:type="fixed"/>
        <w:tblLook w:val="04A0" w:firstRow="1" w:lastRow="0" w:firstColumn="1" w:lastColumn="0" w:noHBand="0" w:noVBand="1"/>
      </w:tblPr>
      <w:tblGrid>
        <w:gridCol w:w="2270"/>
        <w:gridCol w:w="6087"/>
      </w:tblGrid>
      <w:tr w:rsidR="00641470">
        <w:tc>
          <w:tcPr>
            <w:tcW w:w="2270"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sz w:val="28"/>
                <w:szCs w:val="28"/>
              </w:rPr>
            </w:pPr>
            <w:r>
              <w:rPr>
                <w:rFonts w:ascii="宋体" w:eastAsia="宋体" w:hAnsi="宋体" w:cs="宋体"/>
                <w:b/>
                <w:sz w:val="28"/>
                <w:szCs w:val="28"/>
              </w:rPr>
              <w:t>类型</w:t>
            </w:r>
          </w:p>
        </w:tc>
        <w:tc>
          <w:tcPr>
            <w:tcW w:w="608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jc w:val="center"/>
              <w:rPr>
                <w:rFonts w:ascii="宋体" w:eastAsia="宋体" w:hAnsi="宋体" w:cs="宋体" w:hint="default"/>
                <w:sz w:val="28"/>
                <w:szCs w:val="28"/>
              </w:rPr>
            </w:pPr>
            <w:r>
              <w:rPr>
                <w:rFonts w:ascii="宋体" w:eastAsia="宋体" w:hAnsi="宋体" w:cs="宋体"/>
                <w:b/>
                <w:sz w:val="28"/>
                <w:szCs w:val="28"/>
              </w:rPr>
              <w:t>要求</w:t>
            </w:r>
          </w:p>
        </w:tc>
      </w:tr>
      <w:tr w:rsidR="00641470">
        <w:tc>
          <w:tcPr>
            <w:tcW w:w="2270"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性能测试</w:t>
            </w:r>
          </w:p>
        </w:tc>
        <w:tc>
          <w:tcPr>
            <w:tcW w:w="608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按照卡中心要求，符合卡中心性能测试负分，满足需求性能指标。</w:t>
            </w:r>
          </w:p>
        </w:tc>
      </w:tr>
    </w:tbl>
    <w:p w:rsidR="00641470" w:rsidRDefault="00FC4DAD">
      <w:pPr>
        <w:pStyle w:val="p26"/>
        <w:spacing w:line="360" w:lineRule="auto"/>
        <w:rPr>
          <w:rFonts w:ascii="宋体" w:eastAsia="宋体" w:hAnsi="宋体" w:cs="宋体" w:hint="default"/>
          <w:sz w:val="28"/>
          <w:szCs w:val="28"/>
        </w:rPr>
      </w:pPr>
      <w:r>
        <w:rPr>
          <w:rFonts w:ascii="宋体" w:eastAsia="宋体" w:hAnsi="宋体" w:cs="宋体"/>
          <w:sz w:val="28"/>
          <w:szCs w:val="28"/>
        </w:rPr>
        <w:t xml:space="preserve">   7、安全测试规范要求：</w:t>
      </w:r>
    </w:p>
    <w:tbl>
      <w:tblPr>
        <w:tblW w:w="8357" w:type="dxa"/>
        <w:tblInd w:w="-6" w:type="dxa"/>
        <w:tblLayout w:type="fixed"/>
        <w:tblLook w:val="04A0" w:firstRow="1" w:lastRow="0" w:firstColumn="1" w:lastColumn="0" w:noHBand="0" w:noVBand="1"/>
      </w:tblPr>
      <w:tblGrid>
        <w:gridCol w:w="2255"/>
        <w:gridCol w:w="2213"/>
        <w:gridCol w:w="3889"/>
      </w:tblGrid>
      <w:tr w:rsidR="00641470">
        <w:trPr>
          <w:trHeight w:val="338"/>
        </w:trPr>
        <w:tc>
          <w:tcPr>
            <w:tcW w:w="2255"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b/>
                <w:sz w:val="28"/>
                <w:szCs w:val="28"/>
              </w:rPr>
            </w:pPr>
            <w:r>
              <w:rPr>
                <w:rFonts w:ascii="宋体" w:eastAsia="宋体" w:hAnsi="宋体" w:cs="宋体"/>
                <w:b/>
                <w:sz w:val="28"/>
                <w:szCs w:val="28"/>
              </w:rPr>
              <w:t>类型</w:t>
            </w:r>
          </w:p>
        </w:tc>
        <w:tc>
          <w:tcPr>
            <w:tcW w:w="2213"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b/>
                <w:sz w:val="28"/>
                <w:szCs w:val="28"/>
              </w:rPr>
            </w:pPr>
            <w:r>
              <w:rPr>
                <w:rFonts w:ascii="宋体" w:eastAsia="宋体" w:hAnsi="宋体" w:cs="宋体"/>
                <w:b/>
                <w:sz w:val="28"/>
                <w:szCs w:val="28"/>
              </w:rPr>
              <w:t>分类</w:t>
            </w:r>
          </w:p>
        </w:tc>
        <w:tc>
          <w:tcPr>
            <w:tcW w:w="3889"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b/>
                <w:sz w:val="28"/>
                <w:szCs w:val="28"/>
              </w:rPr>
            </w:pPr>
            <w:r>
              <w:rPr>
                <w:rFonts w:ascii="宋体" w:eastAsia="宋体" w:hAnsi="宋体" w:cs="宋体"/>
                <w:b/>
                <w:sz w:val="28"/>
                <w:szCs w:val="28"/>
              </w:rPr>
              <w:t>要求</w:t>
            </w:r>
          </w:p>
        </w:tc>
      </w:tr>
      <w:tr w:rsidR="00641470">
        <w:tc>
          <w:tcPr>
            <w:tcW w:w="2255" w:type="dxa"/>
            <w:vMerge w:val="restart"/>
            <w:tcBorders>
              <w:top w:val="nil"/>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安全测试</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tc>
        <w:tc>
          <w:tcPr>
            <w:tcW w:w="2213"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WEB应用常见安全问题</w:t>
            </w:r>
          </w:p>
        </w:tc>
        <w:tc>
          <w:tcPr>
            <w:tcW w:w="3889"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包括SQL注入、跨站脚本、跨站请求伪造、路径遍历、HTTP重定向及转发漏洞、信息泄露、不当的加密措施、WEB服务器配置不当、服务器端控制机制缺失、点击劫持、失效的身份认证和会话管理、不安全的直接对象引用、使用包含已知漏洞的第三方组件、撞库及暴力猜解攻击、任意</w:t>
            </w:r>
            <w:r>
              <w:rPr>
                <w:rFonts w:ascii="仿宋" w:eastAsia="仿宋" w:hAnsi="仿宋" w:cs="仿宋"/>
                <w:sz w:val="28"/>
                <w:szCs w:val="28"/>
              </w:rPr>
              <w:lastRenderedPageBreak/>
              <w:t>文件上传等。</w:t>
            </w:r>
          </w:p>
        </w:tc>
      </w:tr>
      <w:tr w:rsidR="00641470">
        <w:tc>
          <w:tcPr>
            <w:tcW w:w="2255"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2213"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Web安全测试用例</w:t>
            </w:r>
          </w:p>
        </w:tc>
        <w:tc>
          <w:tcPr>
            <w:tcW w:w="3889"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按卡中心Web安全测试用例规程执行。</w:t>
            </w:r>
          </w:p>
        </w:tc>
      </w:tr>
      <w:tr w:rsidR="00641470">
        <w:tc>
          <w:tcPr>
            <w:tcW w:w="2255"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2213"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Web应用安全基线</w:t>
            </w:r>
          </w:p>
        </w:tc>
        <w:tc>
          <w:tcPr>
            <w:tcW w:w="3889"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按卡中心Web应用安全基线规程执行。</w:t>
            </w:r>
          </w:p>
        </w:tc>
      </w:tr>
    </w:tbl>
    <w:p w:rsidR="00641470" w:rsidRDefault="00FC4DAD">
      <w:pPr>
        <w:pStyle w:val="2"/>
        <w:numPr>
          <w:ilvl w:val="1"/>
          <w:numId w:val="1"/>
        </w:numPr>
        <w:autoSpaceDN/>
        <w:spacing w:before="156" w:after="156" w:line="360" w:lineRule="auto"/>
        <w:ind w:hanging="489"/>
        <w:rPr>
          <w:rFonts w:ascii="宋体" w:eastAsia="宋体" w:hAnsi="宋体" w:cs="宋体"/>
          <w:sz w:val="28"/>
          <w:szCs w:val="28"/>
        </w:rPr>
      </w:pPr>
      <w:bookmarkStart w:id="485" w:name="_Toc27883"/>
      <w:bookmarkStart w:id="486" w:name="_Toc21619"/>
      <w:r>
        <w:rPr>
          <w:rFonts w:ascii="宋体" w:eastAsia="宋体" w:hAnsi="宋体" w:cs="宋体" w:hint="eastAsia"/>
          <w:sz w:val="28"/>
          <w:szCs w:val="28"/>
        </w:rPr>
        <w:t>文档及源码清单</w:t>
      </w:r>
      <w:bookmarkEnd w:id="485"/>
      <w:bookmarkEnd w:id="486"/>
    </w:p>
    <w:p w:rsidR="00641470" w:rsidRDefault="00FC4DAD">
      <w:pPr>
        <w:rPr>
          <w:rFonts w:ascii="宋体" w:eastAsia="宋体" w:hAnsi="宋体" w:cs="宋体"/>
          <w:sz w:val="28"/>
          <w:szCs w:val="28"/>
        </w:rPr>
      </w:pPr>
      <w:r>
        <w:rPr>
          <w:rFonts w:ascii="宋体" w:eastAsia="宋体" w:hAnsi="宋体" w:cs="宋体" w:hint="eastAsia"/>
          <w:sz w:val="28"/>
          <w:szCs w:val="28"/>
        </w:rPr>
        <w:t xml:space="preserve">    以下文档若卡中心有模板，则按卡中心模板编写。</w:t>
      </w:r>
    </w:p>
    <w:tbl>
      <w:tblPr>
        <w:tblW w:w="8357" w:type="dxa"/>
        <w:tblInd w:w="-11" w:type="dxa"/>
        <w:tblLayout w:type="fixed"/>
        <w:tblLook w:val="04A0" w:firstRow="1" w:lastRow="0" w:firstColumn="1" w:lastColumn="0" w:noHBand="0" w:noVBand="1"/>
      </w:tblPr>
      <w:tblGrid>
        <w:gridCol w:w="1142"/>
        <w:gridCol w:w="4561"/>
        <w:gridCol w:w="2647"/>
        <w:gridCol w:w="7"/>
      </w:tblGrid>
      <w:tr w:rsidR="00641470">
        <w:trPr>
          <w:gridAfter w:val="1"/>
          <w:wAfter w:w="7" w:type="dxa"/>
        </w:trPr>
        <w:tc>
          <w:tcPr>
            <w:tcW w:w="1142" w:type="dxa"/>
            <w:tcBorders>
              <w:top w:val="single" w:sz="4" w:space="0" w:color="000000"/>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sz w:val="28"/>
                <w:szCs w:val="28"/>
              </w:rPr>
            </w:pPr>
            <w:r>
              <w:rPr>
                <w:rStyle w:val="19"/>
                <w:rFonts w:ascii="宋体" w:eastAsia="宋体" w:hAnsi="宋体" w:cs="宋体" w:hint="eastAsia"/>
                <w:sz w:val="28"/>
                <w:szCs w:val="28"/>
              </w:rPr>
              <w:t>类别</w:t>
            </w: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sz w:val="28"/>
                <w:szCs w:val="28"/>
              </w:rPr>
            </w:pPr>
            <w:r>
              <w:rPr>
                <w:rStyle w:val="19"/>
                <w:rFonts w:ascii="宋体" w:eastAsia="宋体" w:hAnsi="宋体" w:cs="宋体" w:hint="eastAsia"/>
                <w:sz w:val="28"/>
                <w:szCs w:val="28"/>
              </w:rPr>
              <w:t>名称</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spacing w:line="360" w:lineRule="auto"/>
              <w:jc w:val="center"/>
              <w:rPr>
                <w:rFonts w:ascii="宋体" w:eastAsia="宋体" w:hAnsi="宋体" w:cs="宋体" w:hint="default"/>
                <w:sz w:val="28"/>
                <w:szCs w:val="28"/>
              </w:rPr>
            </w:pPr>
            <w:r>
              <w:rPr>
                <w:rStyle w:val="19"/>
                <w:rFonts w:ascii="宋体" w:eastAsia="宋体" w:hAnsi="宋体" w:cs="宋体" w:hint="eastAsia"/>
                <w:sz w:val="28"/>
                <w:szCs w:val="28"/>
              </w:rPr>
              <w:t>存放系统</w:t>
            </w:r>
          </w:p>
        </w:tc>
      </w:tr>
      <w:tr w:rsidR="00641470">
        <w:trPr>
          <w:gridAfter w:val="1"/>
          <w:wAfter w:w="7" w:type="dxa"/>
        </w:trPr>
        <w:tc>
          <w:tcPr>
            <w:tcW w:w="1142" w:type="dxa"/>
            <w:vMerge w:val="restart"/>
            <w:tcBorders>
              <w:top w:val="nil"/>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文档</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lastRenderedPageBreak/>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lastRenderedPageBreak/>
              <w:t>项目计划</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Height w:val="363"/>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软件需求规格说明书</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概要设计说明书</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详细设计说明书</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数据结构变更表</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安全扫描报告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代码扫描报告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测试计划</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功能测试方案</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性能测试方案</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接口测试方案</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API文档</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DB文档</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Logic文档</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功能测试用例</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testlink</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单元测试用例</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Ucase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接口测试用例</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testlink</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性能测试执行记录</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功能测试用例执行记录</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单元测试报告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性能测试报告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功能测试报告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安全测试报告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UI自动化测试用例</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UI自动化测试平台</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编译部署手册</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开发手册</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每日进度报告</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confluence</w:t>
            </w:r>
          </w:p>
        </w:tc>
      </w:tr>
      <w:tr w:rsidR="00641470">
        <w:trPr>
          <w:gridAfter w:val="1"/>
          <w:wAfter w:w="7" w:type="dxa"/>
        </w:trPr>
        <w:tc>
          <w:tcPr>
            <w:tcW w:w="1142" w:type="dxa"/>
            <w:vMerge w:val="restart"/>
            <w:tcBorders>
              <w:top w:val="nil"/>
              <w:left w:val="single" w:sz="4" w:space="0" w:color="000000"/>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代码</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p w:rsidR="00641470" w:rsidRDefault="00FC4DAD">
            <w:pPr>
              <w:pStyle w:val="p26"/>
              <w:rPr>
                <w:rFonts w:ascii="仿宋" w:eastAsia="仿宋" w:hAnsi="仿宋" w:cs="仿宋" w:hint="default"/>
                <w:sz w:val="28"/>
                <w:szCs w:val="28"/>
              </w:rPr>
            </w:pPr>
            <w:r>
              <w:rPr>
                <w:rFonts w:ascii="仿宋" w:eastAsia="仿宋" w:hAnsi="仿宋" w:cs="仿宋"/>
                <w:sz w:val="28"/>
                <w:szCs w:val="28"/>
              </w:rPr>
              <w:t> </w:t>
            </w: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功能源码</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gitlab</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单元测试源码</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gitlab</w:t>
            </w:r>
          </w:p>
        </w:tc>
      </w:tr>
      <w:tr w:rsidR="00641470">
        <w:trPr>
          <w:gridAfter w:val="1"/>
          <w:wAfter w:w="7" w:type="dxa"/>
        </w:trPr>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接口测试源码</w:t>
            </w:r>
          </w:p>
        </w:tc>
        <w:tc>
          <w:tcPr>
            <w:tcW w:w="2647"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gitlab</w:t>
            </w:r>
          </w:p>
        </w:tc>
      </w:tr>
      <w:tr w:rsidR="00641470">
        <w:tc>
          <w:tcPr>
            <w:tcW w:w="1142" w:type="dxa"/>
            <w:vMerge w:val="restart"/>
            <w:tcBorders>
              <w:top w:val="nil"/>
              <w:left w:val="single" w:sz="4" w:space="0" w:color="000000"/>
              <w:right w:val="single" w:sz="4" w:space="0" w:color="000000"/>
              <w:tl2br w:val="nil"/>
              <w:tr2bl w:val="nil"/>
            </w:tcBorders>
            <w:vAlign w:val="center"/>
          </w:tcPr>
          <w:p w:rsidR="00641470" w:rsidRDefault="00641470">
            <w:pPr>
              <w:pStyle w:val="p26"/>
              <w:rPr>
                <w:rFonts w:ascii="仿宋" w:eastAsia="仿宋" w:hAnsi="仿宋" w:cs="仿宋" w:hint="default"/>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脚本</w:t>
            </w:r>
          </w:p>
        </w:tc>
        <w:tc>
          <w:tcPr>
            <w:tcW w:w="2654" w:type="dxa"/>
            <w:gridSpan w:val="2"/>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gitlab</w:t>
            </w:r>
          </w:p>
        </w:tc>
      </w:tr>
      <w:tr w:rsidR="00641470">
        <w:tc>
          <w:tcPr>
            <w:tcW w:w="1142" w:type="dxa"/>
            <w:vMerge/>
            <w:tcBorders>
              <w:top w:val="nil"/>
              <w:left w:val="single" w:sz="4" w:space="0" w:color="000000"/>
              <w:bottom w:val="single" w:sz="4" w:space="0" w:color="000000"/>
              <w:right w:val="single" w:sz="4" w:space="0" w:color="000000"/>
              <w:tl2br w:val="nil"/>
              <w:tr2bl w:val="nil"/>
            </w:tcBorders>
            <w:vAlign w:val="center"/>
          </w:tcPr>
          <w:p w:rsidR="00641470" w:rsidRDefault="00641470">
            <w:pPr>
              <w:rPr>
                <w:rFonts w:ascii="宋体" w:eastAsia="宋体" w:hAnsi="宋体" w:cs="宋体"/>
                <w:sz w:val="28"/>
                <w:szCs w:val="28"/>
              </w:rPr>
            </w:pPr>
          </w:p>
        </w:tc>
        <w:tc>
          <w:tcPr>
            <w:tcW w:w="4561" w:type="dxa"/>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持续集成</w:t>
            </w:r>
          </w:p>
        </w:tc>
        <w:tc>
          <w:tcPr>
            <w:tcW w:w="2654" w:type="dxa"/>
            <w:gridSpan w:val="2"/>
            <w:tcBorders>
              <w:top w:val="single" w:sz="4" w:space="0" w:color="000000"/>
              <w:left w:val="nil"/>
              <w:bottom w:val="single" w:sz="4" w:space="0" w:color="000000"/>
              <w:right w:val="single" w:sz="4" w:space="0" w:color="000000"/>
              <w:tl2br w:val="nil"/>
              <w:tr2bl w:val="nil"/>
            </w:tcBorders>
            <w:tcMar>
              <w:top w:w="15" w:type="dxa"/>
              <w:left w:w="15" w:type="dxa"/>
              <w:bottom w:w="15" w:type="dxa"/>
              <w:right w:w="15" w:type="dxa"/>
            </w:tcMar>
            <w:vAlign w:val="center"/>
          </w:tcPr>
          <w:p w:rsidR="00641470" w:rsidRDefault="00FC4DAD">
            <w:pPr>
              <w:pStyle w:val="p26"/>
              <w:rPr>
                <w:rFonts w:ascii="仿宋" w:eastAsia="仿宋" w:hAnsi="仿宋" w:cs="仿宋" w:hint="default"/>
                <w:sz w:val="28"/>
                <w:szCs w:val="28"/>
              </w:rPr>
            </w:pPr>
            <w:r>
              <w:rPr>
                <w:rFonts w:ascii="仿宋" w:eastAsia="仿宋" w:hAnsi="仿宋" w:cs="仿宋"/>
                <w:sz w:val="28"/>
                <w:szCs w:val="28"/>
              </w:rPr>
              <w:t>Jenkins&amp;Maven</w:t>
            </w:r>
          </w:p>
        </w:tc>
      </w:tr>
    </w:tbl>
    <w:p w:rsidR="00641470" w:rsidRDefault="00FC4DAD">
      <w:pPr>
        <w:pStyle w:val="2"/>
        <w:numPr>
          <w:ilvl w:val="1"/>
          <w:numId w:val="1"/>
        </w:numPr>
        <w:autoSpaceDN/>
        <w:spacing w:before="156" w:after="156" w:line="360" w:lineRule="auto"/>
        <w:ind w:hanging="489"/>
        <w:rPr>
          <w:rFonts w:ascii="宋体" w:eastAsia="宋体" w:hAnsi="宋体" w:cs="宋体"/>
          <w:sz w:val="28"/>
          <w:szCs w:val="28"/>
        </w:rPr>
      </w:pPr>
      <w:bookmarkStart w:id="487" w:name="_Toc24715"/>
      <w:r>
        <w:rPr>
          <w:rFonts w:ascii="宋体" w:eastAsia="宋体" w:hAnsi="宋体" w:cs="宋体" w:hint="eastAsia"/>
          <w:sz w:val="28"/>
          <w:szCs w:val="28"/>
        </w:rPr>
        <w:t xml:space="preserve"> </w:t>
      </w:r>
      <w:bookmarkStart w:id="488" w:name="_Toc9294"/>
      <w:r>
        <w:rPr>
          <w:rFonts w:ascii="宋体" w:eastAsia="宋体" w:hAnsi="宋体" w:cs="宋体" w:hint="eastAsia"/>
          <w:sz w:val="28"/>
          <w:szCs w:val="28"/>
        </w:rPr>
        <w:t>验收标准</w:t>
      </w:r>
      <w:bookmarkEnd w:id="487"/>
      <w:bookmarkEnd w:id="488"/>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验收内容包括软件配置、文档</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 xml:space="preserve">    1.软件配置：源码能够按照编译部署文档正确编译部署，应用规范检查全部通过，单元测试代码覆盖率达到100%，接口测试代码覆盖了所有用例且执行通过。数据库脚本能够执行成功，如果执行多个脚本，需按照执行顺序及依赖关系建立总体执行文件，即只执行一个文件即跑完所有脚本。</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2.文档：交付文档齐全，符合工作产品要求。</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 xml:space="preserve">   3.UI自动化测试平台中测试方案覆盖了所有用例，且用自动化平台执行通过。</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 xml:space="preserve">   4.Jenkins持续集成配置中配备了单元测试执行、应用规范检测且检测通过，编译成功。</w:t>
      </w:r>
    </w:p>
    <w:p w:rsidR="00641470" w:rsidRDefault="00FC4DAD">
      <w:pPr>
        <w:pStyle w:val="p26"/>
        <w:spacing w:line="360" w:lineRule="auto"/>
        <w:rPr>
          <w:rFonts w:ascii="仿宋" w:eastAsia="仿宋" w:hAnsi="仿宋" w:cs="仿宋" w:hint="default"/>
          <w:sz w:val="28"/>
          <w:szCs w:val="28"/>
        </w:rPr>
      </w:pPr>
      <w:r>
        <w:rPr>
          <w:rFonts w:ascii="仿宋" w:eastAsia="仿宋" w:hAnsi="仿宋" w:cs="仿宋"/>
          <w:sz w:val="28"/>
          <w:szCs w:val="28"/>
        </w:rPr>
        <w:t xml:space="preserve">   5.测试文档验收：验证性能测试执行记录、功能测试用例执行记录，是否正确执行了所有测试用例，是否正确实施了性能测试，结果是否满足要求；</w:t>
      </w:r>
      <w:r>
        <w:rPr>
          <w:rFonts w:ascii="仿宋" w:eastAsia="仿宋" w:hAnsi="仿宋" w:cs="仿宋"/>
          <w:sz w:val="28"/>
          <w:szCs w:val="28"/>
        </w:rPr>
        <w:br/>
        <w:t xml:space="preserve">   功能验收：对主流程功能和常见异常测试用例执行，看是否满足功能要求。</w:t>
      </w:r>
      <w:bookmarkEnd w:id="137"/>
    </w:p>
    <w:p w:rsidR="00641470" w:rsidRDefault="00FC4DAD">
      <w:pPr>
        <w:pStyle w:val="1"/>
        <w:ind w:left="205" w:firstLine="15"/>
        <w:jc w:val="left"/>
        <w:rPr>
          <w:rFonts w:asciiTheme="majorEastAsia" w:eastAsiaTheme="majorEastAsia" w:hAnsiTheme="majorEastAsia" w:cstheme="majorEastAsia"/>
          <w:kern w:val="2"/>
        </w:rPr>
      </w:pPr>
      <w:bookmarkStart w:id="489" w:name="_Toc31149"/>
      <w:r>
        <w:rPr>
          <w:rFonts w:asciiTheme="majorEastAsia" w:eastAsiaTheme="majorEastAsia" w:hAnsiTheme="majorEastAsia" w:cstheme="majorEastAsia" w:hint="eastAsia"/>
          <w:kern w:val="2"/>
        </w:rPr>
        <w:lastRenderedPageBreak/>
        <w:t>数据抓取核心技术</w:t>
      </w:r>
      <w:bookmarkEnd w:id="489"/>
    </w:p>
    <w:p w:rsidR="00641470" w:rsidRDefault="00FC4DAD">
      <w:pPr>
        <w:pStyle w:val="2"/>
        <w:numPr>
          <w:ilvl w:val="1"/>
          <w:numId w:val="1"/>
        </w:numPr>
        <w:autoSpaceDN/>
        <w:spacing w:before="156" w:after="156" w:line="360" w:lineRule="auto"/>
        <w:ind w:hanging="488"/>
        <w:rPr>
          <w:rFonts w:ascii="宋体" w:eastAsia="宋体" w:hAnsi="宋体" w:cs="宋体"/>
          <w:b w:val="0"/>
          <w:sz w:val="28"/>
          <w:szCs w:val="28"/>
        </w:rPr>
      </w:pPr>
      <w:bookmarkStart w:id="490" w:name="_Toc25326"/>
      <w:r>
        <w:rPr>
          <w:rFonts w:ascii="宋体" w:eastAsia="宋体" w:hAnsi="宋体" w:cs="宋体" w:hint="eastAsia"/>
          <w:b w:val="0"/>
          <w:sz w:val="28"/>
          <w:szCs w:val="28"/>
        </w:rPr>
        <w:t>验证码破解</w:t>
      </w:r>
      <w:bookmarkEnd w:id="490"/>
    </w:p>
    <w:p w:rsidR="00641470" w:rsidRDefault="00FC4DAD">
      <w:pPr>
        <w:pStyle w:val="3"/>
        <w:ind w:leftChars="104" w:left="705" w:hangingChars="174" w:hanging="487"/>
        <w:rPr>
          <w:rFonts w:ascii="仿宋" w:eastAsia="仿宋" w:hAnsi="仿宋" w:cs="仿宋"/>
          <w:b w:val="0"/>
          <w:bCs w:val="0"/>
          <w:sz w:val="28"/>
          <w:szCs w:val="28"/>
        </w:rPr>
      </w:pPr>
      <w:bookmarkStart w:id="491" w:name="_Toc637"/>
      <w:r>
        <w:rPr>
          <w:rFonts w:ascii="仿宋" w:eastAsia="仿宋" w:hAnsi="仿宋" w:cs="仿宋" w:hint="eastAsia"/>
          <w:b w:val="0"/>
          <w:bCs w:val="0"/>
          <w:sz w:val="28"/>
          <w:szCs w:val="28"/>
        </w:rPr>
        <w:t>普通简单清晰无扭曲的验证码</w:t>
      </w:r>
      <w:bookmarkEnd w:id="491"/>
    </w:p>
    <w:p w:rsidR="00641470" w:rsidRDefault="00FC4DAD">
      <w:pPr>
        <w:pStyle w:val="3"/>
        <w:ind w:leftChars="104" w:left="705" w:hangingChars="174" w:hanging="487"/>
        <w:rPr>
          <w:rFonts w:ascii="仿宋" w:eastAsia="仿宋" w:hAnsi="仿宋" w:cs="仿宋"/>
          <w:b w:val="0"/>
          <w:bCs w:val="0"/>
          <w:sz w:val="28"/>
          <w:szCs w:val="28"/>
        </w:rPr>
      </w:pPr>
      <w:bookmarkStart w:id="492" w:name="_Toc2954"/>
      <w:r>
        <w:rPr>
          <w:rFonts w:ascii="仿宋" w:eastAsia="仿宋" w:hAnsi="仿宋" w:cs="仿宋" w:hint="eastAsia"/>
          <w:b w:val="0"/>
          <w:bCs w:val="0"/>
          <w:sz w:val="28"/>
          <w:szCs w:val="28"/>
        </w:rPr>
        <w:t>已经在中信项目中配置的验证码</w:t>
      </w:r>
      <w:bookmarkEnd w:id="492"/>
    </w:p>
    <w:p w:rsidR="00641470" w:rsidRDefault="00FC4DAD">
      <w:pPr>
        <w:pStyle w:val="4"/>
        <w:numPr>
          <w:ilvl w:val="3"/>
          <w:numId w:val="1"/>
        </w:numPr>
        <w:autoSpaceDE/>
        <w:autoSpaceDN/>
        <w:adjustRightInd/>
        <w:snapToGrid/>
        <w:spacing w:before="156" w:line="240" w:lineRule="auto"/>
        <w:ind w:leftChars="104" w:left="705" w:hangingChars="174" w:hanging="487"/>
        <w:rPr>
          <w:rFonts w:ascii="仿宋" w:eastAsia="仿宋" w:hAnsi="仿宋" w:cs="仿宋"/>
          <w:b w:val="0"/>
          <w:sz w:val="28"/>
          <w:szCs w:val="28"/>
        </w:rPr>
      </w:pPr>
      <w:bookmarkStart w:id="493" w:name="_Toc3114"/>
      <w:r>
        <w:rPr>
          <w:rFonts w:ascii="仿宋" w:eastAsia="仿宋" w:hAnsi="仿宋" w:cs="仿宋" w:hint="eastAsia"/>
          <w:b w:val="0"/>
          <w:sz w:val="28"/>
          <w:szCs w:val="28"/>
        </w:rPr>
        <w:t>带干扰线</w:t>
      </w:r>
      <w:bookmarkEnd w:id="493"/>
    </w:p>
    <w:p w:rsidR="00641470" w:rsidRDefault="00FC4DAD">
      <w:pPr>
        <w:rPr>
          <w:rFonts w:ascii="仿宋" w:eastAsia="仿宋" w:hAnsi="仿宋" w:cs="仿宋"/>
          <w:sz w:val="28"/>
          <w:szCs w:val="28"/>
        </w:rPr>
      </w:pPr>
      <w:r>
        <w:rPr>
          <w:rFonts w:ascii="仿宋" w:eastAsia="仿宋" w:hAnsi="仿宋" w:cs="仿宋" w:hint="eastAsia"/>
          <w:sz w:val="28"/>
          <w:szCs w:val="28"/>
        </w:rPr>
        <w:t xml:space="preserve">      </w:t>
      </w:r>
      <w:r>
        <w:rPr>
          <w:rFonts w:ascii="仿宋" w:eastAsia="仿宋" w:hAnsi="仿宋" w:cs="仿宋" w:hint="eastAsia"/>
          <w:noProof/>
          <w:sz w:val="28"/>
          <w:szCs w:val="28"/>
        </w:rPr>
        <w:drawing>
          <wp:inline distT="0" distB="0" distL="114300" distR="114300">
            <wp:extent cx="666750" cy="238125"/>
            <wp:effectExtent l="0" t="0" r="3810" b="5715"/>
            <wp:docPr id="65" name="图片 1" descr="validateCodeBLH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descr="validateCodeBLH_image"/>
                    <pic:cNvPicPr>
                      <a:picLocks noChangeAspect="1"/>
                    </pic:cNvPicPr>
                  </pic:nvPicPr>
                  <pic:blipFill>
                    <a:blip r:embed="rId161"/>
                    <a:stretch>
                      <a:fillRect/>
                    </a:stretch>
                  </pic:blipFill>
                  <pic:spPr>
                    <a:xfrm>
                      <a:off x="0" y="0"/>
                      <a:ext cx="666750" cy="238125"/>
                    </a:xfrm>
                    <a:prstGeom prst="rect">
                      <a:avLst/>
                    </a:prstGeom>
                    <a:noFill/>
                    <a:ln w="9525">
                      <a:noFill/>
                    </a:ln>
                  </pic:spPr>
                </pic:pic>
              </a:graphicData>
            </a:graphic>
          </wp:inline>
        </w:drawing>
      </w:r>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494" w:name="_Toc32290"/>
      <w:r>
        <w:rPr>
          <w:rFonts w:ascii="仿宋" w:eastAsia="仿宋" w:hAnsi="仿宋" w:cs="仿宋" w:hint="eastAsia"/>
          <w:b w:val="0"/>
          <w:sz w:val="28"/>
          <w:szCs w:val="28"/>
        </w:rPr>
        <w:t>清晰但带有一定扭曲</w:t>
      </w:r>
      <w:bookmarkEnd w:id="494"/>
    </w:p>
    <w:p w:rsidR="00641470" w:rsidRDefault="00FC4DAD">
      <w:pPr>
        <w:rPr>
          <w:rFonts w:ascii="仿宋" w:eastAsia="仿宋" w:hAnsi="仿宋" w:cs="仿宋"/>
          <w:sz w:val="28"/>
          <w:szCs w:val="28"/>
        </w:rPr>
      </w:pPr>
      <w:r>
        <w:rPr>
          <w:rFonts w:ascii="仿宋" w:eastAsia="仿宋" w:hAnsi="仿宋" w:cs="仿宋" w:hint="eastAsia"/>
          <w:sz w:val="28"/>
          <w:szCs w:val="28"/>
        </w:rPr>
        <w:t xml:space="preserve">      </w:t>
      </w:r>
      <w:r>
        <w:rPr>
          <w:rFonts w:ascii="仿宋" w:eastAsia="仿宋" w:hAnsi="仿宋" w:cs="仿宋" w:hint="eastAsia"/>
          <w:noProof/>
          <w:sz w:val="28"/>
          <w:szCs w:val="28"/>
        </w:rPr>
        <w:drawing>
          <wp:inline distT="0" distB="0" distL="114300" distR="114300">
            <wp:extent cx="857250" cy="381000"/>
            <wp:effectExtent l="0" t="0" r="11430" b="0"/>
            <wp:docPr id="66" name="图片 2" descr="ddb31402974d4859806fc2ff7b555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descr="ddb31402974d4859806fc2ff7b5550b8"/>
                    <pic:cNvPicPr>
                      <a:picLocks noChangeAspect="1"/>
                    </pic:cNvPicPr>
                  </pic:nvPicPr>
                  <pic:blipFill>
                    <a:blip r:embed="rId162"/>
                    <a:stretch>
                      <a:fillRect/>
                    </a:stretch>
                  </pic:blipFill>
                  <pic:spPr>
                    <a:xfrm>
                      <a:off x="0" y="0"/>
                      <a:ext cx="857250" cy="381000"/>
                    </a:xfrm>
                    <a:prstGeom prst="rect">
                      <a:avLst/>
                    </a:prstGeom>
                    <a:noFill/>
                    <a:ln w="9525">
                      <a:noFill/>
                    </a:ln>
                  </pic:spPr>
                </pic:pic>
              </a:graphicData>
            </a:graphic>
          </wp:inline>
        </w:drawing>
      </w:r>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495" w:name="_Toc14115"/>
      <w:r>
        <w:rPr>
          <w:rFonts w:ascii="仿宋" w:eastAsia="仿宋" w:hAnsi="仿宋" w:cs="仿宋" w:hint="eastAsia"/>
          <w:b w:val="0"/>
          <w:sz w:val="28"/>
          <w:szCs w:val="28"/>
        </w:rPr>
        <w:t>有复杂背景</w:t>
      </w:r>
      <w:bookmarkEnd w:id="495"/>
    </w:p>
    <w:p w:rsidR="00641470" w:rsidRDefault="00FC4DAD">
      <w:pPr>
        <w:rPr>
          <w:rFonts w:ascii="仿宋" w:eastAsia="仿宋" w:hAnsi="仿宋" w:cs="仿宋"/>
          <w:sz w:val="28"/>
          <w:szCs w:val="28"/>
        </w:rPr>
      </w:pPr>
      <w:r>
        <w:rPr>
          <w:rFonts w:ascii="仿宋" w:eastAsia="仿宋" w:hAnsi="仿宋" w:cs="仿宋" w:hint="eastAsia"/>
          <w:sz w:val="28"/>
          <w:szCs w:val="28"/>
        </w:rPr>
        <w:t xml:space="preserve">       </w:t>
      </w:r>
      <w:r>
        <w:rPr>
          <w:rFonts w:ascii="仿宋" w:eastAsia="仿宋" w:hAnsi="仿宋" w:cs="仿宋" w:hint="eastAsia"/>
          <w:noProof/>
          <w:sz w:val="28"/>
          <w:szCs w:val="28"/>
        </w:rPr>
        <w:drawing>
          <wp:inline distT="0" distB="0" distL="114300" distR="114300">
            <wp:extent cx="666750" cy="332740"/>
            <wp:effectExtent l="0" t="0" r="3810" b="2540"/>
            <wp:docPr id="6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descr="IMG_256"/>
                    <pic:cNvPicPr>
                      <a:picLocks noChangeAspect="1"/>
                    </pic:cNvPicPr>
                  </pic:nvPicPr>
                  <pic:blipFill>
                    <a:blip r:embed="rId163"/>
                    <a:stretch>
                      <a:fillRect/>
                    </a:stretch>
                  </pic:blipFill>
                  <pic:spPr>
                    <a:xfrm>
                      <a:off x="0" y="0"/>
                      <a:ext cx="666750" cy="332740"/>
                    </a:xfrm>
                    <a:prstGeom prst="rect">
                      <a:avLst/>
                    </a:prstGeom>
                    <a:noFill/>
                    <a:ln w="9525">
                      <a:noFill/>
                    </a:ln>
                  </pic:spPr>
                </pic:pic>
              </a:graphicData>
            </a:graphic>
          </wp:inline>
        </w:drawing>
      </w:r>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496" w:name="_Toc24599"/>
      <w:r>
        <w:rPr>
          <w:rFonts w:ascii="仿宋" w:eastAsia="仿宋" w:hAnsi="仿宋" w:cs="仿宋" w:hint="eastAsia"/>
          <w:b w:val="0"/>
          <w:sz w:val="28"/>
          <w:szCs w:val="28"/>
        </w:rPr>
        <w:t>字符清晰但互相粘连</w:t>
      </w:r>
      <w:bookmarkEnd w:id="496"/>
    </w:p>
    <w:p w:rsidR="00641470" w:rsidRDefault="00FC4DAD">
      <w:pPr>
        <w:rPr>
          <w:rFonts w:ascii="仿宋" w:eastAsia="仿宋" w:hAnsi="仿宋" w:cs="仿宋"/>
          <w:sz w:val="28"/>
          <w:szCs w:val="28"/>
        </w:rPr>
      </w:pPr>
      <w:r>
        <w:rPr>
          <w:rFonts w:ascii="仿宋" w:eastAsia="仿宋" w:hAnsi="仿宋" w:cs="仿宋" w:hint="eastAsia"/>
          <w:sz w:val="28"/>
          <w:szCs w:val="28"/>
        </w:rPr>
        <w:t xml:space="preserve">       </w:t>
      </w:r>
      <w:r>
        <w:rPr>
          <w:rFonts w:ascii="仿宋" w:eastAsia="仿宋" w:hAnsi="仿宋" w:cs="仿宋" w:hint="eastAsia"/>
          <w:noProof/>
          <w:sz w:val="28"/>
          <w:szCs w:val="28"/>
        </w:rPr>
        <w:drawing>
          <wp:inline distT="0" distB="0" distL="114300" distR="114300">
            <wp:extent cx="1428750" cy="476250"/>
            <wp:effectExtent l="0" t="0" r="3810" b="11430"/>
            <wp:docPr id="68" name="图片 4" descr="qr_154840_151019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descr="qr_154840_1510192103"/>
                    <pic:cNvPicPr>
                      <a:picLocks noChangeAspect="1"/>
                    </pic:cNvPicPr>
                  </pic:nvPicPr>
                  <pic:blipFill>
                    <a:blip r:embed="rId164"/>
                    <a:stretch>
                      <a:fillRect/>
                    </a:stretch>
                  </pic:blipFill>
                  <pic:spPr>
                    <a:xfrm>
                      <a:off x="0" y="0"/>
                      <a:ext cx="1428750" cy="476250"/>
                    </a:xfrm>
                    <a:prstGeom prst="rect">
                      <a:avLst/>
                    </a:prstGeom>
                    <a:noFill/>
                    <a:ln w="9525">
                      <a:noFill/>
                    </a:ln>
                  </pic:spPr>
                </pic:pic>
              </a:graphicData>
            </a:graphic>
          </wp:inline>
        </w:drawing>
      </w:r>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497" w:name="_Toc10053"/>
      <w:r>
        <w:rPr>
          <w:rFonts w:ascii="仿宋" w:eastAsia="仿宋" w:hAnsi="仿宋" w:cs="仿宋" w:hint="eastAsia"/>
          <w:b w:val="0"/>
          <w:sz w:val="28"/>
          <w:szCs w:val="28"/>
        </w:rPr>
        <w:t>极验拖动拼图验证码</w:t>
      </w:r>
      <w:bookmarkEnd w:id="497"/>
    </w:p>
    <w:p w:rsidR="00641470" w:rsidRDefault="00FC4DAD">
      <w:pPr>
        <w:rPr>
          <w:rFonts w:ascii="仿宋" w:eastAsia="仿宋" w:hAnsi="仿宋" w:cs="仿宋"/>
          <w:sz w:val="28"/>
          <w:szCs w:val="28"/>
        </w:rPr>
      </w:pPr>
      <w:r>
        <w:rPr>
          <w:rFonts w:ascii="仿宋" w:eastAsia="仿宋" w:hAnsi="仿宋" w:cs="仿宋" w:hint="eastAsia"/>
          <w:sz w:val="28"/>
          <w:szCs w:val="28"/>
        </w:rPr>
        <w:t xml:space="preserve">       </w:t>
      </w:r>
      <w:r>
        <w:rPr>
          <w:rFonts w:ascii="仿宋" w:eastAsia="仿宋" w:hAnsi="仿宋" w:cs="仿宋" w:hint="eastAsia"/>
          <w:noProof/>
          <w:sz w:val="28"/>
          <w:szCs w:val="28"/>
        </w:rPr>
        <w:drawing>
          <wp:inline distT="0" distB="0" distL="114300" distR="114300">
            <wp:extent cx="2076450" cy="1727200"/>
            <wp:effectExtent l="0" t="0" r="11430" b="10160"/>
            <wp:docPr id="69" name="图片 5" descr="RTX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descr="RTX截图未命名"/>
                    <pic:cNvPicPr>
                      <a:picLocks noChangeAspect="1"/>
                    </pic:cNvPicPr>
                  </pic:nvPicPr>
                  <pic:blipFill>
                    <a:blip r:embed="rId165"/>
                    <a:stretch>
                      <a:fillRect/>
                    </a:stretch>
                  </pic:blipFill>
                  <pic:spPr>
                    <a:xfrm>
                      <a:off x="0" y="0"/>
                      <a:ext cx="2076450" cy="1727200"/>
                    </a:xfrm>
                    <a:prstGeom prst="rect">
                      <a:avLst/>
                    </a:prstGeom>
                    <a:noFill/>
                    <a:ln w="9525">
                      <a:noFill/>
                    </a:ln>
                  </pic:spPr>
                </pic:pic>
              </a:graphicData>
            </a:graphic>
          </wp:inline>
        </w:drawing>
      </w:r>
    </w:p>
    <w:p w:rsidR="00641470" w:rsidRDefault="00FC4DAD">
      <w:pPr>
        <w:pStyle w:val="3"/>
        <w:rPr>
          <w:rFonts w:ascii="仿宋" w:eastAsia="仿宋" w:hAnsi="仿宋" w:cs="仿宋"/>
          <w:b w:val="0"/>
          <w:bCs w:val="0"/>
          <w:sz w:val="28"/>
          <w:szCs w:val="28"/>
        </w:rPr>
      </w:pPr>
      <w:bookmarkStart w:id="498" w:name="_Toc4552"/>
      <w:r>
        <w:rPr>
          <w:rFonts w:ascii="仿宋" w:eastAsia="仿宋" w:hAnsi="仿宋" w:cs="仿宋" w:hint="eastAsia"/>
          <w:b w:val="0"/>
          <w:bCs w:val="0"/>
          <w:sz w:val="28"/>
          <w:szCs w:val="28"/>
        </w:rPr>
        <w:lastRenderedPageBreak/>
        <w:t>已实现, 需要配置的验证码</w:t>
      </w:r>
      <w:bookmarkEnd w:id="498"/>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499" w:name="_Toc16266"/>
      <w:r>
        <w:rPr>
          <w:rFonts w:ascii="仿宋" w:eastAsia="仿宋" w:hAnsi="仿宋" w:cs="仿宋" w:hint="eastAsia"/>
          <w:b w:val="0"/>
          <w:sz w:val="28"/>
          <w:szCs w:val="28"/>
        </w:rPr>
        <w:t>字符本身没有扭曲和粘连</w:t>
      </w:r>
      <w:bookmarkEnd w:id="499"/>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0" w:name="_Toc9748"/>
      <w:r>
        <w:rPr>
          <w:rFonts w:ascii="仿宋" w:eastAsia="仿宋" w:hAnsi="仿宋" w:cs="仿宋" w:hint="eastAsia"/>
          <w:b w:val="0"/>
          <w:sz w:val="28"/>
          <w:szCs w:val="28"/>
        </w:rPr>
        <w:t>有复杂的干扰线和点</w:t>
      </w:r>
      <w:bookmarkEnd w:id="500"/>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1" w:name="_Toc15345"/>
      <w:r>
        <w:rPr>
          <w:rFonts w:ascii="仿宋" w:eastAsia="仿宋" w:hAnsi="仿宋" w:cs="仿宋" w:hint="eastAsia"/>
          <w:b w:val="0"/>
          <w:sz w:val="28"/>
          <w:szCs w:val="28"/>
        </w:rPr>
        <w:t>干扰线跟字符粗细不一致</w:t>
      </w:r>
      <w:bookmarkEnd w:id="501"/>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2" w:name="_Toc4888"/>
      <w:r>
        <w:rPr>
          <w:rFonts w:ascii="仿宋" w:eastAsia="仿宋" w:hAnsi="仿宋" w:cs="仿宋" w:hint="eastAsia"/>
          <w:b w:val="0"/>
          <w:sz w:val="28"/>
          <w:szCs w:val="28"/>
        </w:rPr>
        <w:t>干扰线跟字符粗细一致颜色不同</w:t>
      </w:r>
      <w:bookmarkEnd w:id="502"/>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3" w:name="_Toc9180"/>
      <w:r>
        <w:rPr>
          <w:rFonts w:ascii="仿宋" w:eastAsia="仿宋" w:hAnsi="仿宋" w:cs="仿宋" w:hint="eastAsia"/>
          <w:b w:val="0"/>
          <w:sz w:val="28"/>
          <w:szCs w:val="28"/>
        </w:rPr>
        <w:t>有不同颜色的背景点和小色块</w:t>
      </w:r>
      <w:bookmarkEnd w:id="503"/>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4" w:name="_Toc19863"/>
      <w:r>
        <w:rPr>
          <w:rFonts w:ascii="仿宋" w:eastAsia="仿宋" w:hAnsi="仿宋" w:cs="仿宋" w:hint="eastAsia"/>
          <w:b w:val="0"/>
          <w:sz w:val="28"/>
          <w:szCs w:val="28"/>
        </w:rPr>
        <w:t>有相同颜色但是比较细小的点</w:t>
      </w:r>
      <w:bookmarkEnd w:id="504"/>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5" w:name="_Toc8254"/>
      <w:r>
        <w:rPr>
          <w:rFonts w:ascii="仿宋" w:eastAsia="仿宋" w:hAnsi="仿宋" w:cs="仿宋" w:hint="eastAsia"/>
          <w:b w:val="0"/>
          <w:sz w:val="28"/>
          <w:szCs w:val="28"/>
        </w:rPr>
        <w:t>有不固定的颜色</w:t>
      </w:r>
      <w:bookmarkEnd w:id="505"/>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6" w:name="_Toc19698"/>
      <w:r>
        <w:rPr>
          <w:rFonts w:ascii="仿宋" w:eastAsia="仿宋" w:hAnsi="仿宋" w:cs="仿宋" w:hint="eastAsia"/>
          <w:b w:val="0"/>
          <w:sz w:val="28"/>
          <w:szCs w:val="28"/>
        </w:rPr>
        <w:t>随机的背景颜色</w:t>
      </w:r>
      <w:bookmarkEnd w:id="506"/>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7" w:name="_Toc23625"/>
      <w:r>
        <w:rPr>
          <w:rFonts w:ascii="仿宋" w:eastAsia="仿宋" w:hAnsi="仿宋" w:cs="仿宋" w:hint="eastAsia"/>
          <w:b w:val="0"/>
          <w:sz w:val="28"/>
          <w:szCs w:val="28"/>
        </w:rPr>
        <w:t>渐变的背景颜色</w:t>
      </w:r>
      <w:bookmarkEnd w:id="507"/>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8" w:name="_Toc9118"/>
      <w:r>
        <w:rPr>
          <w:rFonts w:ascii="仿宋" w:eastAsia="仿宋" w:hAnsi="仿宋" w:cs="仿宋" w:hint="eastAsia"/>
          <w:b w:val="0"/>
          <w:sz w:val="28"/>
          <w:szCs w:val="28"/>
        </w:rPr>
        <w:t>特殊透明/半透明背景</w:t>
      </w:r>
      <w:bookmarkEnd w:id="508"/>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09" w:name="_Toc3198"/>
      <w:r>
        <w:rPr>
          <w:rFonts w:ascii="仿宋" w:eastAsia="仿宋" w:hAnsi="仿宋" w:cs="仿宋" w:hint="eastAsia"/>
          <w:b w:val="0"/>
          <w:sz w:val="28"/>
          <w:szCs w:val="28"/>
        </w:rPr>
        <w:t>随机的字符颜色</w:t>
      </w:r>
      <w:bookmarkEnd w:id="509"/>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0" w:name="_Toc30834"/>
      <w:r>
        <w:rPr>
          <w:rFonts w:ascii="仿宋" w:eastAsia="仿宋" w:hAnsi="仿宋" w:cs="仿宋" w:hint="eastAsia"/>
          <w:b w:val="0"/>
          <w:sz w:val="28"/>
          <w:szCs w:val="28"/>
        </w:rPr>
        <w:t>渐变的字符颜色</w:t>
      </w:r>
      <w:bookmarkEnd w:id="510"/>
    </w:p>
    <w:p w:rsidR="00641470" w:rsidRDefault="00FC4DAD">
      <w:pPr>
        <w:pStyle w:val="3"/>
        <w:rPr>
          <w:rFonts w:ascii="仿宋" w:eastAsia="仿宋" w:hAnsi="仿宋" w:cs="仿宋"/>
          <w:b w:val="0"/>
          <w:bCs w:val="0"/>
          <w:sz w:val="28"/>
          <w:szCs w:val="28"/>
        </w:rPr>
      </w:pPr>
      <w:bookmarkStart w:id="511" w:name="_Toc22348"/>
      <w:r>
        <w:rPr>
          <w:rFonts w:ascii="仿宋" w:eastAsia="仿宋" w:hAnsi="仿宋" w:cs="仿宋" w:hint="eastAsia"/>
          <w:b w:val="0"/>
          <w:bCs w:val="0"/>
          <w:sz w:val="28"/>
          <w:szCs w:val="28"/>
        </w:rPr>
        <w:t>图片经过变换处理的</w:t>
      </w:r>
      <w:bookmarkEnd w:id="511"/>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2" w:name="_Toc20297"/>
      <w:r>
        <w:rPr>
          <w:rFonts w:ascii="仿宋" w:eastAsia="仿宋" w:hAnsi="仿宋" w:cs="仿宋" w:hint="eastAsia"/>
          <w:b w:val="0"/>
          <w:sz w:val="28"/>
          <w:szCs w:val="28"/>
        </w:rPr>
        <w:t>反色</w:t>
      </w:r>
      <w:bookmarkEnd w:id="512"/>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3" w:name="_Toc29606"/>
      <w:r>
        <w:rPr>
          <w:rFonts w:ascii="仿宋" w:eastAsia="仿宋" w:hAnsi="仿宋" w:cs="仿宋" w:hint="eastAsia"/>
          <w:b w:val="0"/>
          <w:sz w:val="28"/>
          <w:szCs w:val="28"/>
        </w:rPr>
        <w:t>对比度变化</w:t>
      </w:r>
      <w:bookmarkEnd w:id="513"/>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4" w:name="_Toc17350"/>
      <w:r>
        <w:rPr>
          <w:rFonts w:ascii="仿宋" w:eastAsia="仿宋" w:hAnsi="仿宋" w:cs="仿宋" w:hint="eastAsia"/>
          <w:b w:val="0"/>
          <w:sz w:val="28"/>
          <w:szCs w:val="28"/>
        </w:rPr>
        <w:t>灰度变化</w:t>
      </w:r>
      <w:bookmarkEnd w:id="514"/>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5" w:name="_Toc13616"/>
      <w:r>
        <w:rPr>
          <w:rFonts w:ascii="仿宋" w:eastAsia="仿宋" w:hAnsi="仿宋" w:cs="仿宋" w:hint="eastAsia"/>
          <w:b w:val="0"/>
          <w:sz w:val="28"/>
          <w:szCs w:val="28"/>
        </w:rPr>
        <w:t>有边框</w:t>
      </w:r>
      <w:bookmarkEnd w:id="515"/>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6" w:name="_Toc12102"/>
      <w:r>
        <w:rPr>
          <w:rFonts w:ascii="仿宋" w:eastAsia="仿宋" w:hAnsi="仿宋" w:cs="仿宋" w:hint="eastAsia"/>
          <w:b w:val="0"/>
          <w:sz w:val="28"/>
          <w:szCs w:val="28"/>
        </w:rPr>
        <w:lastRenderedPageBreak/>
        <w:t>带简单阴影</w:t>
      </w:r>
      <w:bookmarkEnd w:id="516"/>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7" w:name="_Toc15095"/>
      <w:r>
        <w:rPr>
          <w:rFonts w:ascii="仿宋" w:eastAsia="仿宋" w:hAnsi="仿宋" w:cs="仿宋" w:hint="eastAsia"/>
          <w:b w:val="0"/>
          <w:sz w:val="28"/>
          <w:szCs w:val="28"/>
        </w:rPr>
        <w:t>字符被旋转</w:t>
      </w:r>
      <w:bookmarkEnd w:id="517"/>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8" w:name="_Toc15164"/>
      <w:r>
        <w:rPr>
          <w:rFonts w:ascii="仿宋" w:eastAsia="仿宋" w:hAnsi="仿宋" w:cs="仿宋" w:hint="eastAsia"/>
          <w:b w:val="0"/>
          <w:sz w:val="28"/>
          <w:szCs w:val="28"/>
        </w:rPr>
        <w:t>字符高低不同</w:t>
      </w:r>
      <w:bookmarkEnd w:id="518"/>
    </w:p>
    <w:p w:rsidR="00641470" w:rsidRDefault="00FC4DAD">
      <w:pPr>
        <w:pStyle w:val="4"/>
        <w:numPr>
          <w:ilvl w:val="3"/>
          <w:numId w:val="1"/>
        </w:numPr>
        <w:autoSpaceDE/>
        <w:autoSpaceDN/>
        <w:adjustRightInd/>
        <w:snapToGrid/>
        <w:spacing w:before="156" w:line="240" w:lineRule="auto"/>
        <w:ind w:left="850" w:hanging="850"/>
        <w:rPr>
          <w:rFonts w:ascii="仿宋" w:eastAsia="仿宋" w:hAnsi="仿宋" w:cs="仿宋"/>
          <w:b w:val="0"/>
          <w:sz w:val="28"/>
          <w:szCs w:val="28"/>
        </w:rPr>
      </w:pPr>
      <w:bookmarkStart w:id="519" w:name="_Toc23762"/>
      <w:r>
        <w:rPr>
          <w:rFonts w:ascii="仿宋" w:eastAsia="仿宋" w:hAnsi="仿宋" w:cs="仿宋" w:hint="eastAsia"/>
          <w:b w:val="0"/>
          <w:sz w:val="28"/>
          <w:szCs w:val="28"/>
        </w:rPr>
        <w:t>字符位置不固定</w:t>
      </w:r>
      <w:bookmarkEnd w:id="519"/>
    </w:p>
    <w:p w:rsidR="00641470" w:rsidRDefault="00FC4DAD">
      <w:pPr>
        <w:pStyle w:val="3"/>
        <w:rPr>
          <w:rFonts w:ascii="仿宋" w:eastAsia="仿宋" w:hAnsi="仿宋" w:cs="仿宋"/>
          <w:b w:val="0"/>
          <w:bCs w:val="0"/>
          <w:sz w:val="28"/>
          <w:szCs w:val="28"/>
        </w:rPr>
      </w:pPr>
      <w:bookmarkStart w:id="520" w:name="_Toc11148"/>
      <w:r>
        <w:rPr>
          <w:rFonts w:ascii="仿宋" w:eastAsia="仿宋" w:hAnsi="仿宋" w:cs="仿宋" w:hint="eastAsia"/>
          <w:b w:val="0"/>
          <w:bCs w:val="0"/>
          <w:sz w:val="28"/>
          <w:szCs w:val="28"/>
        </w:rPr>
        <w:t>特殊识别操作</w:t>
      </w:r>
      <w:bookmarkEnd w:id="520"/>
    </w:p>
    <w:p w:rsidR="00641470" w:rsidRDefault="00FC4DAD">
      <w:pPr>
        <w:pStyle w:val="4"/>
        <w:numPr>
          <w:ilvl w:val="3"/>
          <w:numId w:val="1"/>
        </w:numPr>
        <w:autoSpaceDE/>
        <w:autoSpaceDN/>
        <w:adjustRightInd/>
        <w:snapToGrid/>
        <w:spacing w:beforeLines="0" w:before="280" w:after="290" w:line="240" w:lineRule="auto"/>
        <w:ind w:left="850" w:hanging="850"/>
        <w:rPr>
          <w:rFonts w:ascii="仿宋" w:eastAsia="仿宋" w:hAnsi="仿宋" w:cs="仿宋"/>
          <w:b w:val="0"/>
          <w:sz w:val="28"/>
          <w:szCs w:val="28"/>
        </w:rPr>
      </w:pPr>
      <w:bookmarkStart w:id="521" w:name="_Toc5341"/>
      <w:r>
        <w:rPr>
          <w:rFonts w:ascii="仿宋" w:eastAsia="仿宋" w:hAnsi="仿宋" w:cs="仿宋" w:hint="eastAsia"/>
          <w:b w:val="0"/>
          <w:sz w:val="28"/>
          <w:szCs w:val="28"/>
        </w:rPr>
        <w:t>中文</w:t>
      </w:r>
      <w:bookmarkEnd w:id="521"/>
    </w:p>
    <w:p w:rsidR="00641470" w:rsidRDefault="00FC4DAD">
      <w:pPr>
        <w:pStyle w:val="4"/>
        <w:numPr>
          <w:ilvl w:val="3"/>
          <w:numId w:val="1"/>
        </w:numPr>
        <w:autoSpaceDE/>
        <w:autoSpaceDN/>
        <w:adjustRightInd/>
        <w:snapToGrid/>
        <w:spacing w:beforeLines="0" w:before="280" w:after="290" w:line="240" w:lineRule="auto"/>
        <w:ind w:left="850" w:hanging="850"/>
        <w:rPr>
          <w:rFonts w:ascii="仿宋" w:eastAsia="仿宋" w:hAnsi="仿宋" w:cs="仿宋"/>
          <w:b w:val="0"/>
          <w:sz w:val="28"/>
          <w:szCs w:val="28"/>
        </w:rPr>
      </w:pPr>
      <w:bookmarkStart w:id="522" w:name="_Toc18591"/>
      <w:r>
        <w:rPr>
          <w:rFonts w:ascii="仿宋" w:eastAsia="仿宋" w:hAnsi="仿宋" w:cs="仿宋" w:hint="eastAsia"/>
          <w:b w:val="0"/>
          <w:sz w:val="28"/>
          <w:szCs w:val="28"/>
        </w:rPr>
        <w:t>只含有某几个字符之一的</w:t>
      </w:r>
      <w:bookmarkEnd w:id="522"/>
    </w:p>
    <w:p w:rsidR="00641470" w:rsidRDefault="00FC4DAD">
      <w:pPr>
        <w:pStyle w:val="5"/>
        <w:numPr>
          <w:ilvl w:val="4"/>
          <w:numId w:val="1"/>
        </w:numPr>
        <w:spacing w:line="240" w:lineRule="auto"/>
        <w:rPr>
          <w:rFonts w:ascii="仿宋" w:eastAsia="仿宋" w:hAnsi="仿宋" w:cs="仿宋"/>
          <w:b w:val="0"/>
          <w:szCs w:val="28"/>
        </w:rPr>
      </w:pPr>
      <w:bookmarkStart w:id="523" w:name="_Toc19880"/>
      <w:r>
        <w:rPr>
          <w:rFonts w:ascii="仿宋" w:eastAsia="仿宋" w:hAnsi="仿宋" w:cs="仿宋" w:hint="eastAsia"/>
          <w:b w:val="0"/>
          <w:szCs w:val="28"/>
        </w:rPr>
        <w:t>数字1和字母l</w:t>
      </w:r>
      <w:bookmarkEnd w:id="523"/>
      <w:r>
        <w:rPr>
          <w:rFonts w:ascii="仿宋" w:eastAsia="仿宋" w:hAnsi="仿宋" w:cs="仿宋" w:hint="eastAsia"/>
          <w:b w:val="0"/>
          <w:szCs w:val="28"/>
        </w:rPr>
        <w:t xml:space="preserve"> </w:t>
      </w:r>
    </w:p>
    <w:p w:rsidR="00641470" w:rsidRDefault="00FC4DAD">
      <w:pPr>
        <w:pStyle w:val="5"/>
        <w:numPr>
          <w:ilvl w:val="4"/>
          <w:numId w:val="1"/>
        </w:numPr>
        <w:spacing w:line="240" w:lineRule="auto"/>
        <w:rPr>
          <w:rFonts w:ascii="仿宋" w:eastAsia="仿宋" w:hAnsi="仿宋" w:cs="仿宋"/>
          <w:b w:val="0"/>
          <w:szCs w:val="28"/>
        </w:rPr>
      </w:pPr>
      <w:bookmarkStart w:id="524" w:name="_Toc20300"/>
      <w:r>
        <w:rPr>
          <w:rFonts w:ascii="仿宋" w:eastAsia="仿宋" w:hAnsi="仿宋" w:cs="仿宋" w:hint="eastAsia"/>
          <w:b w:val="0"/>
          <w:szCs w:val="28"/>
        </w:rPr>
        <w:t>数字0 和字母O</w:t>
      </w:r>
      <w:bookmarkEnd w:id="524"/>
    </w:p>
    <w:p w:rsidR="00641470" w:rsidRDefault="00FC4DAD">
      <w:pPr>
        <w:pStyle w:val="5"/>
        <w:numPr>
          <w:ilvl w:val="4"/>
          <w:numId w:val="1"/>
        </w:numPr>
        <w:spacing w:line="240" w:lineRule="auto"/>
        <w:rPr>
          <w:rFonts w:ascii="仿宋" w:eastAsia="仿宋" w:hAnsi="仿宋" w:cs="仿宋"/>
          <w:b w:val="0"/>
          <w:szCs w:val="28"/>
        </w:rPr>
      </w:pPr>
      <w:bookmarkStart w:id="525" w:name="_Toc791"/>
      <w:r>
        <w:rPr>
          <w:rFonts w:ascii="仿宋" w:eastAsia="仿宋" w:hAnsi="仿宋" w:cs="仿宋" w:hint="eastAsia"/>
          <w:b w:val="0"/>
          <w:szCs w:val="28"/>
        </w:rPr>
        <w:t>数字9 和 字母g</w:t>
      </w:r>
      <w:bookmarkEnd w:id="525"/>
    </w:p>
    <w:p w:rsidR="00641470" w:rsidRDefault="00FC4DAD">
      <w:pPr>
        <w:pStyle w:val="4"/>
        <w:numPr>
          <w:ilvl w:val="3"/>
          <w:numId w:val="1"/>
        </w:numPr>
        <w:autoSpaceDE/>
        <w:autoSpaceDN/>
        <w:adjustRightInd/>
        <w:snapToGrid/>
        <w:spacing w:beforeLines="0" w:before="280" w:after="290" w:line="240" w:lineRule="auto"/>
        <w:ind w:left="850" w:hanging="850"/>
        <w:rPr>
          <w:rFonts w:ascii="仿宋" w:eastAsia="仿宋" w:hAnsi="仿宋" w:cs="仿宋"/>
          <w:b w:val="0"/>
          <w:sz w:val="28"/>
          <w:szCs w:val="28"/>
        </w:rPr>
      </w:pPr>
      <w:bookmarkStart w:id="526" w:name="_Toc15556"/>
      <w:r>
        <w:rPr>
          <w:rFonts w:ascii="仿宋" w:eastAsia="仿宋" w:hAnsi="仿宋" w:cs="仿宋" w:hint="eastAsia"/>
          <w:b w:val="0"/>
          <w:sz w:val="28"/>
          <w:szCs w:val="28"/>
        </w:rPr>
        <w:t>带简单加减法计算的</w:t>
      </w:r>
      <w:bookmarkEnd w:id="526"/>
    </w:p>
    <w:p w:rsidR="00641470" w:rsidRDefault="00FC4DAD">
      <w:pPr>
        <w:pStyle w:val="4"/>
        <w:numPr>
          <w:ilvl w:val="3"/>
          <w:numId w:val="1"/>
        </w:numPr>
        <w:autoSpaceDE/>
        <w:autoSpaceDN/>
        <w:adjustRightInd/>
        <w:snapToGrid/>
        <w:spacing w:beforeLines="0" w:before="280" w:after="290" w:line="240" w:lineRule="auto"/>
        <w:ind w:left="850" w:hanging="850"/>
        <w:rPr>
          <w:rFonts w:ascii="仿宋" w:eastAsia="仿宋" w:hAnsi="仿宋" w:cs="仿宋"/>
          <w:b w:val="0"/>
          <w:sz w:val="28"/>
          <w:szCs w:val="28"/>
        </w:rPr>
      </w:pPr>
      <w:bookmarkStart w:id="527" w:name="_Toc21250"/>
      <w:r>
        <w:rPr>
          <w:rFonts w:ascii="仿宋" w:eastAsia="仿宋" w:hAnsi="仿宋" w:cs="仿宋" w:hint="eastAsia"/>
          <w:b w:val="0"/>
          <w:sz w:val="28"/>
          <w:szCs w:val="28"/>
        </w:rPr>
        <w:t>带简单乘除法计算的</w:t>
      </w:r>
      <w:bookmarkEnd w:id="527"/>
    </w:p>
    <w:p w:rsidR="00641470" w:rsidRDefault="00FC4DAD">
      <w:pPr>
        <w:pStyle w:val="2"/>
        <w:numPr>
          <w:ilvl w:val="1"/>
          <w:numId w:val="1"/>
        </w:numPr>
        <w:autoSpaceDN/>
        <w:spacing w:before="156" w:after="156" w:line="360" w:lineRule="auto"/>
        <w:ind w:hanging="709"/>
        <w:rPr>
          <w:rFonts w:ascii="宋体" w:eastAsia="宋体" w:hAnsi="宋体" w:cs="宋体"/>
          <w:b w:val="0"/>
          <w:sz w:val="28"/>
          <w:szCs w:val="28"/>
        </w:rPr>
      </w:pPr>
      <w:bookmarkStart w:id="528" w:name="_Toc16164"/>
      <w:r>
        <w:rPr>
          <w:rFonts w:ascii="宋体" w:eastAsia="宋体" w:hAnsi="宋体" w:cs="宋体" w:hint="eastAsia"/>
          <w:b w:val="0"/>
          <w:sz w:val="28"/>
          <w:szCs w:val="28"/>
        </w:rPr>
        <w:t>反反爬技术网站</w:t>
      </w:r>
      <w:bookmarkEnd w:id="528"/>
    </w:p>
    <w:p w:rsidR="00641470" w:rsidRDefault="00FC4DAD">
      <w:pPr>
        <w:pStyle w:val="3"/>
        <w:spacing w:line="360" w:lineRule="auto"/>
        <w:rPr>
          <w:rFonts w:ascii="仿宋" w:eastAsia="仿宋" w:hAnsi="仿宋" w:cs="仿宋"/>
          <w:b w:val="0"/>
          <w:bCs w:val="0"/>
          <w:sz w:val="28"/>
          <w:szCs w:val="28"/>
        </w:rPr>
      </w:pPr>
      <w:bookmarkStart w:id="529" w:name="_Toc17432"/>
      <w:r>
        <w:rPr>
          <w:rFonts w:ascii="仿宋" w:eastAsia="仿宋" w:hAnsi="仿宋" w:cs="仿宋" w:hint="eastAsia"/>
          <w:b w:val="0"/>
          <w:bCs w:val="0"/>
          <w:sz w:val="28"/>
          <w:szCs w:val="28"/>
        </w:rPr>
        <w:t>处理反爬机制</w:t>
      </w:r>
      <w:bookmarkEnd w:id="529"/>
    </w:p>
    <w:p w:rsidR="00641470" w:rsidRDefault="00FC4DAD">
      <w:pPr>
        <w:spacing w:line="360" w:lineRule="auto"/>
        <w:ind w:firstLine="420"/>
        <w:rPr>
          <w:rFonts w:ascii="仿宋" w:eastAsia="仿宋" w:hAnsi="仿宋" w:cs="仿宋"/>
          <w:sz w:val="28"/>
          <w:szCs w:val="28"/>
        </w:rPr>
      </w:pPr>
      <w:r>
        <w:rPr>
          <w:rFonts w:ascii="仿宋" w:eastAsia="仿宋" w:hAnsi="仿宋" w:cs="仿宋" w:hint="eastAsia"/>
          <w:sz w:val="28"/>
          <w:szCs w:val="28"/>
        </w:rPr>
        <w:t>ip代理、adsl拨号</w:t>
      </w:r>
    </w:p>
    <w:p w:rsidR="00641470" w:rsidRDefault="00FC4DAD">
      <w:pPr>
        <w:pStyle w:val="3"/>
        <w:spacing w:line="360" w:lineRule="auto"/>
        <w:ind w:left="708" w:hangingChars="253" w:hanging="708"/>
        <w:rPr>
          <w:rFonts w:ascii="仿宋" w:eastAsia="仿宋" w:hAnsi="仿宋" w:cs="仿宋"/>
          <w:b w:val="0"/>
          <w:bCs w:val="0"/>
          <w:sz w:val="28"/>
          <w:szCs w:val="28"/>
        </w:rPr>
      </w:pPr>
      <w:bookmarkStart w:id="530" w:name="_Toc5984"/>
      <w:r>
        <w:rPr>
          <w:rFonts w:ascii="仿宋" w:eastAsia="仿宋" w:hAnsi="仿宋" w:cs="仿宋" w:hint="eastAsia"/>
          <w:b w:val="0"/>
          <w:bCs w:val="0"/>
          <w:sz w:val="28"/>
          <w:szCs w:val="28"/>
        </w:rPr>
        <w:lastRenderedPageBreak/>
        <w:t>模拟浏览器请求</w:t>
      </w:r>
      <w:bookmarkEnd w:id="530"/>
    </w:p>
    <w:p w:rsidR="00641470" w:rsidRDefault="00FC4DAD">
      <w:pPr>
        <w:pStyle w:val="3"/>
        <w:spacing w:line="360" w:lineRule="auto"/>
        <w:ind w:left="708" w:hangingChars="253" w:hanging="708"/>
        <w:rPr>
          <w:rFonts w:ascii="仿宋" w:eastAsia="仿宋" w:hAnsi="仿宋" w:cs="仿宋"/>
          <w:b w:val="0"/>
          <w:bCs w:val="0"/>
          <w:sz w:val="28"/>
          <w:szCs w:val="28"/>
        </w:rPr>
      </w:pPr>
      <w:bookmarkStart w:id="531" w:name="_Toc31888"/>
      <w:r>
        <w:rPr>
          <w:rFonts w:ascii="仿宋" w:eastAsia="仿宋" w:hAnsi="仿宋" w:cs="仿宋" w:hint="eastAsia"/>
          <w:b w:val="0"/>
          <w:bCs w:val="0"/>
          <w:sz w:val="28"/>
          <w:szCs w:val="28"/>
        </w:rPr>
        <w:t>伪装请求头</w:t>
      </w:r>
      <w:bookmarkEnd w:id="531"/>
    </w:p>
    <w:p w:rsidR="00641470" w:rsidRDefault="00FC4DAD">
      <w:pPr>
        <w:pStyle w:val="2"/>
        <w:numPr>
          <w:ilvl w:val="1"/>
          <w:numId w:val="1"/>
        </w:numPr>
        <w:autoSpaceDN/>
        <w:spacing w:before="156" w:after="156" w:line="360" w:lineRule="auto"/>
        <w:ind w:left="708" w:hangingChars="253" w:hanging="708"/>
        <w:rPr>
          <w:rFonts w:ascii="宋体" w:eastAsia="宋体" w:hAnsi="宋体" w:cs="宋体"/>
          <w:b w:val="0"/>
          <w:sz w:val="28"/>
          <w:szCs w:val="28"/>
        </w:rPr>
      </w:pPr>
      <w:bookmarkStart w:id="532" w:name="_Toc24471"/>
      <w:r>
        <w:rPr>
          <w:rFonts w:ascii="宋体" w:eastAsia="宋体" w:hAnsi="宋体" w:cs="宋体" w:hint="eastAsia"/>
          <w:b w:val="0"/>
          <w:sz w:val="28"/>
          <w:szCs w:val="28"/>
        </w:rPr>
        <w:t>变更应对机制</w:t>
      </w:r>
      <w:bookmarkEnd w:id="532"/>
    </w:p>
    <w:p w:rsidR="00641470" w:rsidRDefault="00FC4DAD">
      <w:pPr>
        <w:spacing w:line="360" w:lineRule="auto"/>
        <w:rPr>
          <w:rFonts w:ascii="仿宋" w:eastAsia="仿宋" w:hAnsi="仿宋" w:cs="仿宋"/>
          <w:sz w:val="24"/>
        </w:rPr>
      </w:pPr>
      <w:r>
        <w:rPr>
          <w:rFonts w:ascii="仿宋" w:eastAsia="仿宋" w:hAnsi="仿宋" w:cs="仿宋" w:hint="eastAsia"/>
          <w:sz w:val="28"/>
          <w:szCs w:val="28"/>
        </w:rPr>
        <w:t>如果网站页面、样式、结构发生变动时，需要重新配置爬取即可。</w:t>
      </w:r>
    </w:p>
    <w:sectPr w:rsidR="00641470">
      <w:headerReference w:type="even" r:id="rId166"/>
      <w:headerReference w:type="default" r:id="rId167"/>
      <w:footerReference w:type="default" r:id="rId168"/>
      <w:headerReference w:type="first" r:id="rId16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5E01" w:rsidRDefault="001A5E01">
      <w:r>
        <w:separator/>
      </w:r>
    </w:p>
  </w:endnote>
  <w:endnote w:type="continuationSeparator" w:id="0">
    <w:p w:rsidR="001A5E01" w:rsidRDefault="001A5E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2020603050405020304"/>
    <w:charset w:val="00"/>
    <w:family w:val="auto"/>
    <w:pitch w:val="default"/>
    <w:sig w:usb0="00000000"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86"/>
    <w:family w:val="auto"/>
    <w:pitch w:val="default"/>
    <w:sig w:usb0="FFFFFFFF" w:usb1="E9FFFFFF" w:usb2="0000003F" w:usb3="00000000" w:csb0="603F01FF" w:csb1="FFFF0000"/>
  </w:font>
  <w:font w:name="仿宋_GB2312">
    <w:altName w:val="仿宋"/>
    <w:charset w:val="86"/>
    <w:family w:val="roman"/>
    <w:pitch w:val="default"/>
    <w:sig w:usb0="00000000" w:usb1="00000000" w:usb2="00000010" w:usb3="00000000" w:csb0="00040000" w:csb1="00000000"/>
  </w:font>
  <w:font w:name="Helvetica Neue">
    <w:altName w:val="Sylfaen"/>
    <w:charset w:val="00"/>
    <w:family w:val="auto"/>
    <w:pitch w:val="default"/>
    <w:sig w:usb0="00000000" w:usb1="00000000" w:usb2="00000010" w:usb3="00000000" w:csb0="00000001" w:csb1="00000000"/>
  </w:font>
  <w:font w:name="Calibri Light">
    <w:panose1 w:val="020F03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Hiragino Sans GB">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rFonts w:hint="eastAsia"/>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3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61</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6" o:spid="_x0000_s1042" type="#_x0000_t202" style="position:absolute;margin-left:0;margin-top:0;width:2in;height:2in;z-index:2516638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61</w:t>
                    </w:r>
                    <w:r>
                      <w:rPr>
                        <w:rFonts w:hint="eastAsia"/>
                      </w:rPr>
                      <w:fldChar w:fldCharType="end"/>
                    </w:r>
                    <w:r>
                      <w:rPr>
                        <w:rFonts w:hint="eastAsia"/>
                      </w:rPr>
                      <w:t>页</w:t>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48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77</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7" o:spid="_x0000_s1043" type="#_x0000_t202" style="position:absolute;margin-left:0;margin-top:0;width:2in;height:2in;z-index:2516648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77</w:t>
                    </w:r>
                    <w:r>
                      <w:rPr>
                        <w:rFonts w:hint="eastAsia"/>
                      </w:rPr>
                      <w:fldChar w:fldCharType="end"/>
                    </w:r>
                    <w:r>
                      <w:rPr>
                        <w:rFonts w:hint="eastAsia"/>
                      </w:rPr>
                      <w:t>页</w:t>
                    </w:r>
                  </w:p>
                </w:txbxContent>
              </v:textbox>
              <w10:wrap anchorx="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59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90</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8" o:spid="_x0000_s1044" type="#_x0000_t202" style="position:absolute;margin-left:0;margin-top:0;width:2in;height:2in;z-index:2516659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90</w:t>
                    </w:r>
                    <w:r>
                      <w:rPr>
                        <w:rFonts w:hint="eastAsia"/>
                      </w:rPr>
                      <w:fldChar w:fldCharType="end"/>
                    </w:r>
                    <w:r>
                      <w:rPr>
                        <w:rFonts w:hint="eastAsia"/>
                      </w:rPr>
                      <w:t>页</w:t>
                    </w:r>
                  </w:p>
                </w:txbxContent>
              </v:textbox>
              <w10:wrap anchorx="margin"/>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79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9" o:spid="_x0000_s1045" type="#_x0000_t202" style="position:absolute;margin-left:0;margin-top:0;width:2in;height:2in;z-index:2516679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" filled="f" fillcolor="white [3201]" stroked="f" strokeweight=".5pt">
              <v:textbox style="mso-fit-shape-to-text:t" inset="0,0,0,0">
                <w:txbxContent>
                  <w:p w:rsidR="00641470" w:rsidRDefault="00FC4DAD">
                    <w:pPr>
                      <w:pStyle w:val="af"/>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margin">
                <wp:align>center</wp:align>
              </wp:positionH>
              <wp:positionV relativeFrom="paragraph">
                <wp:posOffset>0</wp:posOffset>
              </wp:positionV>
              <wp:extent cx="925830" cy="156845"/>
              <wp:effectExtent l="0" t="0" r="0" b="0"/>
              <wp:wrapNone/>
              <wp:docPr id="148" name="文本框3"/>
              <wp:cNvGraphicFramePr/>
              <a:graphic xmlns:a="http://schemas.openxmlformats.org/drawingml/2006/main">
                <a:graphicData uri="http://schemas.microsoft.com/office/word/2010/wordprocessingShape">
                  <wps:wsp>
                    <wps:cNvSpPr txBox="1"/>
                    <wps:spPr>
                      <a:xfrm>
                        <a:off x="0" y="0"/>
                        <a:ext cx="925830" cy="156845"/>
                      </a:xfrm>
                      <a:prstGeom prst="rect">
                        <a:avLst/>
                      </a:prstGeom>
                      <a:noFill/>
                      <a:ln w="9525">
                        <a:noFill/>
                      </a:ln>
                      <a:effectLst/>
                    </wps:spPr>
                    <wps:txbx>
                      <w:txbxContent>
                        <w:p w:rsidR="00641470" w:rsidRDefault="00FC4DAD">
                          <w:pPr>
                            <w:snapToGrid w:val="0"/>
                            <w:rPr>
                              <w:sz w:val="18"/>
                            </w:rPr>
                          </w:pPr>
                          <w:r>
                            <w:rPr>
                              <w:rFonts w:hint="eastAsia"/>
                              <w:sz w:val="18"/>
                            </w:rPr>
                            <w:t>第</w:t>
                          </w:r>
                          <w:r>
                            <w:rPr>
                              <w:rFonts w:hint="eastAsia"/>
                              <w:sz w:val="18"/>
                            </w:rPr>
                            <w:t xml:space="preserve"> 2 </w:t>
                          </w:r>
                          <w:r>
                            <w:rPr>
                              <w:rFonts w:hint="eastAsia"/>
                              <w:sz w:val="18"/>
                            </w:rPr>
                            <w:t>页</w:t>
                          </w:r>
                          <w:r>
                            <w:rPr>
                              <w:rFonts w:hint="eastAsia"/>
                              <w:sz w:val="18"/>
                            </w:rPr>
                            <w:t xml:space="preserve"> </w:t>
                          </w:r>
                          <w:r>
                            <w:rPr>
                              <w:rFonts w:hint="eastAsia"/>
                              <w:sz w:val="18"/>
                            </w:rPr>
                            <w:t>共</w:t>
                          </w:r>
                          <w:r>
                            <w:rPr>
                              <w:rFonts w:hint="eastAsia"/>
                              <w:sz w:val="18"/>
                            </w:rPr>
                            <w:t xml:space="preserve">  </w:t>
                          </w:r>
                          <w:r>
                            <w:rPr>
                              <w:rFonts w:hint="eastAsia"/>
                              <w:sz w:val="18"/>
                            </w:rPr>
                            <w:t>页</w:t>
                          </w:r>
                        </w:p>
                      </w:txbxContent>
                    </wps:txbx>
                    <wps:bodyPr wrap="none" lIns="0" tIns="0" rIns="0" bIns="0">
                      <a:spAutoFit/>
                    </wps:bodyPr>
                  </wps:wsp>
                </a:graphicData>
              </a:graphic>
            </wp:anchor>
          </w:drawing>
        </mc:Choice>
        <mc:Fallback>
          <w:pict>
            <v:shape id="文本框3" o:spid="_x0000_s1046" type="#_x0000_t202" style="position:absolute;margin-left:0;margin-top:0;width:72.9pt;height:12.35pt;z-index:2516423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" filled="f" stroked="f">
              <v:textbox style="mso-fit-shape-to-text:t" inset="0,0,0,0">
                <w:txbxContent>
                  <w:p w:rsidR="00641470" w:rsidRDefault="00FC4DAD">
                    <w:pPr>
                      <w:snapToGrid w:val="0"/>
                      <w:rPr>
                        <w:sz w:val="18"/>
                      </w:rPr>
                    </w:pPr>
                    <w:r>
                      <w:rPr>
                        <w:rFonts w:hint="eastAsia"/>
                        <w:sz w:val="18"/>
                      </w:rPr>
                      <w:t>第</w:t>
                    </w:r>
                    <w:r>
                      <w:rPr>
                        <w:rFonts w:hint="eastAsia"/>
                        <w:sz w:val="18"/>
                      </w:rPr>
                      <w:t xml:space="preserve"> 2 </w:t>
                    </w:r>
                    <w:r>
                      <w:rPr>
                        <w:rFonts w:hint="eastAsia"/>
                        <w:sz w:val="18"/>
                      </w:rPr>
                      <w:t>页</w:t>
                    </w:r>
                    <w:r>
                      <w:rPr>
                        <w:rFonts w:hint="eastAsia"/>
                        <w:sz w:val="18"/>
                      </w:rPr>
                      <w:t xml:space="preserve"> </w:t>
                    </w:r>
                    <w:r>
                      <w:rPr>
                        <w:rFonts w:hint="eastAsia"/>
                        <w:sz w:val="18"/>
                      </w:rPr>
                      <w:t>共</w:t>
                    </w:r>
                    <w:r>
                      <w:rPr>
                        <w:rFonts w:hint="eastAsia"/>
                        <w:sz w:val="18"/>
                      </w:rPr>
                      <w:t xml:space="preserve">  </w:t>
                    </w:r>
                    <w:r>
                      <w:rPr>
                        <w:rFonts w:hint="eastAsia"/>
                        <w:sz w:val="18"/>
                      </w:rPr>
                      <w:t>页</w:t>
                    </w:r>
                  </w:p>
                </w:txbxContent>
              </v:textbox>
              <w10:wrap anchorx="margin"/>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snapToGrid w:val="0"/>
      <w:jc w:val="center"/>
      <w:rPr>
        <w:sz w:val="18"/>
      </w:rPr>
    </w:pPr>
    <w:r>
      <w:rPr>
        <w:noProof/>
        <w:sz w:val="18"/>
      </w:rPr>
      <mc:AlternateContent>
        <mc:Choice Requires="wps">
          <w:drawing>
            <wp:anchor distT="0" distB="0" distL="114300" distR="114300" simplePos="0" relativeHeight="251668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91</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70" o:spid="_x0000_s1047" type="#_x0000_t202" style="position:absolute;left:0;text-align:left;margin-left:0;margin-top:0;width:2in;height:2in;z-index:2516689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91</w:t>
                    </w:r>
                    <w:r>
                      <w:rPr>
                        <w:rFonts w:hint="eastAsia"/>
                      </w:rPr>
                      <w:fldChar w:fldCharType="end"/>
                    </w:r>
                    <w:r>
                      <w:rPr>
                        <w:rFonts w:hint="eastAsia"/>
                      </w:rPr>
                      <w:t>页</w:t>
                    </w:r>
                  </w:p>
                </w:txbxContent>
              </v:textbox>
              <w10:wrap anchorx="margin"/>
            </v:shape>
          </w:pict>
        </mc:Fallback>
      </mc:AlternateContent>
    </w:r>
  </w:p>
  <w:p w:rsidR="00641470" w:rsidRDefault="00641470">
    <w:pPr>
      <w:pStyle w:val="af"/>
      <w:jc w:val="cen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700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321</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71" o:spid="_x0000_s1048" type="#_x0000_t202" style="position:absolute;margin-left:0;margin-top:0;width:2in;height:2in;z-index:2516700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321</w:t>
                    </w:r>
                    <w:r>
                      <w:rPr>
                        <w:rFonts w:hint="eastAsia"/>
                      </w:rPr>
                      <w:fldChar w:fldCharType="end"/>
                    </w:r>
                    <w:r>
                      <w:rPr>
                        <w:rFonts w:hint="eastAsia"/>
                      </w:rPr>
                      <w:t>页</w:t>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55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10</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49" o:spid="_x0000_s1033" type="#_x0000_t202" style="position:absolute;margin-left:0;margin-top:0;width:2in;height:2in;z-index:2516556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10</w:t>
                    </w:r>
                    <w:r>
                      <w:rPr>
                        <w:rFonts w:hint="eastAsia"/>
                      </w:rPr>
                      <w:fldChar w:fldCharType="end"/>
                    </w:r>
                    <w:r>
                      <w:rPr>
                        <w:rFonts w:hint="eastAsia"/>
                      </w:rPr>
                      <w:t>页</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56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14</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0" o:spid="_x0000_s1034" type="#_x0000_t202" style="position:absolute;margin-left:0;margin-top:0;width:2in;height:2in;z-index:2516567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14</w:t>
                    </w:r>
                    <w:r>
                      <w:rPr>
                        <w:rFonts w:hint="eastAsia"/>
                      </w:rPr>
                      <w:fldChar w:fldCharType="end"/>
                    </w:r>
                    <w:r>
                      <w:rPr>
                        <w:rFonts w:hint="eastAsia"/>
                      </w:rPr>
                      <w:t>页</w:t>
                    </w:r>
                  </w:p>
                </w:txbxContent>
              </v:textbox>
              <w10:wrap anchorx="margin"/>
            </v:shape>
          </w:pict>
        </mc:Fallback>
      </mc:AlternateContent>
    </w:r>
    <w:r>
      <w:rPr>
        <w:rFonts w:hint="eastAsia"/>
      </w:rPr>
      <w:t xml:space="preserve">             </w:t>
    </w:r>
  </w:p>
  <w:p w:rsidR="00641470" w:rsidRDefault="00641470">
    <w:pPr>
      <w:pStyle w:val="af"/>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57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16</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1" o:spid="_x0000_s1035" type="#_x0000_t202" style="position:absolute;margin-left:0;margin-top:0;width:2in;height:2in;z-index:2516577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16</w:t>
                    </w:r>
                    <w:r>
                      <w:rPr>
                        <w:rFonts w:hint="eastAsia"/>
                      </w:rPr>
                      <w:fldChar w:fldCharType="end"/>
                    </w:r>
                    <w:r>
                      <w:rPr>
                        <w:rFonts w:hint="eastAsia"/>
                      </w:rPr>
                      <w:t>页</w:t>
                    </w:r>
                  </w:p>
                </w:txbxContent>
              </v:textbox>
              <w10:wrap anchorx="margin"/>
            </v:shape>
          </w:pict>
        </mc:Fallback>
      </mc:AlternateContent>
    </w:r>
    <w:r>
      <w:rPr>
        <w:rFonts w:hint="eastAsia"/>
      </w:rP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58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19</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2" o:spid="_x0000_s1036" type="#_x0000_t202" style="position:absolute;margin-left:0;margin-top:0;width:2in;height:2in;z-index:2516587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19</w:t>
                    </w:r>
                    <w:r>
                      <w:rPr>
                        <w:rFonts w:hint="eastAsia"/>
                      </w:rPr>
                      <w:fldChar w:fldCharType="end"/>
                    </w:r>
                    <w:r>
                      <w:rPr>
                        <w:rFonts w:hint="eastAsia"/>
                      </w:rPr>
                      <w:t>页</w:t>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59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20</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3" o:spid="_x0000_s1037" type="#_x0000_t202" style="position:absolute;margin-left:0;margin-top:0;width:2in;height:2in;z-index:2516597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20</w:t>
                    </w:r>
                    <w:r>
                      <w:rPr>
                        <w:rFonts w:hint="eastAsia"/>
                      </w:rPr>
                      <w:fldChar w:fldCharType="end"/>
                    </w:r>
                    <w:r>
                      <w:rPr>
                        <w:rFonts w:hint="eastAsia"/>
                      </w:rPr>
                      <w:t>页</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0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30</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4" o:spid="_x0000_s1038" type="#_x0000_t202" style="position:absolute;margin-left:0;margin-top:0;width:2in;height:2in;z-index:2516608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30</w:t>
                    </w:r>
                    <w:r>
                      <w:rPr>
                        <w:rFonts w:hint="eastAsia"/>
                      </w:rPr>
                      <w:fldChar w:fldCharType="end"/>
                    </w:r>
                    <w:r>
                      <w:rPr>
                        <w:rFonts w:hint="eastAsia"/>
                      </w:rPr>
                      <w:t>页</w:t>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1824" behindDoc="0" locked="0" layoutInCell="1" allowOverlap="1">
              <wp:simplePos x="0" y="0"/>
              <wp:positionH relativeFrom="margin">
                <wp:posOffset>2428875</wp:posOffset>
              </wp:positionH>
              <wp:positionV relativeFrom="paragraph">
                <wp:posOffset>2540</wp:posOffset>
              </wp:positionV>
              <wp:extent cx="762000" cy="1905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762000" cy="1905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57</w:t>
                          </w:r>
                          <w:r>
                            <w:rPr>
                              <w:rFonts w:hint="eastAsia"/>
                            </w:rPr>
                            <w:fldChar w:fldCharType="end"/>
                          </w:r>
                          <w:r>
                            <w:rPr>
                              <w:rFonts w:hint="eastAsia"/>
                            </w:rPr>
                            <w:t>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155" o:spid="_x0000_s1039" type="#_x0000_t202" style="position:absolute;margin-left:191.25pt;margin-top:.2pt;width:60pt;height: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" filled="f" fillcolor="white [3201]" stroked="f" strokeweight=".5pt">
              <v:textbox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57</w:t>
                    </w:r>
                    <w:r>
                      <w:rPr>
                        <w:rFonts w:hint="eastAsia"/>
                      </w:rPr>
                      <w:fldChar w:fldCharType="end"/>
                    </w:r>
                    <w:r>
                      <w:rPr>
                        <w:rFonts w:hint="eastAsia"/>
                      </w:rPr>
                      <w:t>页</w:t>
                    </w:r>
                  </w:p>
                </w:txbxContent>
              </v:textbox>
              <w10:wrap anchorx="margin"/>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margin">
                <wp:align>center</wp:align>
              </wp:positionH>
              <wp:positionV relativeFrom="paragraph">
                <wp:posOffset>0</wp:posOffset>
              </wp:positionV>
              <wp:extent cx="109855" cy="14605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09855" cy="146050"/>
                      </a:xfrm>
                      <a:prstGeom prst="rect">
                        <a:avLst/>
                      </a:prstGeom>
                      <a:noFill/>
                      <a:ln w="6350">
                        <a:noFill/>
                      </a:ln>
                      <a:effectLst/>
                    </wps:spPr>
                    <wps:txbx>
                      <w:txbxContent>
                        <w:p w:rsidR="00641470" w:rsidRDefault="00641470">
                          <w:pPr>
                            <w:pStyle w:val="af"/>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41" o:spid="_x0000_s1040" type="#_x0000_t202" style="position:absolute;margin-left:0;margin-top:0;width:8.65pt;height:11.5pt;z-index:2516546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" filled="f" stroked="f" strokeweight=".5pt">
              <v:textbox style="mso-fit-shape-to-text:t" inset="0,0,0,0">
                <w:txbxContent>
                  <w:p w:rsidR="00641470" w:rsidRDefault="00641470">
                    <w:pPr>
                      <w:pStyle w:val="af"/>
                    </w:pP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
    </w:pPr>
    <w:r>
      <w:rPr>
        <w:noProof/>
      </w:rPr>
      <mc:AlternateContent>
        <mc:Choice Requires="wps">
          <w:drawing>
            <wp:anchor distT="0" distB="0" distL="114300" distR="114300" simplePos="0" relativeHeight="251662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59</w:t>
                          </w:r>
                          <w:r>
                            <w:rPr>
                              <w:rFonts w:hint="eastAsia"/>
                            </w:rPr>
                            <w:fldChar w:fldCharType="end"/>
                          </w:r>
                          <w:r>
                            <w:rPr>
                              <w:rFonts w:hint="eastAsia"/>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6" o:spid="_x0000_s1041" type="#_x0000_t202" style="position:absolute;margin-left:0;margin-top:0;width:2in;height:2in;z-index:2516628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" filled="f" fillcolor="white [3201]" stroked="f" strokeweight=".5pt">
              <v:textbox style="mso-fit-shape-to-text:t" inset="0,0,0,0">
                <w:txbxContent>
                  <w:p w:rsidR="00641470" w:rsidRDefault="00FC4DAD">
                    <w:pPr>
                      <w:pStyle w:val="af"/>
                    </w:pPr>
                    <w:r>
                      <w:rPr>
                        <w:rFonts w:hint="eastAsia"/>
                      </w:rPr>
                      <w:t>第</w:t>
                    </w:r>
                    <w:r>
                      <w:rPr>
                        <w:rFonts w:hint="eastAsia"/>
                      </w:rPr>
                      <w:fldChar w:fldCharType="begin"/>
                    </w:r>
                    <w:r>
                      <w:rPr>
                        <w:rFonts w:hint="eastAsia"/>
                      </w:rPr>
                      <w:instrText xml:space="preserve"> PAGE  \* MERGEFORMAT </w:instrText>
                    </w:r>
                    <w:r>
                      <w:rPr>
                        <w:rFonts w:hint="eastAsia"/>
                      </w:rPr>
                      <w:fldChar w:fldCharType="separate"/>
                    </w:r>
                    <w:r w:rsidR="00692CB5">
                      <w:rPr>
                        <w:noProof/>
                      </w:rPr>
                      <w:t>59</w:t>
                    </w:r>
                    <w:r>
                      <w:rPr>
                        <w:rFonts w:hint="eastAsia"/>
                      </w:rPr>
                      <w:fldChar w:fldCharType="end"/>
                    </w:r>
                    <w:r>
                      <w:rPr>
                        <w:rFonts w:hint="eastAsia"/>
                      </w:rPr>
                      <w:t>页</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5E01" w:rsidRDefault="001A5E01">
      <w:r>
        <w:separator/>
      </w:r>
    </w:p>
  </w:footnote>
  <w:footnote w:type="continuationSeparator" w:id="0">
    <w:p w:rsidR="001A5E01" w:rsidRDefault="001A5E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Bdr>
        <w:bottom w:val="single" w:sz="4" w:space="1" w:color="auto"/>
      </w:pBdr>
    </w:pPr>
    <w:r>
      <w:rPr>
        <w:noProof/>
      </w:rPr>
      <w:drawing>
        <wp:anchor distT="0" distB="0" distL="114300" distR="114300" simplePos="0" relativeHeight="251643392" behindDoc="1" locked="0" layoutInCell="1" allowOverlap="1">
          <wp:simplePos x="0" y="0"/>
          <wp:positionH relativeFrom="margin">
            <wp:posOffset>-90805</wp:posOffset>
          </wp:positionH>
          <wp:positionV relativeFrom="margin">
            <wp:posOffset>-264795</wp:posOffset>
          </wp:positionV>
          <wp:extent cx="5274310" cy="7460615"/>
          <wp:effectExtent l="0" t="0" r="13970" b="6985"/>
          <wp:wrapNone/>
          <wp:docPr id="217" name="WordPictureWatermark35136"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WordPictureWatermark35136"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r>
      <w:rPr>
        <w:rFonts w:hint="eastAsia"/>
        <w:noProof/>
      </w:rPr>
      <w:drawing>
        <wp:inline distT="0" distB="0" distL="114300" distR="114300">
          <wp:extent cx="1508760" cy="497840"/>
          <wp:effectExtent l="0" t="0" r="15240" b="16510"/>
          <wp:docPr id="4" name="图片 3" descr="中信银行信用卡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中信银行信用卡LOGO-01"/>
                  <pic:cNvPicPr>
                    <a:picLocks noChangeAspect="1"/>
                  </pic:cNvPicPr>
                </pic:nvPicPr>
                <pic:blipFill>
                  <a:blip r:embed="rId2"/>
                  <a:stretch>
                    <a:fillRect/>
                  </a:stretch>
                </pic:blipFill>
                <pic:spPr>
                  <a:xfrm>
                    <a:off x="0" y="0"/>
                    <a:ext cx="1508760" cy="497840"/>
                  </a:xfrm>
                  <a:prstGeom prst="rect">
                    <a:avLst/>
                  </a:prstGeom>
                  <a:noFill/>
                  <a:ln w="9525">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7488" behindDoc="1" locked="0" layoutInCell="1" allowOverlap="1">
          <wp:simplePos x="0" y="0"/>
          <wp:positionH relativeFrom="margin">
            <wp:align>center</wp:align>
          </wp:positionH>
          <wp:positionV relativeFrom="margin">
            <wp:align>center</wp:align>
          </wp:positionV>
          <wp:extent cx="5274310" cy="7460615"/>
          <wp:effectExtent l="0" t="0" r="13970" b="6985"/>
          <wp:wrapNone/>
          <wp:docPr id="100388" name="WordPictureWatermark127759"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8" name="WordPictureWatermark127759"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8512" behindDoc="1" locked="0" layoutInCell="1" allowOverlap="1">
          <wp:simplePos x="0" y="0"/>
          <wp:positionH relativeFrom="margin">
            <wp:posOffset>-6985</wp:posOffset>
          </wp:positionH>
          <wp:positionV relativeFrom="margin">
            <wp:posOffset>697865</wp:posOffset>
          </wp:positionV>
          <wp:extent cx="5274310" cy="7460615"/>
          <wp:effectExtent l="0" t="0" r="13970" b="6985"/>
          <wp:wrapNone/>
          <wp:docPr id="100389" name="WordPictureWatermark270730"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9" name="WordPictureWatermark270730"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66944" behindDoc="1" locked="0" layoutInCell="1" allowOverlap="1">
          <wp:simplePos x="0" y="0"/>
          <wp:positionH relativeFrom="margin">
            <wp:align>center</wp:align>
          </wp:positionH>
          <wp:positionV relativeFrom="margin">
            <wp:align>center</wp:align>
          </wp:positionV>
          <wp:extent cx="5274310" cy="7460615"/>
          <wp:effectExtent l="0" t="0" r="2540" b="6985"/>
          <wp:wrapNone/>
          <wp:docPr id="100390" name="WordPictureWatermark24727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0" name="WordPictureWatermark24727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73088" behindDoc="1" locked="0" layoutInCell="1" allowOverlap="1">
          <wp:simplePos x="0" y="0"/>
          <wp:positionH relativeFrom="margin">
            <wp:align>center</wp:align>
          </wp:positionH>
          <wp:positionV relativeFrom="margin">
            <wp:align>center</wp:align>
          </wp:positionV>
          <wp:extent cx="5274310" cy="7460615"/>
          <wp:effectExtent l="0" t="0" r="2540" b="6985"/>
          <wp:wrapNone/>
          <wp:docPr id="100384" name="WordPictureWatermark321358"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4" name="WordPictureWatermark321358"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52608" behindDoc="1" locked="0" layoutInCell="1" allowOverlap="1">
          <wp:simplePos x="0" y="0"/>
          <wp:positionH relativeFrom="margin">
            <wp:posOffset>-6985</wp:posOffset>
          </wp:positionH>
          <wp:positionV relativeFrom="margin">
            <wp:posOffset>697865</wp:posOffset>
          </wp:positionV>
          <wp:extent cx="5274310" cy="7460615"/>
          <wp:effectExtent l="0" t="0" r="2540" b="6985"/>
          <wp:wrapNone/>
          <wp:docPr id="100391" name="WordPictureWatermark215644"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1" name="WordPictureWatermark215644"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53632" behindDoc="1" locked="0" layoutInCell="1" allowOverlap="1">
          <wp:simplePos x="0" y="0"/>
          <wp:positionH relativeFrom="margin">
            <wp:posOffset>-6985</wp:posOffset>
          </wp:positionH>
          <wp:positionV relativeFrom="margin">
            <wp:posOffset>651510</wp:posOffset>
          </wp:positionV>
          <wp:extent cx="5274310" cy="7460615"/>
          <wp:effectExtent l="0" t="0" r="2540" b="6985"/>
          <wp:wrapNone/>
          <wp:docPr id="100392" name="WordPictureWatermark23409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2" name="WordPictureWatermark23409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71040" behindDoc="1" locked="0" layoutInCell="1" allowOverlap="1">
          <wp:simplePos x="0" y="0"/>
          <wp:positionH relativeFrom="margin">
            <wp:align>center</wp:align>
          </wp:positionH>
          <wp:positionV relativeFrom="margin">
            <wp:align>center</wp:align>
          </wp:positionV>
          <wp:extent cx="5274310" cy="7460615"/>
          <wp:effectExtent l="0" t="0" r="2540" b="6985"/>
          <wp:wrapNone/>
          <wp:docPr id="100393" name="WordPictureWatermark305237"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3" name="WordPictureWatermark305237"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72064" behindDoc="1" locked="0" layoutInCell="1" allowOverlap="1">
          <wp:simplePos x="0" y="0"/>
          <wp:positionH relativeFrom="margin">
            <wp:align>center</wp:align>
          </wp:positionH>
          <wp:positionV relativeFrom="margin">
            <wp:align>center</wp:align>
          </wp:positionV>
          <wp:extent cx="5274310" cy="7460615"/>
          <wp:effectExtent l="0" t="0" r="2540" b="6985"/>
          <wp:wrapNone/>
          <wp:docPr id="100394" name="WordPictureWatermark321358"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4" name="WordPictureWatermark321358"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4416" behindDoc="1" locked="0" layoutInCell="1" allowOverlap="1">
          <wp:simplePos x="0" y="0"/>
          <wp:positionH relativeFrom="margin">
            <wp:posOffset>-35560</wp:posOffset>
          </wp:positionH>
          <wp:positionV relativeFrom="margin">
            <wp:posOffset>593090</wp:posOffset>
          </wp:positionV>
          <wp:extent cx="5274310" cy="7460615"/>
          <wp:effectExtent l="0" t="0" r="13970" b="6985"/>
          <wp:wrapNone/>
          <wp:docPr id="100385" name="WordPictureWatermark53944"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 name="WordPictureWatermark53944"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9536" behindDoc="1" locked="0" layoutInCell="1" allowOverlap="1">
          <wp:simplePos x="0" y="0"/>
          <wp:positionH relativeFrom="margin">
            <wp:align>center</wp:align>
          </wp:positionH>
          <wp:positionV relativeFrom="margin">
            <wp:align>center</wp:align>
          </wp:positionV>
          <wp:extent cx="5274310" cy="7460615"/>
          <wp:effectExtent l="0" t="0" r="13970" b="6985"/>
          <wp:wrapNone/>
          <wp:docPr id="100395" name="WordPictureWatermark37983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5" name="WordPictureWatermark37983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50560" behindDoc="1" locked="0" layoutInCell="1" allowOverlap="1">
          <wp:simplePos x="0" y="0"/>
          <wp:positionH relativeFrom="margin">
            <wp:align>center</wp:align>
          </wp:positionH>
          <wp:positionV relativeFrom="margin">
            <wp:align>center</wp:align>
          </wp:positionV>
          <wp:extent cx="5274310" cy="7460615"/>
          <wp:effectExtent l="0" t="0" r="13970" b="6985"/>
          <wp:wrapNone/>
          <wp:docPr id="100396" name="WordPictureWatermark410189"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6" name="WordPictureWatermark410189"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jc w:val="left"/>
    </w:pPr>
    <w:r>
      <w:rPr>
        <w:noProof/>
      </w:rPr>
      <w:drawing>
        <wp:anchor distT="0" distB="0" distL="114300" distR="114300" simplePos="0" relativeHeight="251651584" behindDoc="1" locked="0" layoutInCell="1" allowOverlap="1">
          <wp:simplePos x="0" y="0"/>
          <wp:positionH relativeFrom="margin">
            <wp:posOffset>-5080</wp:posOffset>
          </wp:positionH>
          <wp:positionV relativeFrom="margin">
            <wp:posOffset>848995</wp:posOffset>
          </wp:positionV>
          <wp:extent cx="5274310" cy="7460615"/>
          <wp:effectExtent l="0" t="0" r="13970" b="6985"/>
          <wp:wrapNone/>
          <wp:docPr id="235" name="WordPictureWatermark44136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ordPictureWatermark44136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r>
      <w:rPr>
        <w:rFonts w:hint="eastAsia"/>
        <w:noProof/>
      </w:rPr>
      <w:drawing>
        <wp:inline distT="0" distB="0" distL="114300" distR="114300">
          <wp:extent cx="1508760" cy="497840"/>
          <wp:effectExtent l="0" t="0" r="15240" b="16510"/>
          <wp:docPr id="230" name="图片 2" descr="中信银行信用卡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 descr="中信银行信用卡LOGO-01"/>
                  <pic:cNvPicPr>
                    <a:picLocks noChangeAspect="1"/>
                  </pic:cNvPicPr>
                </pic:nvPicPr>
                <pic:blipFill>
                  <a:blip r:embed="rId2"/>
                  <a:stretch>
                    <a:fillRect/>
                  </a:stretch>
                </pic:blipFill>
                <pic:spPr>
                  <a:xfrm>
                    <a:off x="0" y="0"/>
                    <a:ext cx="1508760" cy="497840"/>
                  </a:xfrm>
                  <a:prstGeom prst="rect">
                    <a:avLst/>
                  </a:prstGeom>
                  <a:noFill/>
                  <a:ln w="9525">
                    <a:noFill/>
                  </a:ln>
                </pic:spPr>
              </pic:pic>
            </a:graphicData>
          </a:graphic>
        </wp:inline>
      </w:drawing>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5440" behindDoc="1" locked="0" layoutInCell="1" allowOverlap="1">
          <wp:simplePos x="0" y="0"/>
          <wp:positionH relativeFrom="margin">
            <wp:align>center</wp:align>
          </wp:positionH>
          <wp:positionV relativeFrom="margin">
            <wp:align>center</wp:align>
          </wp:positionV>
          <wp:extent cx="5274310" cy="7460615"/>
          <wp:effectExtent l="0" t="0" r="13970" b="6985"/>
          <wp:wrapNone/>
          <wp:docPr id="100386" name="WordPictureWatermark68635"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6" name="WordPictureWatermark68635"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FC4DAD">
    <w:pPr>
      <w:pStyle w:val="af0"/>
    </w:pPr>
    <w:r>
      <w:rPr>
        <w:noProof/>
      </w:rPr>
      <w:drawing>
        <wp:anchor distT="0" distB="0" distL="114300" distR="114300" simplePos="0" relativeHeight="251646464" behindDoc="1" locked="0" layoutInCell="1" allowOverlap="1">
          <wp:simplePos x="0" y="0"/>
          <wp:positionH relativeFrom="margin">
            <wp:align>center</wp:align>
          </wp:positionH>
          <wp:positionV relativeFrom="margin">
            <wp:align>center</wp:align>
          </wp:positionV>
          <wp:extent cx="5274310" cy="7460615"/>
          <wp:effectExtent l="0" t="0" r="13970" b="6985"/>
          <wp:wrapNone/>
          <wp:docPr id="100387" name="WordPictureWatermark98532" descr="中信银行logo-V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7" name="WordPictureWatermark98532" descr="中信银行logo-V3.0"/>
                  <pic:cNvPicPr>
                    <a:picLocks noChangeAspect="1"/>
                  </pic:cNvPicPr>
                </pic:nvPicPr>
                <pic:blipFill>
                  <a:blip r:embed="rId1"/>
                  <a:stretch>
                    <a:fillRect/>
                  </a:stretch>
                </pic:blipFill>
                <pic:spPr>
                  <a:xfrm>
                    <a:off x="0" y="0"/>
                    <a:ext cx="5274310" cy="7460615"/>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1470" w:rsidRDefault="00641470">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579B139"/>
    <w:multiLevelType w:val="multilevel"/>
    <w:tmpl w:val="8579B139"/>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 w15:restartNumberingAfterBreak="0">
    <w:nsid w:val="863280EB"/>
    <w:multiLevelType w:val="singleLevel"/>
    <w:tmpl w:val="863280EB"/>
    <w:lvl w:ilvl="0">
      <w:start w:val="2"/>
      <w:numFmt w:val="decimal"/>
      <w:suff w:val="nothing"/>
      <w:lvlText w:val="%1、"/>
      <w:lvlJc w:val="left"/>
    </w:lvl>
  </w:abstractNum>
  <w:abstractNum w:abstractNumId="2" w15:restartNumberingAfterBreak="0">
    <w:nsid w:val="9BBB4C41"/>
    <w:multiLevelType w:val="singleLevel"/>
    <w:tmpl w:val="9BBB4C41"/>
    <w:lvl w:ilvl="0">
      <w:start w:val="1"/>
      <w:numFmt w:val="decimal"/>
      <w:suff w:val="nothing"/>
      <w:lvlText w:val="%1、"/>
      <w:lvlJc w:val="left"/>
    </w:lvl>
  </w:abstractNum>
  <w:abstractNum w:abstractNumId="3" w15:restartNumberingAfterBreak="0">
    <w:nsid w:val="B303E592"/>
    <w:multiLevelType w:val="singleLevel"/>
    <w:tmpl w:val="B303E592"/>
    <w:lvl w:ilvl="0">
      <w:start w:val="1"/>
      <w:numFmt w:val="decimal"/>
      <w:suff w:val="nothing"/>
      <w:lvlText w:val="%1、"/>
      <w:lvlJc w:val="left"/>
    </w:lvl>
  </w:abstractNum>
  <w:abstractNum w:abstractNumId="4" w15:restartNumberingAfterBreak="0">
    <w:nsid w:val="B890F3AF"/>
    <w:multiLevelType w:val="singleLevel"/>
    <w:tmpl w:val="B890F3AF"/>
    <w:lvl w:ilvl="0">
      <w:start w:val="1"/>
      <w:numFmt w:val="decimal"/>
      <w:suff w:val="nothing"/>
      <w:lvlText w:val="%1、"/>
      <w:lvlJc w:val="left"/>
    </w:lvl>
  </w:abstractNum>
  <w:abstractNum w:abstractNumId="5" w15:restartNumberingAfterBreak="0">
    <w:nsid w:val="D3327DEF"/>
    <w:multiLevelType w:val="singleLevel"/>
    <w:tmpl w:val="D3327DEF"/>
    <w:lvl w:ilvl="0">
      <w:start w:val="1"/>
      <w:numFmt w:val="decimal"/>
      <w:suff w:val="nothing"/>
      <w:lvlText w:val="%1、"/>
      <w:lvlJc w:val="left"/>
    </w:lvl>
  </w:abstractNum>
  <w:abstractNum w:abstractNumId="6" w15:restartNumberingAfterBreak="0">
    <w:nsid w:val="E354F67A"/>
    <w:multiLevelType w:val="multilevel"/>
    <w:tmpl w:val="E354F67A"/>
    <w:lvl w:ilvl="0">
      <w:start w:val="1"/>
      <w:numFmt w:val="decimal"/>
      <w:suff w:val="space"/>
      <w:lvlText w:val="%1."/>
      <w:lvlJc w:val="left"/>
    </w:lvl>
    <w:lvl w:ilvl="1">
      <w:start w:val="7"/>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F1542FE5"/>
    <w:multiLevelType w:val="multilevel"/>
    <w:tmpl w:val="F1542FE5"/>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 w15:restartNumberingAfterBreak="0">
    <w:nsid w:val="F1BE45D0"/>
    <w:multiLevelType w:val="multilevel"/>
    <w:tmpl w:val="F1BE45D0"/>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15:restartNumberingAfterBreak="0">
    <w:nsid w:val="00000005"/>
    <w:multiLevelType w:val="multilevel"/>
    <w:tmpl w:val="00000005"/>
    <w:lvl w:ilvl="0">
      <w:start w:val="1"/>
      <w:numFmt w:val="decimal"/>
      <w:lvlText w:val="%1、"/>
      <w:lvlJc w:val="left"/>
      <w:pPr>
        <w:tabs>
          <w:tab w:val="left" w:pos="1320"/>
        </w:tabs>
        <w:ind w:left="1320" w:hanging="840"/>
      </w:pPr>
      <w:rPr>
        <w:rFonts w:hint="default"/>
      </w:r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0" w15:restartNumberingAfterBreak="0">
    <w:nsid w:val="0000000E"/>
    <w:multiLevelType w:val="multilevel"/>
    <w:tmpl w:val="0000000E"/>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15:restartNumberingAfterBreak="0">
    <w:nsid w:val="0000FD22"/>
    <w:multiLevelType w:val="multilevel"/>
    <w:tmpl w:val="0000FD22"/>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15:restartNumberingAfterBreak="0">
    <w:nsid w:val="015D01EA"/>
    <w:multiLevelType w:val="multilevel"/>
    <w:tmpl w:val="015D01EA"/>
    <w:lvl w:ilvl="0">
      <w:start w:val="1"/>
      <w:numFmt w:val="decimal"/>
      <w:lvlText w:val="%1、"/>
      <w:lvlJc w:val="left"/>
      <w:pPr>
        <w:ind w:left="900" w:hanging="48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 w15:restartNumberingAfterBreak="0">
    <w:nsid w:val="03657F03"/>
    <w:multiLevelType w:val="singleLevel"/>
    <w:tmpl w:val="03657F03"/>
    <w:lvl w:ilvl="0">
      <w:start w:val="1"/>
      <w:numFmt w:val="decimal"/>
      <w:suff w:val="nothing"/>
      <w:lvlText w:val="%1、"/>
      <w:lvlJc w:val="left"/>
    </w:lvl>
  </w:abstractNum>
  <w:abstractNum w:abstractNumId="14" w15:restartNumberingAfterBreak="0">
    <w:nsid w:val="05320955"/>
    <w:multiLevelType w:val="multilevel"/>
    <w:tmpl w:val="05320955"/>
    <w:lvl w:ilvl="0">
      <w:start w:val="1"/>
      <w:numFmt w:val="bullet"/>
      <w:lvlText w:val=""/>
      <w:lvlJc w:val="left"/>
      <w:pPr>
        <w:ind w:left="902" w:hanging="420"/>
      </w:pPr>
      <w:rPr>
        <w:rFonts w:ascii="Symbol" w:hAnsi="Symbol"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15" w15:restartNumberingAfterBreak="0">
    <w:nsid w:val="05FD5CFB"/>
    <w:multiLevelType w:val="multilevel"/>
    <w:tmpl w:val="05FD5CFB"/>
    <w:lvl w:ilvl="0">
      <w:start w:val="1"/>
      <w:numFmt w:val="bullet"/>
      <w:lvlText w:val=""/>
      <w:lvlJc w:val="left"/>
      <w:pPr>
        <w:ind w:left="902" w:hanging="420"/>
      </w:pPr>
      <w:rPr>
        <w:rFonts w:ascii="Symbol" w:hAnsi="Symbol"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16" w15:restartNumberingAfterBreak="0">
    <w:nsid w:val="06C56973"/>
    <w:multiLevelType w:val="multilevel"/>
    <w:tmpl w:val="06C56973"/>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17" w15:restartNumberingAfterBreak="0">
    <w:nsid w:val="07098F84"/>
    <w:multiLevelType w:val="multilevel"/>
    <w:tmpl w:val="07098F84"/>
    <w:lvl w:ilvl="0">
      <w:start w:val="1"/>
      <w:numFmt w:val="decimal"/>
      <w:suff w:val="space"/>
      <w:lvlText w:val="%1."/>
      <w:lvlJc w:val="left"/>
    </w:lvl>
    <w:lvl w:ilvl="1">
      <w:start w:val="2"/>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0CB65B8F"/>
    <w:multiLevelType w:val="multilevel"/>
    <w:tmpl w:val="0CB65B8F"/>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9" w15:restartNumberingAfterBreak="0">
    <w:nsid w:val="0D7C7FDA"/>
    <w:multiLevelType w:val="multilevel"/>
    <w:tmpl w:val="0D7C7FDA"/>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0" w15:restartNumberingAfterBreak="0">
    <w:nsid w:val="10596F50"/>
    <w:multiLevelType w:val="multilevel"/>
    <w:tmpl w:val="10596F50"/>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1" w15:restartNumberingAfterBreak="0">
    <w:nsid w:val="12463E22"/>
    <w:multiLevelType w:val="multilevel"/>
    <w:tmpl w:val="12463E22"/>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 w15:restartNumberingAfterBreak="0">
    <w:nsid w:val="148D145D"/>
    <w:multiLevelType w:val="multilevel"/>
    <w:tmpl w:val="148D145D"/>
    <w:lvl w:ilvl="0">
      <w:start w:val="1"/>
      <w:numFmt w:val="bullet"/>
      <w:lvlText w:val=""/>
      <w:lvlJc w:val="left"/>
      <w:pPr>
        <w:tabs>
          <w:tab w:val="left" w:pos="720"/>
        </w:tabs>
        <w:ind w:left="720" w:hanging="360"/>
      </w:pPr>
      <w:rPr>
        <w:rFonts w:ascii="Symbol" w:hAnsi="Symbol" w:hint="default"/>
        <w:u w:val="none"/>
      </w:rPr>
    </w:lvl>
    <w:lvl w:ilvl="1">
      <w:start w:val="1"/>
      <w:numFmt w:val="bullet"/>
      <w:lvlText w:val="o"/>
      <w:lvlJc w:val="left"/>
      <w:pPr>
        <w:tabs>
          <w:tab w:val="left" w:pos="1440"/>
        </w:tabs>
        <w:ind w:left="1440" w:hanging="360"/>
      </w:pPr>
      <w:rPr>
        <w:rFonts w:ascii="Courier New" w:hint="default"/>
        <w:u w:val="none"/>
      </w:rPr>
    </w:lvl>
    <w:lvl w:ilvl="2">
      <w:start w:val="1"/>
      <w:numFmt w:val="bullet"/>
      <w:lvlText w:val=""/>
      <w:lvlJc w:val="left"/>
      <w:pPr>
        <w:tabs>
          <w:tab w:val="left" w:pos="2160"/>
        </w:tabs>
        <w:ind w:left="2160" w:hanging="360"/>
      </w:pPr>
      <w:rPr>
        <w:rFonts w:ascii="Wingdings" w:hAnsi="Wingdings" w:hint="default"/>
        <w:u w:val="none"/>
      </w:rPr>
    </w:lvl>
    <w:lvl w:ilvl="3">
      <w:start w:val="1"/>
      <w:numFmt w:val="bullet"/>
      <w:lvlText w:val=""/>
      <w:lvlJc w:val="left"/>
      <w:pPr>
        <w:tabs>
          <w:tab w:val="left" w:pos="2880"/>
        </w:tabs>
        <w:ind w:left="2880" w:hanging="360"/>
      </w:pPr>
      <w:rPr>
        <w:rFonts w:ascii="Wingdings" w:hAnsi="Wingdings" w:hint="default"/>
        <w:u w:val="none"/>
      </w:rPr>
    </w:lvl>
    <w:lvl w:ilvl="4">
      <w:start w:val="1"/>
      <w:numFmt w:val="bullet"/>
      <w:lvlText w:val=""/>
      <w:lvlJc w:val="left"/>
      <w:pPr>
        <w:tabs>
          <w:tab w:val="left" w:pos="3600"/>
        </w:tabs>
        <w:ind w:left="3600" w:hanging="360"/>
      </w:pPr>
      <w:rPr>
        <w:rFonts w:ascii="Wingdings" w:hAnsi="Wingdings" w:hint="default"/>
        <w:u w:val="none"/>
      </w:rPr>
    </w:lvl>
    <w:lvl w:ilvl="5">
      <w:start w:val="1"/>
      <w:numFmt w:val="bullet"/>
      <w:lvlText w:val=""/>
      <w:lvlJc w:val="left"/>
      <w:pPr>
        <w:tabs>
          <w:tab w:val="left" w:pos="4320"/>
        </w:tabs>
        <w:ind w:left="4320" w:hanging="360"/>
      </w:pPr>
      <w:rPr>
        <w:rFonts w:ascii="Wingdings" w:hAnsi="Wingdings" w:hint="default"/>
        <w:u w:val="none"/>
      </w:rPr>
    </w:lvl>
    <w:lvl w:ilvl="6">
      <w:start w:val="1"/>
      <w:numFmt w:val="bullet"/>
      <w:lvlText w:val=""/>
      <w:lvlJc w:val="left"/>
      <w:pPr>
        <w:tabs>
          <w:tab w:val="left" w:pos="5040"/>
        </w:tabs>
        <w:ind w:left="5040" w:hanging="360"/>
      </w:pPr>
      <w:rPr>
        <w:rFonts w:ascii="Wingdings" w:hAnsi="Wingdings" w:hint="default"/>
        <w:u w:val="none"/>
      </w:rPr>
    </w:lvl>
    <w:lvl w:ilvl="7">
      <w:start w:val="1"/>
      <w:numFmt w:val="bullet"/>
      <w:lvlText w:val=""/>
      <w:lvlJc w:val="left"/>
      <w:pPr>
        <w:tabs>
          <w:tab w:val="left" w:pos="5760"/>
        </w:tabs>
        <w:ind w:left="5760" w:hanging="360"/>
      </w:pPr>
      <w:rPr>
        <w:rFonts w:ascii="Wingdings" w:hAnsi="Wingdings" w:hint="default"/>
        <w:u w:val="none"/>
      </w:rPr>
    </w:lvl>
    <w:lvl w:ilvl="8">
      <w:start w:val="1"/>
      <w:numFmt w:val="bullet"/>
      <w:lvlText w:val=""/>
      <w:lvlJc w:val="left"/>
      <w:pPr>
        <w:tabs>
          <w:tab w:val="left" w:pos="6480"/>
        </w:tabs>
        <w:ind w:left="6480" w:hanging="360"/>
      </w:pPr>
      <w:rPr>
        <w:rFonts w:ascii="Wingdings" w:hAnsi="Wingdings" w:hint="default"/>
        <w:u w:val="none"/>
      </w:rPr>
    </w:lvl>
  </w:abstractNum>
  <w:abstractNum w:abstractNumId="23" w15:restartNumberingAfterBreak="0">
    <w:nsid w:val="1FF82B33"/>
    <w:multiLevelType w:val="multilevel"/>
    <w:tmpl w:val="1FF82B3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 w15:restartNumberingAfterBreak="0">
    <w:nsid w:val="21C29B29"/>
    <w:multiLevelType w:val="multilevel"/>
    <w:tmpl w:val="21C29B29"/>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5" w15:restartNumberingAfterBreak="0">
    <w:nsid w:val="23620FD9"/>
    <w:multiLevelType w:val="multilevel"/>
    <w:tmpl w:val="23620FD9"/>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6" w15:restartNumberingAfterBreak="0">
    <w:nsid w:val="245F194F"/>
    <w:multiLevelType w:val="multilevel"/>
    <w:tmpl w:val="245F194F"/>
    <w:lvl w:ilvl="0">
      <w:start w:val="1"/>
      <w:numFmt w:val="decimal"/>
      <w:lvlText w:val="%1、"/>
      <w:lvlJc w:val="left"/>
      <w:pPr>
        <w:ind w:left="2880" w:hanging="360"/>
      </w:pPr>
      <w:rPr>
        <w:rFonts w:hint="default"/>
      </w:rPr>
    </w:lvl>
    <w:lvl w:ilvl="1">
      <w:start w:val="1"/>
      <w:numFmt w:val="lowerLetter"/>
      <w:lvlText w:val="%2)"/>
      <w:lvlJc w:val="left"/>
      <w:pPr>
        <w:ind w:left="3360" w:hanging="420"/>
      </w:pPr>
    </w:lvl>
    <w:lvl w:ilvl="2">
      <w:start w:val="1"/>
      <w:numFmt w:val="lowerRoman"/>
      <w:lvlText w:val="%3."/>
      <w:lvlJc w:val="right"/>
      <w:pPr>
        <w:ind w:left="3780" w:hanging="420"/>
      </w:pPr>
    </w:lvl>
    <w:lvl w:ilvl="3">
      <w:start w:val="1"/>
      <w:numFmt w:val="decimal"/>
      <w:lvlText w:val="%4."/>
      <w:lvlJc w:val="left"/>
      <w:pPr>
        <w:ind w:left="4200" w:hanging="420"/>
      </w:pPr>
    </w:lvl>
    <w:lvl w:ilvl="4">
      <w:start w:val="1"/>
      <w:numFmt w:val="lowerLetter"/>
      <w:lvlText w:val="%5)"/>
      <w:lvlJc w:val="left"/>
      <w:pPr>
        <w:ind w:left="4620" w:hanging="420"/>
      </w:pPr>
    </w:lvl>
    <w:lvl w:ilvl="5">
      <w:start w:val="1"/>
      <w:numFmt w:val="lowerRoman"/>
      <w:lvlText w:val="%6."/>
      <w:lvlJc w:val="right"/>
      <w:pPr>
        <w:ind w:left="5040" w:hanging="420"/>
      </w:pPr>
    </w:lvl>
    <w:lvl w:ilvl="6">
      <w:start w:val="1"/>
      <w:numFmt w:val="decimal"/>
      <w:lvlText w:val="%7."/>
      <w:lvlJc w:val="left"/>
      <w:pPr>
        <w:ind w:left="5460" w:hanging="420"/>
      </w:pPr>
    </w:lvl>
    <w:lvl w:ilvl="7">
      <w:start w:val="1"/>
      <w:numFmt w:val="lowerLetter"/>
      <w:lvlText w:val="%8)"/>
      <w:lvlJc w:val="left"/>
      <w:pPr>
        <w:ind w:left="5880" w:hanging="420"/>
      </w:pPr>
    </w:lvl>
    <w:lvl w:ilvl="8">
      <w:start w:val="1"/>
      <w:numFmt w:val="lowerRoman"/>
      <w:lvlText w:val="%9."/>
      <w:lvlJc w:val="right"/>
      <w:pPr>
        <w:ind w:left="6300" w:hanging="420"/>
      </w:pPr>
    </w:lvl>
  </w:abstractNum>
  <w:abstractNum w:abstractNumId="27" w15:restartNumberingAfterBreak="0">
    <w:nsid w:val="253A4AF3"/>
    <w:multiLevelType w:val="multilevel"/>
    <w:tmpl w:val="253A4AF3"/>
    <w:lvl w:ilvl="0">
      <w:start w:val="1"/>
      <w:numFmt w:val="decimal"/>
      <w:lvlText w:val="（%1）"/>
      <w:lvlJc w:val="left"/>
      <w:pPr>
        <w:ind w:left="846"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8" w15:restartNumberingAfterBreak="0">
    <w:nsid w:val="27FC202B"/>
    <w:multiLevelType w:val="multilevel"/>
    <w:tmpl w:val="27FC202B"/>
    <w:lvl w:ilvl="0">
      <w:start w:val="1"/>
      <w:numFmt w:val="decimal"/>
      <w:lvlText w:val="%1、"/>
      <w:lvlJc w:val="left"/>
      <w:pPr>
        <w:ind w:left="900" w:hanging="48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9" w15:restartNumberingAfterBreak="0">
    <w:nsid w:val="289D0C09"/>
    <w:multiLevelType w:val="multilevel"/>
    <w:tmpl w:val="289D0C09"/>
    <w:lvl w:ilvl="0">
      <w:start w:val="1"/>
      <w:numFmt w:val="decimal"/>
      <w:lvlText w:val="%1."/>
      <w:lvlJc w:val="left"/>
      <w:pPr>
        <w:tabs>
          <w:tab w:val="left" w:pos="312"/>
        </w:tabs>
      </w:pPr>
    </w:lvl>
    <w:lvl w:ilvl="1">
      <w:start w:val="1"/>
      <w:numFmt w:val="decimal"/>
      <w:isLgl/>
      <w:lvlText w:val="%1.%2"/>
      <w:lvlJc w:val="left"/>
      <w:pPr>
        <w:ind w:left="600" w:hanging="60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0" w15:restartNumberingAfterBreak="0">
    <w:nsid w:val="28D66170"/>
    <w:multiLevelType w:val="multilevel"/>
    <w:tmpl w:val="28D66170"/>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1" w15:restartNumberingAfterBreak="0">
    <w:nsid w:val="2B33740F"/>
    <w:multiLevelType w:val="multilevel"/>
    <w:tmpl w:val="2B33740F"/>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2" w15:restartNumberingAfterBreak="0">
    <w:nsid w:val="2BFD3B2F"/>
    <w:multiLevelType w:val="multilevel"/>
    <w:tmpl w:val="2BFD3B2F"/>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3" w15:restartNumberingAfterBreak="0">
    <w:nsid w:val="2CB13B5F"/>
    <w:multiLevelType w:val="multilevel"/>
    <w:tmpl w:val="2CB13B5F"/>
    <w:lvl w:ilvl="0">
      <w:start w:val="1"/>
      <w:numFmt w:val="bullet"/>
      <w:lvlText w:val=""/>
      <w:lvlJc w:val="left"/>
      <w:pPr>
        <w:ind w:left="902" w:hanging="420"/>
      </w:pPr>
      <w:rPr>
        <w:rFonts w:ascii="Symbol" w:hAnsi="Symbol"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34" w15:restartNumberingAfterBreak="0">
    <w:nsid w:val="2ED324D7"/>
    <w:multiLevelType w:val="singleLevel"/>
    <w:tmpl w:val="2ED324D7"/>
    <w:lvl w:ilvl="0">
      <w:start w:val="1"/>
      <w:numFmt w:val="decimal"/>
      <w:lvlText w:val="%1."/>
      <w:lvlJc w:val="left"/>
      <w:pPr>
        <w:tabs>
          <w:tab w:val="left" w:pos="312"/>
        </w:tabs>
      </w:pPr>
    </w:lvl>
  </w:abstractNum>
  <w:abstractNum w:abstractNumId="35" w15:restartNumberingAfterBreak="0">
    <w:nsid w:val="304A3F39"/>
    <w:multiLevelType w:val="multilevel"/>
    <w:tmpl w:val="304A3F39"/>
    <w:lvl w:ilvl="0">
      <w:start w:val="1"/>
      <w:numFmt w:val="decimal"/>
      <w:pStyle w:val="1"/>
      <w:suff w:val="space"/>
      <w:lvlText w:val="%1"/>
      <w:lvlJc w:val="left"/>
      <w:pPr>
        <w:ind w:left="425" w:hanging="425"/>
      </w:pPr>
      <w:rPr>
        <w:rFonts w:hint="eastAsia"/>
      </w:rPr>
    </w:lvl>
    <w:lvl w:ilvl="1">
      <w:start w:val="1"/>
      <w:numFmt w:val="decimal"/>
      <w:suff w:val="space"/>
      <w:lvlText w:val="%1.%2"/>
      <w:lvlJc w:val="left"/>
      <w:pPr>
        <w:ind w:left="709" w:hanging="567"/>
      </w:pPr>
      <w:rPr>
        <w:rFonts w:hint="eastAsia"/>
      </w:rPr>
    </w:lvl>
    <w:lvl w:ilvl="2">
      <w:start w:val="1"/>
      <w:numFmt w:val="decimal"/>
      <w:pStyle w:val="3"/>
      <w:suff w:val="space"/>
      <w:lvlText w:val="%1.%2.%3"/>
      <w:lvlJc w:val="left"/>
      <w:pPr>
        <w:ind w:left="709" w:hanging="709"/>
      </w:pPr>
      <w:rPr>
        <w:rFonts w:hint="eastAsia"/>
      </w:rPr>
    </w:lvl>
    <w:lvl w:ilvl="3">
      <w:start w:val="1"/>
      <w:numFmt w:val="decimal"/>
      <w:suff w:val="space"/>
      <w:lvlText w:val="%1.%2.%3.%4"/>
      <w:lvlJc w:val="left"/>
      <w:pPr>
        <w:ind w:left="851" w:hanging="851"/>
      </w:pPr>
      <w:rPr>
        <w:rFonts w:hint="eastAsia"/>
      </w:rPr>
    </w:lvl>
    <w:lvl w:ilvl="4">
      <w:start w:val="1"/>
      <w:numFmt w:val="decimal"/>
      <w:suff w:val="space"/>
      <w:lvlText w:val="%1.%2.%3.%4.%5"/>
      <w:lvlJc w:val="left"/>
      <w:pPr>
        <w:ind w:left="992" w:hanging="992"/>
      </w:pPr>
      <w:rPr>
        <w:rFonts w:hint="eastAsia"/>
      </w:rPr>
    </w:lvl>
    <w:lvl w:ilvl="5">
      <w:start w:val="1"/>
      <w:numFmt w:val="decimal"/>
      <w:suff w:val="space"/>
      <w:lvlText w:val="%1.%2.%3.%4.%5.%6"/>
      <w:lvlJc w:val="left"/>
      <w:pPr>
        <w:ind w:left="1134" w:hanging="1134"/>
      </w:pPr>
      <w:rPr>
        <w:rFonts w:hint="eastAsia"/>
      </w:rPr>
    </w:lvl>
    <w:lvl w:ilvl="6">
      <w:start w:val="1"/>
      <w:numFmt w:val="decimal"/>
      <w:suff w:val="space"/>
      <w:lvlText w:val="%1.%2.%3.%4.%5.%6.%7"/>
      <w:lvlJc w:val="left"/>
      <w:pPr>
        <w:ind w:left="1276" w:hanging="1276"/>
      </w:pPr>
      <w:rPr>
        <w:rFonts w:hint="eastAsia"/>
      </w:rPr>
    </w:lvl>
    <w:lvl w:ilvl="7">
      <w:start w:val="1"/>
      <w:numFmt w:val="decimal"/>
      <w:suff w:val="space"/>
      <w:lvlText w:val="%1.%2.%3.%4.%5.%6.%7.%8"/>
      <w:lvlJc w:val="left"/>
      <w:pPr>
        <w:ind w:left="1418" w:hanging="1418"/>
      </w:pPr>
      <w:rPr>
        <w:rFonts w:hint="eastAsia"/>
      </w:rPr>
    </w:lvl>
    <w:lvl w:ilvl="8">
      <w:start w:val="1"/>
      <w:numFmt w:val="decimal"/>
      <w:suff w:val="space"/>
      <w:lvlText w:val="%1.%2.%3.%4.%5.%6.%7.%8.%9"/>
      <w:lvlJc w:val="left"/>
      <w:pPr>
        <w:ind w:left="1559" w:hanging="1559"/>
      </w:pPr>
      <w:rPr>
        <w:rFonts w:hint="eastAsia"/>
      </w:rPr>
    </w:lvl>
  </w:abstractNum>
  <w:abstractNum w:abstractNumId="36" w15:restartNumberingAfterBreak="0">
    <w:nsid w:val="344B5D3B"/>
    <w:multiLevelType w:val="multilevel"/>
    <w:tmpl w:val="344B5D3B"/>
    <w:lvl w:ilvl="0">
      <w:start w:val="1"/>
      <w:numFmt w:val="decimal"/>
      <w:suff w:val="space"/>
      <w:lvlText w:val="%1."/>
      <w:lvlJc w:val="left"/>
    </w:lvl>
    <w:lvl w:ilvl="1">
      <w:start w:val="2"/>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15:restartNumberingAfterBreak="0">
    <w:nsid w:val="34950847"/>
    <w:multiLevelType w:val="multilevel"/>
    <w:tmpl w:val="34950847"/>
    <w:lvl w:ilvl="0">
      <w:start w:val="1"/>
      <w:numFmt w:val="decimal"/>
      <w:lvlText w:val="%1)"/>
      <w:lvlJc w:val="left"/>
      <w:pPr>
        <w:ind w:left="1320" w:hanging="420"/>
      </w:pPr>
    </w:lvl>
    <w:lvl w:ilvl="1">
      <w:start w:val="1"/>
      <w:numFmt w:val="lowerLetter"/>
      <w:lvlText w:val="%2)"/>
      <w:lvlJc w:val="left"/>
      <w:pPr>
        <w:ind w:left="1740" w:hanging="420"/>
      </w:pPr>
    </w:lvl>
    <w:lvl w:ilvl="2">
      <w:start w:val="1"/>
      <w:numFmt w:val="lowerRoman"/>
      <w:lvlText w:val="%3."/>
      <w:lvlJc w:val="right"/>
      <w:pPr>
        <w:ind w:left="2160" w:hanging="420"/>
      </w:pPr>
    </w:lvl>
    <w:lvl w:ilvl="3">
      <w:start w:val="1"/>
      <w:numFmt w:val="decimal"/>
      <w:lvlText w:val="%4."/>
      <w:lvlJc w:val="left"/>
      <w:pPr>
        <w:ind w:left="2580" w:hanging="420"/>
      </w:pPr>
    </w:lvl>
    <w:lvl w:ilvl="4">
      <w:start w:val="1"/>
      <w:numFmt w:val="lowerLetter"/>
      <w:lvlText w:val="%5)"/>
      <w:lvlJc w:val="left"/>
      <w:pPr>
        <w:ind w:left="3000" w:hanging="420"/>
      </w:pPr>
    </w:lvl>
    <w:lvl w:ilvl="5">
      <w:start w:val="1"/>
      <w:numFmt w:val="lowerRoman"/>
      <w:lvlText w:val="%6."/>
      <w:lvlJc w:val="right"/>
      <w:pPr>
        <w:ind w:left="3420" w:hanging="420"/>
      </w:pPr>
    </w:lvl>
    <w:lvl w:ilvl="6">
      <w:start w:val="1"/>
      <w:numFmt w:val="decimal"/>
      <w:lvlText w:val="%7."/>
      <w:lvlJc w:val="left"/>
      <w:pPr>
        <w:ind w:left="3840" w:hanging="420"/>
      </w:pPr>
    </w:lvl>
    <w:lvl w:ilvl="7">
      <w:start w:val="1"/>
      <w:numFmt w:val="lowerLetter"/>
      <w:lvlText w:val="%8)"/>
      <w:lvlJc w:val="left"/>
      <w:pPr>
        <w:ind w:left="4260" w:hanging="420"/>
      </w:pPr>
    </w:lvl>
    <w:lvl w:ilvl="8">
      <w:start w:val="1"/>
      <w:numFmt w:val="lowerRoman"/>
      <w:lvlText w:val="%9."/>
      <w:lvlJc w:val="right"/>
      <w:pPr>
        <w:ind w:left="4680" w:hanging="420"/>
      </w:pPr>
    </w:lvl>
  </w:abstractNum>
  <w:abstractNum w:abstractNumId="38" w15:restartNumberingAfterBreak="0">
    <w:nsid w:val="3749D792"/>
    <w:multiLevelType w:val="singleLevel"/>
    <w:tmpl w:val="3749D792"/>
    <w:lvl w:ilvl="0">
      <w:start w:val="1"/>
      <w:numFmt w:val="bullet"/>
      <w:lvlText w:val=""/>
      <w:lvlJc w:val="left"/>
      <w:pPr>
        <w:ind w:left="420" w:hanging="420"/>
      </w:pPr>
      <w:rPr>
        <w:rFonts w:ascii="Wingdings" w:hAnsi="Wingdings" w:hint="default"/>
      </w:rPr>
    </w:lvl>
  </w:abstractNum>
  <w:abstractNum w:abstractNumId="39" w15:restartNumberingAfterBreak="0">
    <w:nsid w:val="37EB047E"/>
    <w:multiLevelType w:val="multilevel"/>
    <w:tmpl w:val="37EB047E"/>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0" w15:restartNumberingAfterBreak="0">
    <w:nsid w:val="39ED67E3"/>
    <w:multiLevelType w:val="multilevel"/>
    <w:tmpl w:val="39ED67E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1" w15:restartNumberingAfterBreak="0">
    <w:nsid w:val="3A3255EB"/>
    <w:multiLevelType w:val="multilevel"/>
    <w:tmpl w:val="3A3255EB"/>
    <w:lvl w:ilvl="0">
      <w:start w:val="1"/>
      <w:numFmt w:val="bullet"/>
      <w:lvlText w:val=""/>
      <w:lvlJc w:val="left"/>
      <w:pPr>
        <w:ind w:left="902" w:hanging="420"/>
      </w:pPr>
      <w:rPr>
        <w:rFonts w:ascii="Symbol" w:hAnsi="Symbol" w:hint="default"/>
      </w:rPr>
    </w:lvl>
    <w:lvl w:ilvl="1">
      <w:start w:val="1"/>
      <w:numFmt w:val="bullet"/>
      <w:lvlText w:val=""/>
      <w:lvlJc w:val="left"/>
      <w:pPr>
        <w:ind w:left="1322" w:hanging="420"/>
      </w:pPr>
      <w:rPr>
        <w:rFonts w:ascii="Wingdings" w:hAnsi="Wingdings" w:hint="default"/>
      </w:rPr>
    </w:lvl>
    <w:lvl w:ilvl="2">
      <w:start w:val="1"/>
      <w:numFmt w:val="bullet"/>
      <w:lvlText w:val=""/>
      <w:lvlJc w:val="left"/>
      <w:pPr>
        <w:ind w:left="1742" w:hanging="420"/>
      </w:pPr>
      <w:rPr>
        <w:rFonts w:ascii="Wingdings" w:hAnsi="Wingdings" w:hint="default"/>
      </w:rPr>
    </w:lvl>
    <w:lvl w:ilvl="3">
      <w:start w:val="1"/>
      <w:numFmt w:val="bullet"/>
      <w:lvlText w:val=""/>
      <w:lvlJc w:val="left"/>
      <w:pPr>
        <w:ind w:left="2162" w:hanging="420"/>
      </w:pPr>
      <w:rPr>
        <w:rFonts w:ascii="Wingdings" w:hAnsi="Wingdings" w:hint="default"/>
      </w:rPr>
    </w:lvl>
    <w:lvl w:ilvl="4">
      <w:start w:val="1"/>
      <w:numFmt w:val="bullet"/>
      <w:lvlText w:val=""/>
      <w:lvlJc w:val="left"/>
      <w:pPr>
        <w:ind w:left="2582" w:hanging="420"/>
      </w:pPr>
      <w:rPr>
        <w:rFonts w:ascii="Wingdings" w:hAnsi="Wingdings" w:hint="default"/>
      </w:rPr>
    </w:lvl>
    <w:lvl w:ilvl="5">
      <w:start w:val="1"/>
      <w:numFmt w:val="bullet"/>
      <w:lvlText w:val=""/>
      <w:lvlJc w:val="left"/>
      <w:pPr>
        <w:ind w:left="3002" w:hanging="420"/>
      </w:pPr>
      <w:rPr>
        <w:rFonts w:ascii="Wingdings" w:hAnsi="Wingdings" w:hint="default"/>
      </w:rPr>
    </w:lvl>
    <w:lvl w:ilvl="6">
      <w:start w:val="1"/>
      <w:numFmt w:val="bullet"/>
      <w:lvlText w:val=""/>
      <w:lvlJc w:val="left"/>
      <w:pPr>
        <w:ind w:left="3422" w:hanging="420"/>
      </w:pPr>
      <w:rPr>
        <w:rFonts w:ascii="Wingdings" w:hAnsi="Wingdings" w:hint="default"/>
      </w:rPr>
    </w:lvl>
    <w:lvl w:ilvl="7">
      <w:start w:val="1"/>
      <w:numFmt w:val="bullet"/>
      <w:lvlText w:val=""/>
      <w:lvlJc w:val="left"/>
      <w:pPr>
        <w:ind w:left="3842" w:hanging="420"/>
      </w:pPr>
      <w:rPr>
        <w:rFonts w:ascii="Wingdings" w:hAnsi="Wingdings" w:hint="default"/>
      </w:rPr>
    </w:lvl>
    <w:lvl w:ilvl="8">
      <w:start w:val="1"/>
      <w:numFmt w:val="bullet"/>
      <w:lvlText w:val=""/>
      <w:lvlJc w:val="left"/>
      <w:pPr>
        <w:ind w:left="4262" w:hanging="420"/>
      </w:pPr>
      <w:rPr>
        <w:rFonts w:ascii="Wingdings" w:hAnsi="Wingdings" w:hint="default"/>
      </w:rPr>
    </w:lvl>
  </w:abstractNum>
  <w:abstractNum w:abstractNumId="42" w15:restartNumberingAfterBreak="0">
    <w:nsid w:val="3C40123F"/>
    <w:multiLevelType w:val="multilevel"/>
    <w:tmpl w:val="3C40123F"/>
    <w:lvl w:ilvl="0">
      <w:start w:val="1"/>
      <w:numFmt w:val="decimal"/>
      <w:lvlText w:val="%1)"/>
      <w:lvlJc w:val="left"/>
      <w:pPr>
        <w:ind w:left="1320" w:hanging="420"/>
      </w:pPr>
    </w:lvl>
    <w:lvl w:ilvl="1">
      <w:start w:val="1"/>
      <w:numFmt w:val="lowerLetter"/>
      <w:lvlText w:val="%2)"/>
      <w:lvlJc w:val="left"/>
      <w:pPr>
        <w:ind w:left="1740" w:hanging="420"/>
      </w:pPr>
    </w:lvl>
    <w:lvl w:ilvl="2">
      <w:start w:val="1"/>
      <w:numFmt w:val="lowerRoman"/>
      <w:lvlText w:val="%3."/>
      <w:lvlJc w:val="right"/>
      <w:pPr>
        <w:ind w:left="2160" w:hanging="420"/>
      </w:pPr>
    </w:lvl>
    <w:lvl w:ilvl="3">
      <w:start w:val="1"/>
      <w:numFmt w:val="decimal"/>
      <w:lvlText w:val="%4."/>
      <w:lvlJc w:val="left"/>
      <w:pPr>
        <w:ind w:left="2580" w:hanging="420"/>
      </w:pPr>
    </w:lvl>
    <w:lvl w:ilvl="4">
      <w:start w:val="1"/>
      <w:numFmt w:val="lowerLetter"/>
      <w:lvlText w:val="%5)"/>
      <w:lvlJc w:val="left"/>
      <w:pPr>
        <w:ind w:left="3000" w:hanging="420"/>
      </w:pPr>
    </w:lvl>
    <w:lvl w:ilvl="5">
      <w:start w:val="1"/>
      <w:numFmt w:val="lowerRoman"/>
      <w:lvlText w:val="%6."/>
      <w:lvlJc w:val="right"/>
      <w:pPr>
        <w:ind w:left="3420" w:hanging="420"/>
      </w:pPr>
    </w:lvl>
    <w:lvl w:ilvl="6">
      <w:start w:val="1"/>
      <w:numFmt w:val="decimal"/>
      <w:lvlText w:val="%7."/>
      <w:lvlJc w:val="left"/>
      <w:pPr>
        <w:ind w:left="3840" w:hanging="420"/>
      </w:pPr>
    </w:lvl>
    <w:lvl w:ilvl="7">
      <w:start w:val="1"/>
      <w:numFmt w:val="lowerLetter"/>
      <w:lvlText w:val="%8)"/>
      <w:lvlJc w:val="left"/>
      <w:pPr>
        <w:ind w:left="4260" w:hanging="420"/>
      </w:pPr>
    </w:lvl>
    <w:lvl w:ilvl="8">
      <w:start w:val="1"/>
      <w:numFmt w:val="lowerRoman"/>
      <w:lvlText w:val="%9."/>
      <w:lvlJc w:val="right"/>
      <w:pPr>
        <w:ind w:left="4680" w:hanging="420"/>
      </w:pPr>
    </w:lvl>
  </w:abstractNum>
  <w:abstractNum w:abstractNumId="43" w15:restartNumberingAfterBreak="0">
    <w:nsid w:val="400EAFC1"/>
    <w:multiLevelType w:val="singleLevel"/>
    <w:tmpl w:val="400EAFC1"/>
    <w:lvl w:ilvl="0">
      <w:start w:val="1"/>
      <w:numFmt w:val="decimal"/>
      <w:lvlText w:val="%1."/>
      <w:lvlJc w:val="left"/>
      <w:pPr>
        <w:ind w:left="425" w:hanging="425"/>
      </w:pPr>
      <w:rPr>
        <w:rFonts w:hint="default"/>
      </w:rPr>
    </w:lvl>
  </w:abstractNum>
  <w:abstractNum w:abstractNumId="44" w15:restartNumberingAfterBreak="0">
    <w:nsid w:val="40980BBF"/>
    <w:multiLevelType w:val="singleLevel"/>
    <w:tmpl w:val="40980BBF"/>
    <w:lvl w:ilvl="0">
      <w:start w:val="1"/>
      <w:numFmt w:val="decimal"/>
      <w:suff w:val="nothing"/>
      <w:lvlText w:val="%1、"/>
      <w:lvlJc w:val="left"/>
    </w:lvl>
  </w:abstractNum>
  <w:abstractNum w:abstractNumId="45" w15:restartNumberingAfterBreak="0">
    <w:nsid w:val="43A30597"/>
    <w:multiLevelType w:val="multilevel"/>
    <w:tmpl w:val="43A30597"/>
    <w:lvl w:ilvl="0">
      <w:start w:val="1"/>
      <w:numFmt w:val="bullet"/>
      <w:suff w:val="space"/>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6" w15:restartNumberingAfterBreak="0">
    <w:nsid w:val="43F9FECE"/>
    <w:multiLevelType w:val="singleLevel"/>
    <w:tmpl w:val="43F9FECE"/>
    <w:lvl w:ilvl="0">
      <w:start w:val="1"/>
      <w:numFmt w:val="decimal"/>
      <w:suff w:val="nothing"/>
      <w:lvlText w:val="%1）"/>
      <w:lvlJc w:val="left"/>
    </w:lvl>
  </w:abstractNum>
  <w:abstractNum w:abstractNumId="47" w15:restartNumberingAfterBreak="0">
    <w:nsid w:val="49951ED7"/>
    <w:multiLevelType w:val="multilevel"/>
    <w:tmpl w:val="49951ED7"/>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8" w15:restartNumberingAfterBreak="0">
    <w:nsid w:val="49AB6131"/>
    <w:multiLevelType w:val="multilevel"/>
    <w:tmpl w:val="49AB613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9" w15:restartNumberingAfterBreak="0">
    <w:nsid w:val="4AFE2566"/>
    <w:multiLevelType w:val="multilevel"/>
    <w:tmpl w:val="4AFE2566"/>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0" w15:restartNumberingAfterBreak="0">
    <w:nsid w:val="4DA904B1"/>
    <w:multiLevelType w:val="multilevel"/>
    <w:tmpl w:val="4DA904B1"/>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51" w15:restartNumberingAfterBreak="0">
    <w:nsid w:val="535B0CBE"/>
    <w:multiLevelType w:val="multilevel"/>
    <w:tmpl w:val="535B0CBE"/>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2" w15:restartNumberingAfterBreak="0">
    <w:nsid w:val="542556C4"/>
    <w:multiLevelType w:val="multilevel"/>
    <w:tmpl w:val="542556C4"/>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3" w15:restartNumberingAfterBreak="0">
    <w:nsid w:val="55A0152B"/>
    <w:multiLevelType w:val="multilevel"/>
    <w:tmpl w:val="55A0152B"/>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4" w15:restartNumberingAfterBreak="0">
    <w:nsid w:val="58D52495"/>
    <w:multiLevelType w:val="multilevel"/>
    <w:tmpl w:val="58D52495"/>
    <w:lvl w:ilvl="0">
      <w:start w:val="1"/>
      <w:numFmt w:val="decimal"/>
      <w:lvlText w:val="%1、"/>
      <w:lvlJc w:val="left"/>
      <w:pPr>
        <w:ind w:left="900" w:hanging="48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5" w15:restartNumberingAfterBreak="0">
    <w:nsid w:val="59034B0D"/>
    <w:multiLevelType w:val="multilevel"/>
    <w:tmpl w:val="59034B0D"/>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6" w15:restartNumberingAfterBreak="0">
    <w:nsid w:val="59073C99"/>
    <w:multiLevelType w:val="singleLevel"/>
    <w:tmpl w:val="59073C99"/>
    <w:lvl w:ilvl="0">
      <w:start w:val="1"/>
      <w:numFmt w:val="chineseCounting"/>
      <w:suff w:val="nothing"/>
      <w:lvlText w:val="（%1）"/>
      <w:lvlJc w:val="left"/>
    </w:lvl>
  </w:abstractNum>
  <w:abstractNum w:abstractNumId="57" w15:restartNumberingAfterBreak="0">
    <w:nsid w:val="59A3F7AF"/>
    <w:multiLevelType w:val="singleLevel"/>
    <w:tmpl w:val="59A3F7AF"/>
    <w:lvl w:ilvl="0">
      <w:start w:val="1"/>
      <w:numFmt w:val="decimal"/>
      <w:suff w:val="nothing"/>
      <w:lvlText w:val="%1．"/>
      <w:lvlJc w:val="left"/>
      <w:pPr>
        <w:ind w:left="0" w:firstLine="400"/>
      </w:pPr>
      <w:rPr>
        <w:rFonts w:hint="default"/>
      </w:rPr>
    </w:lvl>
  </w:abstractNum>
  <w:abstractNum w:abstractNumId="58" w15:restartNumberingAfterBreak="0">
    <w:nsid w:val="5A0A9CFC"/>
    <w:multiLevelType w:val="multilevel"/>
    <w:tmpl w:val="5A0A9CFC"/>
    <w:lvl w:ilvl="0">
      <w:start w:val="2"/>
      <w:numFmt w:val="decimal"/>
      <w:suff w:val="nothing"/>
      <w:lvlText w:val="（%1）"/>
      <w:lvlJc w:val="left"/>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59" w15:restartNumberingAfterBreak="0">
    <w:nsid w:val="5A0A9D21"/>
    <w:multiLevelType w:val="multilevel"/>
    <w:tmpl w:val="5A0A9D21"/>
    <w:lvl w:ilvl="0">
      <w:start w:val="3"/>
      <w:numFmt w:val="decimal"/>
      <w:suff w:val="nothing"/>
      <w:lvlText w:val="（%1）"/>
      <w:lvlJc w:val="left"/>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60" w15:restartNumberingAfterBreak="0">
    <w:nsid w:val="5ACC377E"/>
    <w:multiLevelType w:val="singleLevel"/>
    <w:tmpl w:val="5ACC377E"/>
    <w:lvl w:ilvl="0">
      <w:start w:val="1"/>
      <w:numFmt w:val="decimal"/>
      <w:suff w:val="nothing"/>
      <w:lvlText w:val="%1、"/>
      <w:lvlJc w:val="left"/>
      <w:pPr>
        <w:ind w:left="0" w:firstLine="0"/>
      </w:pPr>
    </w:lvl>
  </w:abstractNum>
  <w:abstractNum w:abstractNumId="61" w15:restartNumberingAfterBreak="0">
    <w:nsid w:val="5B691F82"/>
    <w:multiLevelType w:val="multilevel"/>
    <w:tmpl w:val="5B691F82"/>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2" w15:restartNumberingAfterBreak="0">
    <w:nsid w:val="5F480C0B"/>
    <w:multiLevelType w:val="multilevel"/>
    <w:tmpl w:val="5F480C0B"/>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3" w15:restartNumberingAfterBreak="0">
    <w:nsid w:val="624D73C4"/>
    <w:multiLevelType w:val="singleLevel"/>
    <w:tmpl w:val="624D73C4"/>
    <w:lvl w:ilvl="0">
      <w:start w:val="1"/>
      <w:numFmt w:val="chineseCounting"/>
      <w:suff w:val="nothing"/>
      <w:lvlText w:val="%1、"/>
      <w:lvlJc w:val="left"/>
      <w:pPr>
        <w:ind w:left="0" w:firstLine="420"/>
      </w:pPr>
      <w:rPr>
        <w:rFonts w:hint="eastAsia"/>
      </w:rPr>
    </w:lvl>
  </w:abstractNum>
  <w:abstractNum w:abstractNumId="64" w15:restartNumberingAfterBreak="0">
    <w:nsid w:val="63FD28E4"/>
    <w:multiLevelType w:val="singleLevel"/>
    <w:tmpl w:val="63FD28E4"/>
    <w:lvl w:ilvl="0">
      <w:start w:val="1"/>
      <w:numFmt w:val="decimal"/>
      <w:lvlText w:val="%1."/>
      <w:lvlJc w:val="left"/>
      <w:pPr>
        <w:tabs>
          <w:tab w:val="left" w:pos="312"/>
        </w:tabs>
      </w:pPr>
    </w:lvl>
  </w:abstractNum>
  <w:abstractNum w:abstractNumId="65" w15:restartNumberingAfterBreak="0">
    <w:nsid w:val="677C4E91"/>
    <w:multiLevelType w:val="multilevel"/>
    <w:tmpl w:val="677C4E9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6" w15:restartNumberingAfterBreak="0">
    <w:nsid w:val="6FE2D8BB"/>
    <w:multiLevelType w:val="multilevel"/>
    <w:tmpl w:val="6FE2D8BB"/>
    <w:lvl w:ilvl="0">
      <w:start w:val="1"/>
      <w:numFmt w:val="bullet"/>
      <w:lvlText w:val=""/>
      <w:lvlJc w:val="left"/>
      <w:pPr>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7" w15:restartNumberingAfterBreak="0">
    <w:nsid w:val="70E163C0"/>
    <w:multiLevelType w:val="singleLevel"/>
    <w:tmpl w:val="70E163C0"/>
    <w:lvl w:ilvl="0">
      <w:start w:val="1"/>
      <w:numFmt w:val="bullet"/>
      <w:pStyle w:val="a"/>
      <w:lvlText w:val=""/>
      <w:lvlJc w:val="left"/>
      <w:pPr>
        <w:tabs>
          <w:tab w:val="left" w:pos="360"/>
        </w:tabs>
        <w:ind w:left="360" w:hanging="360"/>
      </w:pPr>
      <w:rPr>
        <w:rFonts w:ascii="Wingdings" w:hAnsi="Wingdings" w:hint="default"/>
      </w:rPr>
    </w:lvl>
  </w:abstractNum>
  <w:abstractNum w:abstractNumId="68" w15:restartNumberingAfterBreak="0">
    <w:nsid w:val="73B070A9"/>
    <w:multiLevelType w:val="multilevel"/>
    <w:tmpl w:val="73B070A9"/>
    <w:lvl w:ilvl="0">
      <w:start w:val="1"/>
      <w:numFmt w:val="bullet"/>
      <w:lvlText w:val=""/>
      <w:lvlJc w:val="left"/>
      <w:pPr>
        <w:ind w:left="1680" w:hanging="420"/>
      </w:pPr>
      <w:rPr>
        <w:rFonts w:ascii="Wingdings" w:hAnsi="Wingdings" w:hint="default"/>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69" w15:restartNumberingAfterBreak="0">
    <w:nsid w:val="75A9C078"/>
    <w:multiLevelType w:val="singleLevel"/>
    <w:tmpl w:val="75A9C078"/>
    <w:lvl w:ilvl="0">
      <w:start w:val="1"/>
      <w:numFmt w:val="decimal"/>
      <w:lvlText w:val="%1)"/>
      <w:lvlJc w:val="left"/>
      <w:pPr>
        <w:ind w:left="425" w:hanging="425"/>
      </w:pPr>
      <w:rPr>
        <w:rFonts w:hint="default"/>
      </w:rPr>
    </w:lvl>
  </w:abstractNum>
  <w:abstractNum w:abstractNumId="70" w15:restartNumberingAfterBreak="0">
    <w:nsid w:val="76AB46D3"/>
    <w:multiLevelType w:val="multilevel"/>
    <w:tmpl w:val="76AB46D3"/>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1" w15:restartNumberingAfterBreak="0">
    <w:nsid w:val="77349C94"/>
    <w:multiLevelType w:val="singleLevel"/>
    <w:tmpl w:val="77349C94"/>
    <w:lvl w:ilvl="0">
      <w:start w:val="1"/>
      <w:numFmt w:val="decimal"/>
      <w:lvlText w:val="%1）"/>
      <w:lvlJc w:val="left"/>
    </w:lvl>
  </w:abstractNum>
  <w:abstractNum w:abstractNumId="72" w15:restartNumberingAfterBreak="0">
    <w:nsid w:val="78F76CCD"/>
    <w:multiLevelType w:val="multilevel"/>
    <w:tmpl w:val="78F76CCD"/>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3" w15:restartNumberingAfterBreak="0">
    <w:nsid w:val="793D6B16"/>
    <w:multiLevelType w:val="multilevel"/>
    <w:tmpl w:val="793D6B16"/>
    <w:lvl w:ilvl="0">
      <w:start w:val="1"/>
      <w:numFmt w:val="decimal"/>
      <w:lvlText w:val="%1、"/>
      <w:lvlJc w:val="left"/>
      <w:pPr>
        <w:ind w:left="900" w:hanging="48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4" w15:restartNumberingAfterBreak="0">
    <w:nsid w:val="7CBE8977"/>
    <w:multiLevelType w:val="singleLevel"/>
    <w:tmpl w:val="7CBE8977"/>
    <w:lvl w:ilvl="0">
      <w:start w:val="1"/>
      <w:numFmt w:val="decimal"/>
      <w:lvlText w:val="%1."/>
      <w:lvlJc w:val="left"/>
      <w:pPr>
        <w:ind w:left="425" w:hanging="425"/>
      </w:pPr>
      <w:rPr>
        <w:rFonts w:hint="default"/>
      </w:rPr>
    </w:lvl>
  </w:abstractNum>
  <w:abstractNum w:abstractNumId="75" w15:restartNumberingAfterBreak="0">
    <w:nsid w:val="7D89B03C"/>
    <w:multiLevelType w:val="multilevel"/>
    <w:tmpl w:val="7D89B03C"/>
    <w:lvl w:ilvl="0">
      <w:start w:val="1"/>
      <w:numFmt w:val="decimal"/>
      <w:lvlText w:val="%1)"/>
      <w:lvlJc w:val="left"/>
      <w:pPr>
        <w:tabs>
          <w:tab w:val="left" w:pos="840"/>
        </w:tabs>
        <w:ind w:left="840" w:hanging="420"/>
      </w:pPr>
      <w:rPr>
        <w:b w:val="0"/>
        <w:sz w:val="24"/>
        <w:szCs w:val="24"/>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35"/>
  </w:num>
  <w:num w:numId="2">
    <w:abstractNumId w:val="67"/>
  </w:num>
  <w:num w:numId="3">
    <w:abstractNumId w:val="9"/>
  </w:num>
  <w:num w:numId="4">
    <w:abstractNumId w:val="1"/>
  </w:num>
  <w:num w:numId="5">
    <w:abstractNumId w:val="63"/>
  </w:num>
  <w:num w:numId="6">
    <w:abstractNumId w:val="16"/>
  </w:num>
  <w:num w:numId="7">
    <w:abstractNumId w:val="74"/>
  </w:num>
  <w:num w:numId="8">
    <w:abstractNumId w:val="43"/>
  </w:num>
  <w:num w:numId="9">
    <w:abstractNumId w:val="56"/>
  </w:num>
  <w:num w:numId="10">
    <w:abstractNumId w:val="57"/>
  </w:num>
  <w:num w:numId="11">
    <w:abstractNumId w:val="58"/>
  </w:num>
  <w:num w:numId="12">
    <w:abstractNumId w:val="59"/>
  </w:num>
  <w:num w:numId="13">
    <w:abstractNumId w:val="10"/>
  </w:num>
  <w:num w:numId="14">
    <w:abstractNumId w:val="55"/>
  </w:num>
  <w:num w:numId="15">
    <w:abstractNumId w:val="75"/>
  </w:num>
  <w:num w:numId="16">
    <w:abstractNumId w:val="8"/>
  </w:num>
  <w:num w:numId="17">
    <w:abstractNumId w:val="24"/>
  </w:num>
  <w:num w:numId="18">
    <w:abstractNumId w:val="11"/>
  </w:num>
  <w:num w:numId="19">
    <w:abstractNumId w:val="7"/>
  </w:num>
  <w:num w:numId="20">
    <w:abstractNumId w:val="20"/>
  </w:num>
  <w:num w:numId="21">
    <w:abstractNumId w:val="46"/>
  </w:num>
  <w:num w:numId="22">
    <w:abstractNumId w:val="72"/>
  </w:num>
  <w:num w:numId="23">
    <w:abstractNumId w:val="68"/>
  </w:num>
  <w:num w:numId="24">
    <w:abstractNumId w:val="28"/>
  </w:num>
  <w:num w:numId="25">
    <w:abstractNumId w:val="37"/>
  </w:num>
  <w:num w:numId="26">
    <w:abstractNumId w:val="42"/>
  </w:num>
  <w:num w:numId="27">
    <w:abstractNumId w:val="47"/>
  </w:num>
  <w:num w:numId="28">
    <w:abstractNumId w:val="73"/>
  </w:num>
  <w:num w:numId="29">
    <w:abstractNumId w:val="54"/>
  </w:num>
  <w:num w:numId="30">
    <w:abstractNumId w:val="12"/>
  </w:num>
  <w:num w:numId="31">
    <w:abstractNumId w:val="4"/>
  </w:num>
  <w:num w:numId="32">
    <w:abstractNumId w:val="29"/>
  </w:num>
  <w:num w:numId="33">
    <w:abstractNumId w:val="36"/>
  </w:num>
  <w:num w:numId="34">
    <w:abstractNumId w:val="17"/>
  </w:num>
  <w:num w:numId="35">
    <w:abstractNumId w:val="6"/>
  </w:num>
  <w:num w:numId="36">
    <w:abstractNumId w:val="26"/>
  </w:num>
  <w:num w:numId="37">
    <w:abstractNumId w:val="45"/>
  </w:num>
  <w:num w:numId="38">
    <w:abstractNumId w:val="65"/>
  </w:num>
  <w:num w:numId="39">
    <w:abstractNumId w:val="19"/>
  </w:num>
  <w:num w:numId="40">
    <w:abstractNumId w:val="61"/>
  </w:num>
  <w:num w:numId="41">
    <w:abstractNumId w:val="49"/>
  </w:num>
  <w:num w:numId="42">
    <w:abstractNumId w:val="39"/>
  </w:num>
  <w:num w:numId="43">
    <w:abstractNumId w:val="31"/>
  </w:num>
  <w:num w:numId="44">
    <w:abstractNumId w:val="70"/>
  </w:num>
  <w:num w:numId="45">
    <w:abstractNumId w:val="21"/>
  </w:num>
  <w:num w:numId="46">
    <w:abstractNumId w:val="18"/>
  </w:num>
  <w:num w:numId="47">
    <w:abstractNumId w:val="60"/>
    <w:lvlOverride w:ilvl="0">
      <w:startOverride w:val="1"/>
    </w:lvlOverride>
  </w:num>
  <w:num w:numId="48">
    <w:abstractNumId w:val="64"/>
  </w:num>
  <w:num w:numId="49">
    <w:abstractNumId w:val="51"/>
  </w:num>
  <w:num w:numId="50">
    <w:abstractNumId w:val="30"/>
  </w:num>
  <w:num w:numId="51">
    <w:abstractNumId w:val="52"/>
  </w:num>
  <w:num w:numId="52">
    <w:abstractNumId w:val="62"/>
  </w:num>
  <w:num w:numId="53">
    <w:abstractNumId w:val="23"/>
  </w:num>
  <w:num w:numId="54">
    <w:abstractNumId w:val="25"/>
  </w:num>
  <w:num w:numId="55">
    <w:abstractNumId w:val="32"/>
  </w:num>
  <w:num w:numId="56">
    <w:abstractNumId w:val="53"/>
  </w:num>
  <w:num w:numId="57">
    <w:abstractNumId w:val="40"/>
  </w:num>
  <w:num w:numId="58">
    <w:abstractNumId w:val="2"/>
  </w:num>
  <w:num w:numId="59">
    <w:abstractNumId w:val="5"/>
  </w:num>
  <w:num w:numId="60">
    <w:abstractNumId w:val="13"/>
  </w:num>
  <w:num w:numId="61">
    <w:abstractNumId w:val="44"/>
  </w:num>
  <w:num w:numId="62">
    <w:abstractNumId w:val="3"/>
  </w:num>
  <w:num w:numId="63">
    <w:abstractNumId w:val="27"/>
  </w:num>
  <w:num w:numId="64">
    <w:abstractNumId w:val="15"/>
  </w:num>
  <w:num w:numId="65">
    <w:abstractNumId w:val="14"/>
  </w:num>
  <w:num w:numId="66">
    <w:abstractNumId w:val="41"/>
  </w:num>
  <w:num w:numId="67">
    <w:abstractNumId w:val="33"/>
  </w:num>
  <w:num w:numId="68">
    <w:abstractNumId w:val="50"/>
  </w:num>
  <w:num w:numId="69">
    <w:abstractNumId w:val="48"/>
  </w:num>
  <w:num w:numId="70">
    <w:abstractNumId w:val="38"/>
  </w:num>
  <w:num w:numId="71">
    <w:abstractNumId w:val="66"/>
  </w:num>
  <w:num w:numId="72">
    <w:abstractNumId w:val="0"/>
  </w:num>
  <w:num w:numId="73">
    <w:abstractNumId w:val="34"/>
  </w:num>
  <w:num w:numId="74">
    <w:abstractNumId w:val="69"/>
  </w:num>
  <w:num w:numId="75">
    <w:abstractNumId w:val="71"/>
  </w:num>
  <w:num w:numId="76">
    <w:abstractNumId w:val="2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attachedTemplate r:id="rId1"/>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0AF0E11"/>
    <w:rsid w:val="00024E95"/>
    <w:rsid w:val="00033917"/>
    <w:rsid w:val="0003534F"/>
    <w:rsid w:val="000369E4"/>
    <w:rsid w:val="00042F93"/>
    <w:rsid w:val="00082409"/>
    <w:rsid w:val="000B4894"/>
    <w:rsid w:val="000D36B3"/>
    <w:rsid w:val="00146192"/>
    <w:rsid w:val="00160A84"/>
    <w:rsid w:val="001A5E01"/>
    <w:rsid w:val="001E278E"/>
    <w:rsid w:val="0025701D"/>
    <w:rsid w:val="002774BD"/>
    <w:rsid w:val="002C7534"/>
    <w:rsid w:val="0037265B"/>
    <w:rsid w:val="003726AA"/>
    <w:rsid w:val="00375818"/>
    <w:rsid w:val="00394AB9"/>
    <w:rsid w:val="003F62F9"/>
    <w:rsid w:val="004213F2"/>
    <w:rsid w:val="004369BD"/>
    <w:rsid w:val="00445843"/>
    <w:rsid w:val="00452306"/>
    <w:rsid w:val="00461BA2"/>
    <w:rsid w:val="0047650E"/>
    <w:rsid w:val="004837E0"/>
    <w:rsid w:val="00511AA7"/>
    <w:rsid w:val="00575A87"/>
    <w:rsid w:val="00585302"/>
    <w:rsid w:val="00594D59"/>
    <w:rsid w:val="00623678"/>
    <w:rsid w:val="00641470"/>
    <w:rsid w:val="0067064F"/>
    <w:rsid w:val="00692CB5"/>
    <w:rsid w:val="0070296C"/>
    <w:rsid w:val="00737C41"/>
    <w:rsid w:val="0075159D"/>
    <w:rsid w:val="00780C16"/>
    <w:rsid w:val="00793C10"/>
    <w:rsid w:val="007F4C9D"/>
    <w:rsid w:val="00813433"/>
    <w:rsid w:val="008174B4"/>
    <w:rsid w:val="00832F63"/>
    <w:rsid w:val="008620CA"/>
    <w:rsid w:val="008A0C45"/>
    <w:rsid w:val="0091299E"/>
    <w:rsid w:val="00973F02"/>
    <w:rsid w:val="00975E57"/>
    <w:rsid w:val="009E662E"/>
    <w:rsid w:val="00AB7829"/>
    <w:rsid w:val="00AE25E0"/>
    <w:rsid w:val="00AF703A"/>
    <w:rsid w:val="00B129CA"/>
    <w:rsid w:val="00B55FDF"/>
    <w:rsid w:val="00B72DBA"/>
    <w:rsid w:val="00BA23E3"/>
    <w:rsid w:val="00BE037B"/>
    <w:rsid w:val="00C66038"/>
    <w:rsid w:val="00D209B6"/>
    <w:rsid w:val="00D36CF5"/>
    <w:rsid w:val="00DC6584"/>
    <w:rsid w:val="00DD39DB"/>
    <w:rsid w:val="00DE71C8"/>
    <w:rsid w:val="00E04682"/>
    <w:rsid w:val="00E1164B"/>
    <w:rsid w:val="00E4111F"/>
    <w:rsid w:val="00EA3E97"/>
    <w:rsid w:val="00EC72AF"/>
    <w:rsid w:val="00F1589A"/>
    <w:rsid w:val="00F17E3D"/>
    <w:rsid w:val="00F23A6C"/>
    <w:rsid w:val="00FC4DAD"/>
    <w:rsid w:val="01186A50"/>
    <w:rsid w:val="0141590C"/>
    <w:rsid w:val="01DF29C1"/>
    <w:rsid w:val="01F91BBE"/>
    <w:rsid w:val="024235E0"/>
    <w:rsid w:val="02515359"/>
    <w:rsid w:val="02802052"/>
    <w:rsid w:val="03625E7C"/>
    <w:rsid w:val="039B2DD6"/>
    <w:rsid w:val="03D64264"/>
    <w:rsid w:val="050A093F"/>
    <w:rsid w:val="05245156"/>
    <w:rsid w:val="05631186"/>
    <w:rsid w:val="05727544"/>
    <w:rsid w:val="05B30855"/>
    <w:rsid w:val="05C91B74"/>
    <w:rsid w:val="06893178"/>
    <w:rsid w:val="06E9153F"/>
    <w:rsid w:val="06FF5333"/>
    <w:rsid w:val="071612F3"/>
    <w:rsid w:val="075E5773"/>
    <w:rsid w:val="0803264E"/>
    <w:rsid w:val="089E626D"/>
    <w:rsid w:val="08A82200"/>
    <w:rsid w:val="08D1084D"/>
    <w:rsid w:val="093867C9"/>
    <w:rsid w:val="093C6482"/>
    <w:rsid w:val="09736929"/>
    <w:rsid w:val="09741E37"/>
    <w:rsid w:val="09BF3506"/>
    <w:rsid w:val="09F43E9F"/>
    <w:rsid w:val="0A203DE2"/>
    <w:rsid w:val="0A30493A"/>
    <w:rsid w:val="0A7B6086"/>
    <w:rsid w:val="0A8020F0"/>
    <w:rsid w:val="0B271829"/>
    <w:rsid w:val="0B455E54"/>
    <w:rsid w:val="0B540AB0"/>
    <w:rsid w:val="0B5E66DE"/>
    <w:rsid w:val="0BBD2BAC"/>
    <w:rsid w:val="0BCD1441"/>
    <w:rsid w:val="0BDB57A9"/>
    <w:rsid w:val="0BE85893"/>
    <w:rsid w:val="0BF0284A"/>
    <w:rsid w:val="0BF048FC"/>
    <w:rsid w:val="0C221EA6"/>
    <w:rsid w:val="0D011782"/>
    <w:rsid w:val="0D152238"/>
    <w:rsid w:val="0D542736"/>
    <w:rsid w:val="0D5F451B"/>
    <w:rsid w:val="0DAA1DDF"/>
    <w:rsid w:val="0DD24E41"/>
    <w:rsid w:val="0DE34D79"/>
    <w:rsid w:val="0E316B2F"/>
    <w:rsid w:val="0E4C70A0"/>
    <w:rsid w:val="0E5968AA"/>
    <w:rsid w:val="0E7450C8"/>
    <w:rsid w:val="0E841061"/>
    <w:rsid w:val="0EAC14CF"/>
    <w:rsid w:val="0ECD6ED7"/>
    <w:rsid w:val="0EE3476B"/>
    <w:rsid w:val="0F2A4545"/>
    <w:rsid w:val="0F9D2157"/>
    <w:rsid w:val="0FFC05A9"/>
    <w:rsid w:val="102F0365"/>
    <w:rsid w:val="117134D8"/>
    <w:rsid w:val="11AB6D35"/>
    <w:rsid w:val="121C589F"/>
    <w:rsid w:val="12540118"/>
    <w:rsid w:val="125E13E7"/>
    <w:rsid w:val="12782ABD"/>
    <w:rsid w:val="129C3217"/>
    <w:rsid w:val="12D95CA9"/>
    <w:rsid w:val="130707D6"/>
    <w:rsid w:val="130C161B"/>
    <w:rsid w:val="13356147"/>
    <w:rsid w:val="13480337"/>
    <w:rsid w:val="134A61D3"/>
    <w:rsid w:val="136E014D"/>
    <w:rsid w:val="1375608E"/>
    <w:rsid w:val="13964ACC"/>
    <w:rsid w:val="13A64A58"/>
    <w:rsid w:val="140A79E5"/>
    <w:rsid w:val="148B612B"/>
    <w:rsid w:val="152B2029"/>
    <w:rsid w:val="157754F5"/>
    <w:rsid w:val="15A242D9"/>
    <w:rsid w:val="15B11580"/>
    <w:rsid w:val="15C11164"/>
    <w:rsid w:val="15E15BB0"/>
    <w:rsid w:val="15FF3F8C"/>
    <w:rsid w:val="16250B7E"/>
    <w:rsid w:val="166043EF"/>
    <w:rsid w:val="1683371D"/>
    <w:rsid w:val="168C6CC0"/>
    <w:rsid w:val="16D8025C"/>
    <w:rsid w:val="16ED20C7"/>
    <w:rsid w:val="1716356E"/>
    <w:rsid w:val="172053F6"/>
    <w:rsid w:val="17390FAD"/>
    <w:rsid w:val="176B752E"/>
    <w:rsid w:val="1795597A"/>
    <w:rsid w:val="17D37175"/>
    <w:rsid w:val="18B547BB"/>
    <w:rsid w:val="18F47434"/>
    <w:rsid w:val="191F1247"/>
    <w:rsid w:val="19455C02"/>
    <w:rsid w:val="19CB6FB9"/>
    <w:rsid w:val="1A1F46EB"/>
    <w:rsid w:val="1A2608F3"/>
    <w:rsid w:val="1A511783"/>
    <w:rsid w:val="1B61539A"/>
    <w:rsid w:val="1B7D4727"/>
    <w:rsid w:val="1BC179F6"/>
    <w:rsid w:val="1BE3149B"/>
    <w:rsid w:val="1BE46D34"/>
    <w:rsid w:val="1CF71A15"/>
    <w:rsid w:val="1CFA7117"/>
    <w:rsid w:val="1D0B2C34"/>
    <w:rsid w:val="1D606FB9"/>
    <w:rsid w:val="1D651A43"/>
    <w:rsid w:val="1D6A3DCB"/>
    <w:rsid w:val="1D7B573B"/>
    <w:rsid w:val="1DD47A23"/>
    <w:rsid w:val="1E702C91"/>
    <w:rsid w:val="1EDC6C15"/>
    <w:rsid w:val="1F927A62"/>
    <w:rsid w:val="1FC0681E"/>
    <w:rsid w:val="1FD44BDE"/>
    <w:rsid w:val="203256FE"/>
    <w:rsid w:val="209314F0"/>
    <w:rsid w:val="213A0F30"/>
    <w:rsid w:val="218113AA"/>
    <w:rsid w:val="219E299A"/>
    <w:rsid w:val="22247AC5"/>
    <w:rsid w:val="22453C59"/>
    <w:rsid w:val="229A3EBD"/>
    <w:rsid w:val="22C73875"/>
    <w:rsid w:val="22FF527C"/>
    <w:rsid w:val="233A1B11"/>
    <w:rsid w:val="236D3FC9"/>
    <w:rsid w:val="24381844"/>
    <w:rsid w:val="24AE7B73"/>
    <w:rsid w:val="24B46E0B"/>
    <w:rsid w:val="24BC5577"/>
    <w:rsid w:val="24CD3C9E"/>
    <w:rsid w:val="24E61991"/>
    <w:rsid w:val="25111BC0"/>
    <w:rsid w:val="25347420"/>
    <w:rsid w:val="25AB791E"/>
    <w:rsid w:val="25C505A8"/>
    <w:rsid w:val="26922BB8"/>
    <w:rsid w:val="26942756"/>
    <w:rsid w:val="2695315B"/>
    <w:rsid w:val="26F102CD"/>
    <w:rsid w:val="27236D55"/>
    <w:rsid w:val="2726611E"/>
    <w:rsid w:val="273C6DEC"/>
    <w:rsid w:val="275451EE"/>
    <w:rsid w:val="278D2642"/>
    <w:rsid w:val="27DE2DE0"/>
    <w:rsid w:val="282A45E0"/>
    <w:rsid w:val="282F053A"/>
    <w:rsid w:val="283343C4"/>
    <w:rsid w:val="2835322F"/>
    <w:rsid w:val="285C4147"/>
    <w:rsid w:val="28782392"/>
    <w:rsid w:val="28822814"/>
    <w:rsid w:val="28EF7AB7"/>
    <w:rsid w:val="29041DA3"/>
    <w:rsid w:val="29447134"/>
    <w:rsid w:val="29586304"/>
    <w:rsid w:val="29A75360"/>
    <w:rsid w:val="29C85FB4"/>
    <w:rsid w:val="2A237123"/>
    <w:rsid w:val="2A24105A"/>
    <w:rsid w:val="2A466D78"/>
    <w:rsid w:val="2B810F02"/>
    <w:rsid w:val="2BAD3F04"/>
    <w:rsid w:val="2BC87A9C"/>
    <w:rsid w:val="2C2D6DCE"/>
    <w:rsid w:val="2C7D4CF3"/>
    <w:rsid w:val="2CA81B6B"/>
    <w:rsid w:val="2CB85138"/>
    <w:rsid w:val="2D0A349A"/>
    <w:rsid w:val="2D1543A6"/>
    <w:rsid w:val="2D267439"/>
    <w:rsid w:val="2DA5020F"/>
    <w:rsid w:val="2DD87F45"/>
    <w:rsid w:val="2E043B51"/>
    <w:rsid w:val="2E051415"/>
    <w:rsid w:val="2E055BC1"/>
    <w:rsid w:val="2E2E342D"/>
    <w:rsid w:val="2E6477AA"/>
    <w:rsid w:val="2E682160"/>
    <w:rsid w:val="2EB25FFD"/>
    <w:rsid w:val="2EE23D75"/>
    <w:rsid w:val="2F026799"/>
    <w:rsid w:val="2F16727C"/>
    <w:rsid w:val="301F4782"/>
    <w:rsid w:val="302956A6"/>
    <w:rsid w:val="309E059B"/>
    <w:rsid w:val="30AD5FA8"/>
    <w:rsid w:val="30F96868"/>
    <w:rsid w:val="318376CF"/>
    <w:rsid w:val="31A74687"/>
    <w:rsid w:val="3260683E"/>
    <w:rsid w:val="32894069"/>
    <w:rsid w:val="32D15B32"/>
    <w:rsid w:val="32E26DC7"/>
    <w:rsid w:val="3360244C"/>
    <w:rsid w:val="33891881"/>
    <w:rsid w:val="33A20765"/>
    <w:rsid w:val="33B57FEF"/>
    <w:rsid w:val="33BB56BC"/>
    <w:rsid w:val="33DD1297"/>
    <w:rsid w:val="341C5F5C"/>
    <w:rsid w:val="34712B1D"/>
    <w:rsid w:val="35263953"/>
    <w:rsid w:val="35382524"/>
    <w:rsid w:val="354E0A01"/>
    <w:rsid w:val="356E609C"/>
    <w:rsid w:val="36097555"/>
    <w:rsid w:val="36487B8A"/>
    <w:rsid w:val="36594445"/>
    <w:rsid w:val="365B6311"/>
    <w:rsid w:val="36DB2451"/>
    <w:rsid w:val="387F514C"/>
    <w:rsid w:val="38DC1852"/>
    <w:rsid w:val="392F029F"/>
    <w:rsid w:val="399C390A"/>
    <w:rsid w:val="3A262AF0"/>
    <w:rsid w:val="3A682CE2"/>
    <w:rsid w:val="3AA27AFD"/>
    <w:rsid w:val="3B4D0C87"/>
    <w:rsid w:val="3BF57FB0"/>
    <w:rsid w:val="3C412DD3"/>
    <w:rsid w:val="3C8437D4"/>
    <w:rsid w:val="3C8574ED"/>
    <w:rsid w:val="3D5A5B75"/>
    <w:rsid w:val="3E550E1F"/>
    <w:rsid w:val="3E8D201C"/>
    <w:rsid w:val="3F240454"/>
    <w:rsid w:val="3F2677DE"/>
    <w:rsid w:val="3F284D9C"/>
    <w:rsid w:val="3F43652E"/>
    <w:rsid w:val="3F461CAB"/>
    <w:rsid w:val="3F9668BA"/>
    <w:rsid w:val="3FF059D9"/>
    <w:rsid w:val="40133C03"/>
    <w:rsid w:val="4050314C"/>
    <w:rsid w:val="40512D12"/>
    <w:rsid w:val="40872FF5"/>
    <w:rsid w:val="40A1051A"/>
    <w:rsid w:val="413B3C2F"/>
    <w:rsid w:val="41DC2269"/>
    <w:rsid w:val="41E740AD"/>
    <w:rsid w:val="420755B5"/>
    <w:rsid w:val="420C686B"/>
    <w:rsid w:val="42EA7FD3"/>
    <w:rsid w:val="4312012A"/>
    <w:rsid w:val="432130F2"/>
    <w:rsid w:val="443E63E1"/>
    <w:rsid w:val="444F7580"/>
    <w:rsid w:val="44A83C31"/>
    <w:rsid w:val="44BA1563"/>
    <w:rsid w:val="45096292"/>
    <w:rsid w:val="455A49F8"/>
    <w:rsid w:val="459A7D41"/>
    <w:rsid w:val="462E298F"/>
    <w:rsid w:val="4641113E"/>
    <w:rsid w:val="466D65E1"/>
    <w:rsid w:val="47441E3D"/>
    <w:rsid w:val="47A546EB"/>
    <w:rsid w:val="47BD35A0"/>
    <w:rsid w:val="47C076C6"/>
    <w:rsid w:val="47D17B4B"/>
    <w:rsid w:val="480F2064"/>
    <w:rsid w:val="48655F6F"/>
    <w:rsid w:val="489D620C"/>
    <w:rsid w:val="48D10642"/>
    <w:rsid w:val="49C5627B"/>
    <w:rsid w:val="4A4A1CE6"/>
    <w:rsid w:val="4AA207C0"/>
    <w:rsid w:val="4AD024B3"/>
    <w:rsid w:val="4B287993"/>
    <w:rsid w:val="4B9E3265"/>
    <w:rsid w:val="4BA901C4"/>
    <w:rsid w:val="4BD76614"/>
    <w:rsid w:val="4C282A7E"/>
    <w:rsid w:val="4D9F1650"/>
    <w:rsid w:val="4DA84A4C"/>
    <w:rsid w:val="4DB7082D"/>
    <w:rsid w:val="4DEE4682"/>
    <w:rsid w:val="4E1719D9"/>
    <w:rsid w:val="4E377422"/>
    <w:rsid w:val="4E606532"/>
    <w:rsid w:val="50AF0E11"/>
    <w:rsid w:val="50B9153B"/>
    <w:rsid w:val="50FE7875"/>
    <w:rsid w:val="511C03A3"/>
    <w:rsid w:val="5296596D"/>
    <w:rsid w:val="52F62D4A"/>
    <w:rsid w:val="537A3DF3"/>
    <w:rsid w:val="53AD3B54"/>
    <w:rsid w:val="53D57297"/>
    <w:rsid w:val="540C1B78"/>
    <w:rsid w:val="54133ADB"/>
    <w:rsid w:val="546D3F92"/>
    <w:rsid w:val="54884C5A"/>
    <w:rsid w:val="54B07EFF"/>
    <w:rsid w:val="54E71DED"/>
    <w:rsid w:val="55442971"/>
    <w:rsid w:val="55937964"/>
    <w:rsid w:val="559A7448"/>
    <w:rsid w:val="55A21C3E"/>
    <w:rsid w:val="55B77D18"/>
    <w:rsid w:val="55E12425"/>
    <w:rsid w:val="55EA7015"/>
    <w:rsid w:val="561A7F80"/>
    <w:rsid w:val="561F66AB"/>
    <w:rsid w:val="562B027D"/>
    <w:rsid w:val="56E92EA2"/>
    <w:rsid w:val="56EF378F"/>
    <w:rsid w:val="56FE274C"/>
    <w:rsid w:val="57366CA2"/>
    <w:rsid w:val="57E45843"/>
    <w:rsid w:val="587036E0"/>
    <w:rsid w:val="58E23BD4"/>
    <w:rsid w:val="59713099"/>
    <w:rsid w:val="5A595EA2"/>
    <w:rsid w:val="5A817E0A"/>
    <w:rsid w:val="5B1A14C4"/>
    <w:rsid w:val="5B236EC7"/>
    <w:rsid w:val="5B485B2D"/>
    <w:rsid w:val="5BEE650A"/>
    <w:rsid w:val="5C1D3F4D"/>
    <w:rsid w:val="5CFB00ED"/>
    <w:rsid w:val="5D3403BA"/>
    <w:rsid w:val="5D3D2337"/>
    <w:rsid w:val="5D422E52"/>
    <w:rsid w:val="5EA21D5D"/>
    <w:rsid w:val="5EB252A4"/>
    <w:rsid w:val="5EFF4ABA"/>
    <w:rsid w:val="5F602EDA"/>
    <w:rsid w:val="5FEA076F"/>
    <w:rsid w:val="60041DC0"/>
    <w:rsid w:val="600F2BD6"/>
    <w:rsid w:val="60B95F5F"/>
    <w:rsid w:val="60C30D75"/>
    <w:rsid w:val="6118303F"/>
    <w:rsid w:val="611C5F5F"/>
    <w:rsid w:val="61767CEC"/>
    <w:rsid w:val="61EC5045"/>
    <w:rsid w:val="6206395E"/>
    <w:rsid w:val="622A3117"/>
    <w:rsid w:val="62593D21"/>
    <w:rsid w:val="62705879"/>
    <w:rsid w:val="630A592E"/>
    <w:rsid w:val="632B6596"/>
    <w:rsid w:val="63515EE6"/>
    <w:rsid w:val="63DB6B24"/>
    <w:rsid w:val="63EB4A64"/>
    <w:rsid w:val="64726B00"/>
    <w:rsid w:val="64F02B16"/>
    <w:rsid w:val="65306F0A"/>
    <w:rsid w:val="658F770A"/>
    <w:rsid w:val="6598383A"/>
    <w:rsid w:val="669613BE"/>
    <w:rsid w:val="66E82263"/>
    <w:rsid w:val="672C05C6"/>
    <w:rsid w:val="673F1A48"/>
    <w:rsid w:val="67626B12"/>
    <w:rsid w:val="67885531"/>
    <w:rsid w:val="679D70D4"/>
    <w:rsid w:val="67AF09A7"/>
    <w:rsid w:val="67C50A8D"/>
    <w:rsid w:val="682B34BE"/>
    <w:rsid w:val="683426D7"/>
    <w:rsid w:val="6950316E"/>
    <w:rsid w:val="695C54C7"/>
    <w:rsid w:val="69EF1A1A"/>
    <w:rsid w:val="6A182F71"/>
    <w:rsid w:val="6A302D6A"/>
    <w:rsid w:val="6A6041FF"/>
    <w:rsid w:val="6AAF5EE7"/>
    <w:rsid w:val="6BD74280"/>
    <w:rsid w:val="6BDC2CCF"/>
    <w:rsid w:val="6CDA58E6"/>
    <w:rsid w:val="6D093487"/>
    <w:rsid w:val="6D1366D7"/>
    <w:rsid w:val="6D535020"/>
    <w:rsid w:val="6D5F67EE"/>
    <w:rsid w:val="6E032013"/>
    <w:rsid w:val="6E320493"/>
    <w:rsid w:val="6E372549"/>
    <w:rsid w:val="6EB37126"/>
    <w:rsid w:val="6F5C48CA"/>
    <w:rsid w:val="6FBB50B9"/>
    <w:rsid w:val="709D50AE"/>
    <w:rsid w:val="70FB620C"/>
    <w:rsid w:val="7136102A"/>
    <w:rsid w:val="714F7E1C"/>
    <w:rsid w:val="71797081"/>
    <w:rsid w:val="7185134D"/>
    <w:rsid w:val="72314893"/>
    <w:rsid w:val="73166673"/>
    <w:rsid w:val="738B36C1"/>
    <w:rsid w:val="739A5521"/>
    <w:rsid w:val="73B606FE"/>
    <w:rsid w:val="74281C6E"/>
    <w:rsid w:val="746121BE"/>
    <w:rsid w:val="74DD5F11"/>
    <w:rsid w:val="74EF141F"/>
    <w:rsid w:val="750F356B"/>
    <w:rsid w:val="752C6980"/>
    <w:rsid w:val="753D13A1"/>
    <w:rsid w:val="756513DC"/>
    <w:rsid w:val="75F10B8C"/>
    <w:rsid w:val="76177816"/>
    <w:rsid w:val="761D297D"/>
    <w:rsid w:val="76447F1C"/>
    <w:rsid w:val="76814E3C"/>
    <w:rsid w:val="76BD0FD5"/>
    <w:rsid w:val="772B6AF2"/>
    <w:rsid w:val="774103EA"/>
    <w:rsid w:val="77652A99"/>
    <w:rsid w:val="77951FA0"/>
    <w:rsid w:val="77B22C1E"/>
    <w:rsid w:val="77E34BBF"/>
    <w:rsid w:val="77E92CF0"/>
    <w:rsid w:val="780008EC"/>
    <w:rsid w:val="78977008"/>
    <w:rsid w:val="78A22BBF"/>
    <w:rsid w:val="78C34D95"/>
    <w:rsid w:val="78EA215E"/>
    <w:rsid w:val="78EE5EA7"/>
    <w:rsid w:val="78F81AAC"/>
    <w:rsid w:val="79B17556"/>
    <w:rsid w:val="7A333471"/>
    <w:rsid w:val="7A574654"/>
    <w:rsid w:val="7A943BBA"/>
    <w:rsid w:val="7AAB3E97"/>
    <w:rsid w:val="7B2E409B"/>
    <w:rsid w:val="7B517D5F"/>
    <w:rsid w:val="7BA6398E"/>
    <w:rsid w:val="7BE07408"/>
    <w:rsid w:val="7C55712C"/>
    <w:rsid w:val="7C992C74"/>
    <w:rsid w:val="7D253732"/>
    <w:rsid w:val="7D585E75"/>
    <w:rsid w:val="7D5B2096"/>
    <w:rsid w:val="7D6D7125"/>
    <w:rsid w:val="7D8D1888"/>
    <w:rsid w:val="7DF963E7"/>
    <w:rsid w:val="7E1F1C28"/>
    <w:rsid w:val="7E22713F"/>
    <w:rsid w:val="7E5E7EFD"/>
    <w:rsid w:val="7EA63233"/>
    <w:rsid w:val="7EDD52A7"/>
    <w:rsid w:val="7EDE790D"/>
    <w:rsid w:val="7F9A0D74"/>
    <w:rsid w:val="7FC350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9E32F8F6-3DC5-4B2E-B10B-F03B8AB8D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header" w:qFormat="1"/>
    <w:lsdException w:name="footer" w:qFormat="1"/>
    <w:lsdException w:name="caption" w:semiHidden="1" w:unhideWhenUsed="1" w:qFormat="1"/>
    <w:lsdException w:name="page number" w:qFormat="1"/>
    <w:lsdException w:name="List Bullet" w:qFormat="1"/>
    <w:lsdException w:name="Title" w:qFormat="1"/>
    <w:lsdException w:name="Default Paragraph Font" w:semiHidden="1" w:uiPriority="1" w:unhideWhenUsed="1"/>
    <w:lsdException w:name="Body Text" w:qFormat="1"/>
    <w:lsdException w:name="Body Text Indent" w:qFormat="1"/>
    <w:lsdException w:name="Subtitle" w:qFormat="1"/>
    <w:lsdException w:name="Date" w:qFormat="1"/>
    <w:lsdException w:name="Body Text First Indent" w:qFormat="1"/>
    <w:lsdException w:name="Body Text 3" w:qFormat="1"/>
    <w:lsdException w:name="Block Text" w:qFormat="1"/>
    <w:lsdException w:name="Hyperlink" w:uiPriority="99" w:unhideWhenUsed="1"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HTML Preformatted"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0"/>
    <w:next w:val="a0"/>
    <w:qFormat/>
    <w:pPr>
      <w:keepNext/>
      <w:keepLines/>
      <w:numPr>
        <w:numId w:val="1"/>
      </w:numPr>
      <w:spacing w:line="360" w:lineRule="auto"/>
      <w:outlineLvl w:val="0"/>
    </w:pPr>
    <w:rPr>
      <w:b/>
      <w:bCs/>
      <w:kern w:val="44"/>
      <w:sz w:val="44"/>
      <w:szCs w:val="44"/>
    </w:rPr>
  </w:style>
  <w:style w:type="paragraph" w:styleId="2">
    <w:name w:val="heading 2"/>
    <w:basedOn w:val="a0"/>
    <w:next w:val="a0"/>
    <w:unhideWhenUsed/>
    <w:qFormat/>
    <w:pPr>
      <w:keepNext/>
      <w:keepLines/>
      <w:autoSpaceDN w:val="0"/>
      <w:spacing w:beforeLines="50" w:afterLines="50"/>
      <w:outlineLvl w:val="1"/>
    </w:pPr>
    <w:rPr>
      <w:rFonts w:ascii="Times" w:eastAsia="黑体" w:hAnsi="Times"/>
      <w:b/>
      <w:color w:val="000000"/>
      <w:sz w:val="32"/>
      <w:szCs w:val="32"/>
    </w:rPr>
  </w:style>
  <w:style w:type="paragraph" w:styleId="3">
    <w:name w:val="heading 3"/>
    <w:basedOn w:val="a0"/>
    <w:next w:val="a0"/>
    <w:unhideWhenUsed/>
    <w:qFormat/>
    <w:pPr>
      <w:keepNext/>
      <w:keepLines/>
      <w:numPr>
        <w:ilvl w:val="2"/>
        <w:numId w:val="1"/>
      </w:numPr>
      <w:outlineLvl w:val="2"/>
    </w:pPr>
    <w:rPr>
      <w:b/>
      <w:bCs/>
      <w:sz w:val="32"/>
      <w:szCs w:val="32"/>
    </w:rPr>
  </w:style>
  <w:style w:type="paragraph" w:styleId="4">
    <w:name w:val="heading 4"/>
    <w:basedOn w:val="a0"/>
    <w:next w:val="a0"/>
    <w:unhideWhenUsed/>
    <w:qFormat/>
    <w:pPr>
      <w:keepNext/>
      <w:keepLines/>
      <w:autoSpaceDE w:val="0"/>
      <w:autoSpaceDN w:val="0"/>
      <w:adjustRightInd w:val="0"/>
      <w:snapToGrid w:val="0"/>
      <w:spacing w:beforeLines="50" w:line="360" w:lineRule="auto"/>
      <w:outlineLvl w:val="3"/>
    </w:pPr>
    <w:rPr>
      <w:rFonts w:ascii="Times New Roman" w:eastAsia="宋体" w:hAnsi="Times New Roman" w:cs="宋体"/>
      <w:b/>
      <w:snapToGrid w:val="0"/>
      <w:color w:val="000000"/>
      <w:sz w:val="24"/>
    </w:rPr>
  </w:style>
  <w:style w:type="paragraph" w:styleId="5">
    <w:name w:val="heading 5"/>
    <w:basedOn w:val="a0"/>
    <w:next w:val="a0"/>
    <w:unhideWhenUsed/>
    <w:qFormat/>
    <w:pPr>
      <w:keepNext/>
      <w:keepLines/>
      <w:spacing w:before="280" w:after="290" w:line="372" w:lineRule="auto"/>
      <w:outlineLvl w:val="4"/>
    </w:pPr>
    <w:rPr>
      <w:b/>
      <w:sz w:val="28"/>
    </w:rPr>
  </w:style>
  <w:style w:type="paragraph" w:styleId="6">
    <w:name w:val="heading 6"/>
    <w:basedOn w:val="a0"/>
    <w:next w:val="a0"/>
    <w:unhideWhenUsed/>
    <w:qFormat/>
    <w:pPr>
      <w:keepNext/>
      <w:keepLines/>
      <w:spacing w:before="240" w:after="64" w:line="317" w:lineRule="auto"/>
      <w:outlineLvl w:val="5"/>
    </w:pPr>
    <w:rPr>
      <w:rFonts w:ascii="Arial" w:eastAsia="黑体" w:hAnsi="Arial"/>
      <w:b/>
      <w:sz w:val="24"/>
    </w:rPr>
  </w:style>
  <w:style w:type="paragraph" w:styleId="7">
    <w:name w:val="heading 7"/>
    <w:basedOn w:val="a0"/>
    <w:next w:val="a0"/>
    <w:unhideWhenUsed/>
    <w:qFormat/>
    <w:pPr>
      <w:keepNext/>
      <w:keepLines/>
      <w:spacing w:before="240" w:after="64" w:line="317" w:lineRule="auto"/>
      <w:outlineLvl w:val="6"/>
    </w:pPr>
    <w:rPr>
      <w:b/>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70">
    <w:name w:val="toc 7"/>
    <w:basedOn w:val="a0"/>
    <w:next w:val="a0"/>
    <w:uiPriority w:val="39"/>
    <w:unhideWhenUsed/>
    <w:qFormat/>
    <w:pPr>
      <w:ind w:leftChars="1200" w:left="2520"/>
    </w:pPr>
    <w:rPr>
      <w:szCs w:val="22"/>
    </w:rPr>
  </w:style>
  <w:style w:type="paragraph" w:styleId="a4">
    <w:name w:val="Body Text First Indent"/>
    <w:basedOn w:val="a0"/>
    <w:qFormat/>
    <w:pPr>
      <w:spacing w:after="120"/>
      <w:ind w:firstLine="200"/>
    </w:pPr>
  </w:style>
  <w:style w:type="paragraph" w:styleId="a5">
    <w:name w:val="Normal Indent"/>
    <w:basedOn w:val="a0"/>
    <w:qFormat/>
    <w:pPr>
      <w:ind w:firstLineChars="200" w:firstLine="420"/>
    </w:pPr>
  </w:style>
  <w:style w:type="paragraph" w:styleId="a">
    <w:name w:val="List Bullet"/>
    <w:basedOn w:val="a0"/>
    <w:qFormat/>
    <w:pPr>
      <w:numPr>
        <w:numId w:val="2"/>
      </w:numPr>
    </w:pPr>
  </w:style>
  <w:style w:type="paragraph" w:styleId="a6">
    <w:name w:val="Document Map"/>
    <w:basedOn w:val="a0"/>
    <w:qFormat/>
    <w:rPr>
      <w:rFonts w:ascii="宋体"/>
      <w:sz w:val="18"/>
      <w:szCs w:val="18"/>
    </w:rPr>
  </w:style>
  <w:style w:type="paragraph" w:styleId="30">
    <w:name w:val="Body Text 3"/>
    <w:basedOn w:val="a0"/>
    <w:qFormat/>
    <w:pPr>
      <w:spacing w:after="120"/>
    </w:pPr>
    <w:rPr>
      <w:rFonts w:ascii="Times New Roman" w:hAnsi="Times New Roman" w:cs="Times New Roman"/>
      <w:sz w:val="16"/>
      <w:szCs w:val="16"/>
      <w:lang w:val="zh-CN"/>
    </w:rPr>
  </w:style>
  <w:style w:type="paragraph" w:styleId="a7">
    <w:name w:val="Body Text"/>
    <w:basedOn w:val="a0"/>
    <w:qFormat/>
    <w:rPr>
      <w:sz w:val="24"/>
      <w:szCs w:val="21"/>
    </w:rPr>
  </w:style>
  <w:style w:type="paragraph" w:styleId="a8">
    <w:name w:val="Body Text Indent"/>
    <w:basedOn w:val="a0"/>
    <w:qFormat/>
    <w:pPr>
      <w:ind w:firstLine="570"/>
    </w:pPr>
    <w:rPr>
      <w:rFonts w:ascii="宋体"/>
      <w:sz w:val="28"/>
      <w:szCs w:val="20"/>
    </w:rPr>
  </w:style>
  <w:style w:type="paragraph" w:styleId="a9">
    <w:name w:val="Block Text"/>
    <w:basedOn w:val="a0"/>
    <w:qFormat/>
    <w:pPr>
      <w:snapToGrid w:val="0"/>
      <w:spacing w:line="360" w:lineRule="auto"/>
      <w:ind w:left="-15" w:right="103" w:firstLine="447"/>
    </w:pPr>
    <w:rPr>
      <w:rFonts w:ascii="宋体" w:hAnsi="宋体"/>
      <w:spacing w:val="-2"/>
      <w:sz w:val="24"/>
      <w:szCs w:val="20"/>
    </w:rPr>
  </w:style>
  <w:style w:type="paragraph" w:styleId="50">
    <w:name w:val="toc 5"/>
    <w:basedOn w:val="a0"/>
    <w:next w:val="a0"/>
    <w:uiPriority w:val="39"/>
    <w:unhideWhenUsed/>
    <w:qFormat/>
    <w:pPr>
      <w:ind w:leftChars="800" w:left="1680"/>
    </w:pPr>
    <w:rPr>
      <w:szCs w:val="22"/>
    </w:rPr>
  </w:style>
  <w:style w:type="paragraph" w:styleId="31">
    <w:name w:val="toc 3"/>
    <w:basedOn w:val="a0"/>
    <w:next w:val="a0"/>
    <w:uiPriority w:val="39"/>
    <w:unhideWhenUsed/>
    <w:qFormat/>
    <w:pPr>
      <w:widowControl/>
      <w:spacing w:after="100" w:line="259" w:lineRule="auto"/>
      <w:ind w:left="440"/>
      <w:jc w:val="left"/>
    </w:pPr>
    <w:rPr>
      <w:rFonts w:cs="Times New Roman"/>
      <w:kern w:val="0"/>
      <w:sz w:val="22"/>
      <w:szCs w:val="22"/>
    </w:rPr>
  </w:style>
  <w:style w:type="paragraph" w:styleId="aa">
    <w:name w:val="Plain Text"/>
    <w:basedOn w:val="a0"/>
    <w:qFormat/>
    <w:rPr>
      <w:rFonts w:ascii="宋体" w:hAnsi="Courier New"/>
      <w:sz w:val="24"/>
    </w:rPr>
  </w:style>
  <w:style w:type="paragraph" w:styleId="8">
    <w:name w:val="toc 8"/>
    <w:basedOn w:val="a0"/>
    <w:next w:val="a0"/>
    <w:uiPriority w:val="39"/>
    <w:unhideWhenUsed/>
    <w:qFormat/>
    <w:pPr>
      <w:ind w:leftChars="1400" w:left="2940"/>
    </w:pPr>
    <w:rPr>
      <w:szCs w:val="22"/>
    </w:rPr>
  </w:style>
  <w:style w:type="paragraph" w:styleId="ab">
    <w:name w:val="Date"/>
    <w:basedOn w:val="a0"/>
    <w:next w:val="a0"/>
    <w:link w:val="ac"/>
    <w:qFormat/>
    <w:pPr>
      <w:ind w:leftChars="2500" w:left="100"/>
    </w:pPr>
  </w:style>
  <w:style w:type="paragraph" w:styleId="ad">
    <w:name w:val="Balloon Text"/>
    <w:basedOn w:val="a0"/>
    <w:link w:val="ae"/>
    <w:qFormat/>
    <w:rPr>
      <w:sz w:val="18"/>
      <w:szCs w:val="18"/>
    </w:rPr>
  </w:style>
  <w:style w:type="paragraph" w:styleId="af">
    <w:name w:val="footer"/>
    <w:basedOn w:val="a0"/>
    <w:qFormat/>
    <w:pPr>
      <w:tabs>
        <w:tab w:val="center" w:pos="4153"/>
        <w:tab w:val="right" w:pos="8306"/>
      </w:tabs>
      <w:snapToGrid w:val="0"/>
      <w:jc w:val="left"/>
    </w:pPr>
    <w:rPr>
      <w:sz w:val="18"/>
    </w:rPr>
  </w:style>
  <w:style w:type="paragraph" w:styleId="af0">
    <w:name w:val="header"/>
    <w:basedOn w:val="a0"/>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0"/>
    <w:next w:val="a0"/>
    <w:uiPriority w:val="39"/>
    <w:unhideWhenUsed/>
    <w:qFormat/>
    <w:pPr>
      <w:widowControl/>
      <w:tabs>
        <w:tab w:val="right" w:leader="dot" w:pos="8296"/>
      </w:tabs>
      <w:spacing w:after="100" w:line="259" w:lineRule="auto"/>
      <w:jc w:val="center"/>
    </w:pPr>
    <w:rPr>
      <w:rFonts w:cs="Times New Roman"/>
      <w:kern w:val="0"/>
      <w:sz w:val="22"/>
      <w:szCs w:val="22"/>
    </w:rPr>
  </w:style>
  <w:style w:type="paragraph" w:styleId="40">
    <w:name w:val="toc 4"/>
    <w:basedOn w:val="a0"/>
    <w:next w:val="a0"/>
    <w:uiPriority w:val="39"/>
    <w:unhideWhenUsed/>
    <w:qFormat/>
    <w:pPr>
      <w:ind w:leftChars="600" w:left="1260"/>
    </w:pPr>
    <w:rPr>
      <w:szCs w:val="22"/>
    </w:rPr>
  </w:style>
  <w:style w:type="paragraph" w:styleId="af1">
    <w:name w:val="Subtitle"/>
    <w:basedOn w:val="a0"/>
    <w:next w:val="a0"/>
    <w:qFormat/>
    <w:pPr>
      <w:spacing w:before="240" w:after="60" w:line="312" w:lineRule="auto"/>
      <w:jc w:val="center"/>
      <w:outlineLvl w:val="1"/>
    </w:pPr>
    <w:rPr>
      <w:rFonts w:ascii="Cambria" w:hAnsi="Cambria" w:cs="Times New Roman"/>
      <w:b/>
      <w:bCs/>
      <w:kern w:val="28"/>
      <w:sz w:val="32"/>
      <w:szCs w:val="32"/>
    </w:rPr>
  </w:style>
  <w:style w:type="paragraph" w:styleId="60">
    <w:name w:val="toc 6"/>
    <w:basedOn w:val="a0"/>
    <w:next w:val="a0"/>
    <w:uiPriority w:val="39"/>
    <w:unhideWhenUsed/>
    <w:qFormat/>
    <w:pPr>
      <w:ind w:leftChars="1000" w:left="2100"/>
    </w:pPr>
    <w:rPr>
      <w:szCs w:val="22"/>
    </w:rPr>
  </w:style>
  <w:style w:type="paragraph" w:styleId="20">
    <w:name w:val="toc 2"/>
    <w:basedOn w:val="a0"/>
    <w:next w:val="a0"/>
    <w:uiPriority w:val="39"/>
    <w:unhideWhenUsed/>
    <w:qFormat/>
    <w:pPr>
      <w:widowControl/>
      <w:spacing w:after="100" w:line="259" w:lineRule="auto"/>
      <w:ind w:left="220"/>
      <w:jc w:val="left"/>
    </w:pPr>
    <w:rPr>
      <w:rFonts w:cs="Times New Roman"/>
      <w:kern w:val="0"/>
      <w:sz w:val="22"/>
      <w:szCs w:val="22"/>
    </w:rPr>
  </w:style>
  <w:style w:type="paragraph" w:styleId="9">
    <w:name w:val="toc 9"/>
    <w:basedOn w:val="a0"/>
    <w:next w:val="a0"/>
    <w:uiPriority w:val="39"/>
    <w:unhideWhenUsed/>
    <w:qFormat/>
    <w:pPr>
      <w:ind w:leftChars="1600" w:left="3360"/>
    </w:pPr>
    <w:rPr>
      <w:szCs w:val="22"/>
    </w:rPr>
  </w:style>
  <w:style w:type="paragraph" w:styleId="HTML">
    <w:name w:val="HTML Preformatted"/>
    <w:basedOn w:val="a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kern w:val="0"/>
      <w:sz w:val="20"/>
      <w:szCs w:val="20"/>
    </w:rPr>
  </w:style>
  <w:style w:type="paragraph" w:styleId="af2">
    <w:name w:val="Normal (Web)"/>
    <w:basedOn w:val="a0"/>
    <w:qFormat/>
    <w:pPr>
      <w:widowControl/>
      <w:spacing w:before="100" w:beforeAutospacing="1" w:after="100" w:afterAutospacing="1"/>
    </w:pPr>
    <w:rPr>
      <w:rFonts w:ascii="宋体" w:hAnsi="宋体" w:cs="宋体"/>
      <w:sz w:val="24"/>
    </w:rPr>
  </w:style>
  <w:style w:type="character" w:styleId="af3">
    <w:name w:val="Strong"/>
    <w:basedOn w:val="a1"/>
    <w:qFormat/>
    <w:rPr>
      <w:b/>
      <w:bCs/>
    </w:rPr>
  </w:style>
  <w:style w:type="character" w:styleId="af4">
    <w:name w:val="page number"/>
    <w:basedOn w:val="a1"/>
    <w:qFormat/>
  </w:style>
  <w:style w:type="character" w:styleId="af5">
    <w:name w:val="Hyperlink"/>
    <w:basedOn w:val="a1"/>
    <w:uiPriority w:val="99"/>
    <w:unhideWhenUsed/>
    <w:qFormat/>
    <w:rPr>
      <w:color w:val="0563C1" w:themeColor="hyperlink"/>
      <w:u w:val="single"/>
    </w:rPr>
  </w:style>
  <w:style w:type="table" w:styleId="af6">
    <w:name w:val="Table Grid"/>
    <w:basedOn w:val="a2"/>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CharCharCharCharCharCharCharCharCharChar">
    <w:name w:val="Char Char Char 字元 Char Char Char Char Char Char Char Char Char"/>
    <w:basedOn w:val="a6"/>
    <w:qFormat/>
  </w:style>
  <w:style w:type="paragraph" w:customStyle="1" w:styleId="reader-word-layer">
    <w:name w:val="reader-word-layer"/>
    <w:basedOn w:val="a0"/>
    <w:qFormat/>
    <w:pPr>
      <w:widowControl/>
      <w:spacing w:beforeAutospacing="1" w:afterAutospacing="1"/>
      <w:jc w:val="left"/>
    </w:pPr>
    <w:rPr>
      <w:rFonts w:ascii="宋体" w:hAnsi="宋体" w:cs="宋体"/>
      <w:kern w:val="0"/>
      <w:sz w:val="24"/>
    </w:rPr>
  </w:style>
  <w:style w:type="paragraph" w:customStyle="1" w:styleId="DefaultText">
    <w:name w:val="Default Text"/>
    <w:basedOn w:val="a0"/>
    <w:qFormat/>
    <w:pPr>
      <w:widowControl/>
      <w:overflowPunct w:val="0"/>
      <w:autoSpaceDE w:val="0"/>
      <w:autoSpaceDN w:val="0"/>
      <w:adjustRightInd w:val="0"/>
      <w:jc w:val="left"/>
      <w:textAlignment w:val="baseline"/>
    </w:pPr>
    <w:rPr>
      <w:kern w:val="0"/>
      <w:sz w:val="24"/>
      <w:szCs w:val="20"/>
    </w:rPr>
  </w:style>
  <w:style w:type="paragraph" w:customStyle="1" w:styleId="p0">
    <w:name w:val="p0"/>
    <w:basedOn w:val="a0"/>
    <w:qFormat/>
    <w:pPr>
      <w:widowControl/>
    </w:pPr>
    <w:rPr>
      <w:rFonts w:ascii="Calibri" w:eastAsia="Calibri" w:hAnsi="Calibri" w:cs="宋体"/>
      <w:kern w:val="0"/>
      <w:szCs w:val="21"/>
    </w:rPr>
  </w:style>
  <w:style w:type="paragraph" w:customStyle="1" w:styleId="11">
    <w:name w:val="列出段落1"/>
    <w:basedOn w:val="a0"/>
    <w:uiPriority w:val="34"/>
    <w:qFormat/>
    <w:pPr>
      <w:spacing w:line="360" w:lineRule="auto"/>
      <w:ind w:firstLineChars="200" w:firstLine="420"/>
    </w:pPr>
    <w:rPr>
      <w:rFonts w:ascii="Calibri" w:eastAsia="微软雅黑" w:hAnsi="Calibri"/>
      <w:sz w:val="24"/>
      <w:szCs w:val="22"/>
    </w:rPr>
  </w:style>
  <w:style w:type="paragraph" w:customStyle="1" w:styleId="p25">
    <w:name w:val="p25"/>
    <w:basedOn w:val="a0"/>
    <w:unhideWhenUsed/>
    <w:qFormat/>
    <w:rPr>
      <w:rFonts w:hint="eastAsia"/>
    </w:rPr>
  </w:style>
  <w:style w:type="paragraph" w:customStyle="1" w:styleId="p26">
    <w:name w:val="p26"/>
    <w:basedOn w:val="a0"/>
    <w:unhideWhenUsed/>
    <w:qFormat/>
    <w:rPr>
      <w:rFonts w:hint="eastAsia"/>
    </w:rPr>
  </w:style>
  <w:style w:type="character" w:customStyle="1" w:styleId="19">
    <w:name w:val="19"/>
    <w:unhideWhenUsed/>
    <w:qFormat/>
    <w:rPr>
      <w:rFonts w:ascii="Times New Roman" w:hint="default"/>
      <w:b/>
    </w:rPr>
  </w:style>
  <w:style w:type="table" w:customStyle="1" w:styleId="TableNormal1">
    <w:name w:val="Table Normal1"/>
    <w:qFormat/>
    <w:rPr>
      <w:rFonts w:eastAsia="Arial Unicode MS"/>
    </w:rPr>
    <w:tblPr>
      <w:tblCellMar>
        <w:top w:w="0" w:type="dxa"/>
        <w:left w:w="0" w:type="dxa"/>
        <w:bottom w:w="0" w:type="dxa"/>
        <w:right w:w="0" w:type="dxa"/>
      </w:tblCellMar>
    </w:tblPr>
  </w:style>
  <w:style w:type="paragraph" w:customStyle="1" w:styleId="msolistparagraph0">
    <w:name w:val="msolistparagraph"/>
    <w:basedOn w:val="a0"/>
    <w:qFormat/>
    <w:pPr>
      <w:widowControl/>
      <w:ind w:firstLineChars="200" w:firstLine="420"/>
      <w:jc w:val="left"/>
    </w:pPr>
    <w:rPr>
      <w:rFonts w:ascii="Times New Roman" w:eastAsia="宋体" w:hAnsi="Times New Roman" w:cs="Times New Roman"/>
      <w:kern w:val="0"/>
      <w:szCs w:val="20"/>
    </w:rPr>
  </w:style>
  <w:style w:type="paragraph" w:customStyle="1" w:styleId="style">
    <w:name w:val="正文style"/>
    <w:basedOn w:val="a0"/>
    <w:qFormat/>
    <w:pPr>
      <w:spacing w:before="120" w:after="120"/>
      <w:ind w:firstLineChars="225" w:firstLine="540"/>
    </w:pPr>
    <w:rPr>
      <w:rFonts w:ascii="Times New Roman" w:eastAsia="宋体" w:hAnsi="Times New Roman" w:cs="宋体"/>
      <w:szCs w:val="20"/>
    </w:rPr>
  </w:style>
  <w:style w:type="paragraph" w:customStyle="1" w:styleId="af7">
    <w:name w:val="方案正文"/>
    <w:basedOn w:val="a0"/>
    <w:qFormat/>
    <w:rPr>
      <w:rFonts w:ascii="仿宋_GB2312" w:eastAsia="仿宋_GB2312" w:hAnsi="Calibri" w:cs="Times New Roman"/>
      <w:color w:val="292929"/>
      <w:sz w:val="28"/>
      <w:szCs w:val="28"/>
      <w:lang w:val="zh-CN"/>
    </w:rPr>
  </w:style>
  <w:style w:type="paragraph" w:customStyle="1" w:styleId="af8">
    <w:name w:val="正文字体"/>
    <w:basedOn w:val="a0"/>
    <w:qFormat/>
    <w:pPr>
      <w:spacing w:beforeLines="50" w:afterLines="50"/>
      <w:ind w:firstLineChars="200" w:firstLine="200"/>
    </w:pPr>
    <w:rPr>
      <w:rFonts w:ascii="Times New Roman" w:eastAsia="宋体" w:hAnsi="Times New Roman" w:cs="Times New Roman"/>
      <w:kern w:val="0"/>
      <w:szCs w:val="20"/>
    </w:rPr>
  </w:style>
  <w:style w:type="paragraph" w:customStyle="1" w:styleId="110">
    <w:name w:val="列出段落11"/>
    <w:basedOn w:val="a0"/>
    <w:uiPriority w:val="99"/>
    <w:qFormat/>
    <w:pPr>
      <w:ind w:firstLineChars="200" w:firstLine="420"/>
    </w:pPr>
    <w:rPr>
      <w:rFonts w:ascii="仿宋_GB2312" w:eastAsia="仿宋_GB2312" w:hAnsi="Times New Roman" w:cs="Times New Roman"/>
      <w:sz w:val="32"/>
      <w:szCs w:val="32"/>
      <w:lang w:val="zh-CN"/>
    </w:rPr>
  </w:style>
  <w:style w:type="character" w:customStyle="1" w:styleId="font11">
    <w:name w:val="font11"/>
    <w:basedOn w:val="a1"/>
    <w:qFormat/>
    <w:rPr>
      <w:rFonts w:ascii="Helvetica Neue" w:eastAsia="Helvetica Neue" w:hAnsi="Helvetica Neue" w:cs="Helvetica Neue" w:hint="default"/>
      <w:color w:val="000000"/>
      <w:sz w:val="22"/>
      <w:szCs w:val="22"/>
      <w:u w:val="none"/>
    </w:rPr>
  </w:style>
  <w:style w:type="character" w:customStyle="1" w:styleId="font01">
    <w:name w:val="font01"/>
    <w:basedOn w:val="a1"/>
    <w:qFormat/>
    <w:rPr>
      <w:rFonts w:ascii="Helvetica Neue" w:eastAsia="Helvetica Neue" w:hAnsi="Helvetica Neue" w:cs="Helvetica Neue" w:hint="default"/>
      <w:b/>
      <w:color w:val="000000"/>
      <w:sz w:val="22"/>
      <w:szCs w:val="22"/>
      <w:u w:val="none"/>
    </w:rPr>
  </w:style>
  <w:style w:type="character" w:customStyle="1" w:styleId="ae">
    <w:name w:val="批注框文本 字符"/>
    <w:basedOn w:val="a1"/>
    <w:link w:val="ad"/>
    <w:qFormat/>
    <w:rPr>
      <w:rFonts w:asciiTheme="minorHAnsi" w:eastAsiaTheme="minorEastAsia" w:hAnsiTheme="minorHAnsi" w:cstheme="minorBidi"/>
      <w:kern w:val="2"/>
      <w:sz w:val="18"/>
      <w:szCs w:val="18"/>
    </w:rPr>
  </w:style>
  <w:style w:type="character" w:customStyle="1" w:styleId="ac">
    <w:name w:val="日期 字符"/>
    <w:basedOn w:val="a1"/>
    <w:link w:val="ab"/>
    <w:qFormat/>
    <w:rPr>
      <w:rFonts w:asciiTheme="minorHAnsi" w:eastAsiaTheme="minorEastAsia" w:hAnsiTheme="minorHAnsi" w:cstheme="minorBidi"/>
      <w:kern w:val="2"/>
      <w:sz w:val="21"/>
      <w:szCs w:val="24"/>
    </w:rPr>
  </w:style>
  <w:style w:type="paragraph" w:customStyle="1" w:styleId="af9">
    <w:name w:val="缺省文本"/>
    <w:basedOn w:val="a0"/>
    <w:qFormat/>
    <w:rPr>
      <w:sz w:val="24"/>
    </w:rPr>
  </w:style>
  <w:style w:type="paragraph" w:customStyle="1" w:styleId="TOC1">
    <w:name w:val="TOC 标题1"/>
    <w:basedOn w:val="1"/>
    <w:next w:val="a0"/>
    <w:uiPriority w:val="39"/>
    <w:unhideWhenUsed/>
    <w:qFormat/>
    <w:pPr>
      <w:widowControl/>
      <w:numPr>
        <w:numId w:val="0"/>
      </w:numPr>
      <w:spacing w:before="24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5.png"/><Relationship Id="rId42" Type="http://schemas.openxmlformats.org/officeDocument/2006/relationships/image" Target="media/image14.jpeg"/><Relationship Id="rId63" Type="http://schemas.openxmlformats.org/officeDocument/2006/relationships/image" Target="media/image31.jpeg"/><Relationship Id="rId84" Type="http://schemas.openxmlformats.org/officeDocument/2006/relationships/footer" Target="footer10.xml"/><Relationship Id="rId138" Type="http://schemas.openxmlformats.org/officeDocument/2006/relationships/image" Target="media/image85.png"/><Relationship Id="rId159" Type="http://schemas.openxmlformats.org/officeDocument/2006/relationships/image" Target="media/image104.jpeg"/><Relationship Id="rId170" Type="http://schemas.openxmlformats.org/officeDocument/2006/relationships/fontTable" Target="fontTable.xml"/><Relationship Id="rId107" Type="http://schemas.openxmlformats.org/officeDocument/2006/relationships/image" Target="media/image63.jpeg"/><Relationship Id="rId11" Type="http://schemas.openxmlformats.org/officeDocument/2006/relationships/footer" Target="footer1.xml"/><Relationship Id="rId32" Type="http://schemas.openxmlformats.org/officeDocument/2006/relationships/image" Target="media/image8.png"/><Relationship Id="rId53" Type="http://schemas.openxmlformats.org/officeDocument/2006/relationships/image" Target="media/image21.jpeg"/><Relationship Id="rId74" Type="http://schemas.openxmlformats.org/officeDocument/2006/relationships/image" Target="media/image42.jpeg"/><Relationship Id="rId128" Type="http://schemas.openxmlformats.org/officeDocument/2006/relationships/image" Target="media/image75.png"/><Relationship Id="rId149" Type="http://schemas.openxmlformats.org/officeDocument/2006/relationships/image" Target="media/image95.png"/><Relationship Id="rId5" Type="http://schemas.openxmlformats.org/officeDocument/2006/relationships/settings" Target="settings.xml"/><Relationship Id="rId95" Type="http://schemas.openxmlformats.org/officeDocument/2006/relationships/image" Target="media/image55.jpeg"/><Relationship Id="rId160" Type="http://schemas.openxmlformats.org/officeDocument/2006/relationships/image" Target="media/image105.png"/><Relationship Id="rId22" Type="http://schemas.openxmlformats.org/officeDocument/2006/relationships/image" Target="media/image6.png"/><Relationship Id="rId43" Type="http://schemas.openxmlformats.org/officeDocument/2006/relationships/header" Target="header16.xml"/><Relationship Id="rId64" Type="http://schemas.openxmlformats.org/officeDocument/2006/relationships/image" Target="media/image32.jpeg"/><Relationship Id="rId118" Type="http://schemas.openxmlformats.org/officeDocument/2006/relationships/header" Target="header28.xml"/><Relationship Id="rId139" Type="http://schemas.openxmlformats.org/officeDocument/2006/relationships/image" Target="media/image86.png"/><Relationship Id="rId85" Type="http://schemas.openxmlformats.org/officeDocument/2006/relationships/header" Target="header24.xml"/><Relationship Id="rId150" Type="http://schemas.openxmlformats.org/officeDocument/2006/relationships/image" Target="media/image96.png"/><Relationship Id="rId171" Type="http://schemas.openxmlformats.org/officeDocument/2006/relationships/theme" Target="theme/theme1.xml"/><Relationship Id="rId12" Type="http://schemas.openxmlformats.org/officeDocument/2006/relationships/header" Target="header2.xml"/><Relationship Id="rId33" Type="http://schemas.openxmlformats.org/officeDocument/2006/relationships/image" Target="media/image9.png"/><Relationship Id="rId108" Type="http://schemas.openxmlformats.org/officeDocument/2006/relationships/image" Target="media/image64.jpeg"/><Relationship Id="rId129" Type="http://schemas.openxmlformats.org/officeDocument/2006/relationships/image" Target="media/image76.png"/><Relationship Id="rId54" Type="http://schemas.openxmlformats.org/officeDocument/2006/relationships/image" Target="media/image22.jpeg"/><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image" Target="media/image51.jpeg"/><Relationship Id="rId96" Type="http://schemas.openxmlformats.org/officeDocument/2006/relationships/image" Target="media/image56.jpeg"/><Relationship Id="rId140" Type="http://schemas.openxmlformats.org/officeDocument/2006/relationships/image" Target="media/image87.png"/><Relationship Id="rId145" Type="http://schemas.openxmlformats.org/officeDocument/2006/relationships/image" Target="media/image92.png"/><Relationship Id="rId161" Type="http://schemas.openxmlformats.org/officeDocument/2006/relationships/image" Target="media/image106.jpeg"/><Relationship Id="rId166" Type="http://schemas.openxmlformats.org/officeDocument/2006/relationships/header" Target="header3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header" Target="header10.xml"/><Relationship Id="rId49" Type="http://schemas.openxmlformats.org/officeDocument/2006/relationships/image" Target="media/image17.jpeg"/><Relationship Id="rId114" Type="http://schemas.openxmlformats.org/officeDocument/2006/relationships/image" Target="media/image70.jpeg"/><Relationship Id="rId119" Type="http://schemas.openxmlformats.org/officeDocument/2006/relationships/header" Target="header29.xml"/><Relationship Id="rId44" Type="http://schemas.openxmlformats.org/officeDocument/2006/relationships/header" Target="header17.xml"/><Relationship Id="rId60" Type="http://schemas.openxmlformats.org/officeDocument/2006/relationships/image" Target="media/image28.jpeg"/><Relationship Id="rId65" Type="http://schemas.openxmlformats.org/officeDocument/2006/relationships/image" Target="media/image33.jpeg"/><Relationship Id="rId81" Type="http://schemas.openxmlformats.org/officeDocument/2006/relationships/image" Target="media/image45.jpeg"/><Relationship Id="rId86" Type="http://schemas.openxmlformats.org/officeDocument/2006/relationships/image" Target="media/image46.jpeg"/><Relationship Id="rId130" Type="http://schemas.openxmlformats.org/officeDocument/2006/relationships/image" Target="media/image77.png"/><Relationship Id="rId135" Type="http://schemas.openxmlformats.org/officeDocument/2006/relationships/image" Target="media/image82.png"/><Relationship Id="rId151" Type="http://schemas.openxmlformats.org/officeDocument/2006/relationships/image" Target="media/image97.png"/><Relationship Id="rId156" Type="http://schemas.openxmlformats.org/officeDocument/2006/relationships/image" Target="media/image101.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7.xml"/><Relationship Id="rId109" Type="http://schemas.openxmlformats.org/officeDocument/2006/relationships/image" Target="media/image65.jpeg"/><Relationship Id="rId34" Type="http://schemas.openxmlformats.org/officeDocument/2006/relationships/image" Target="media/image10.png"/><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header" Target="header19.xml"/><Relationship Id="rId97" Type="http://schemas.openxmlformats.org/officeDocument/2006/relationships/image" Target="media/image57.jpeg"/><Relationship Id="rId104" Type="http://schemas.openxmlformats.org/officeDocument/2006/relationships/footer" Target="footer11.xml"/><Relationship Id="rId120" Type="http://schemas.openxmlformats.org/officeDocument/2006/relationships/footer" Target="footer12.xml"/><Relationship Id="rId125" Type="http://schemas.openxmlformats.org/officeDocument/2006/relationships/header" Target="header33.xml"/><Relationship Id="rId141" Type="http://schemas.openxmlformats.org/officeDocument/2006/relationships/image" Target="media/image88.png"/><Relationship Id="rId146" Type="http://schemas.openxmlformats.org/officeDocument/2006/relationships/image" Target="media/image93.png"/><Relationship Id="rId167" Type="http://schemas.openxmlformats.org/officeDocument/2006/relationships/header" Target="header35.xml"/><Relationship Id="rId7" Type="http://schemas.openxmlformats.org/officeDocument/2006/relationships/footnotes" Target="footnotes.xml"/><Relationship Id="rId71" Type="http://schemas.openxmlformats.org/officeDocument/2006/relationships/image" Target="media/image39.jpeg"/><Relationship Id="rId92" Type="http://schemas.openxmlformats.org/officeDocument/2006/relationships/image" Target="media/image52.jpeg"/><Relationship Id="rId162" Type="http://schemas.openxmlformats.org/officeDocument/2006/relationships/image" Target="media/image107.png"/><Relationship Id="rId2" Type="http://schemas.openxmlformats.org/officeDocument/2006/relationships/customXml" Target="../customXml/item2.xml"/><Relationship Id="rId29" Type="http://schemas.openxmlformats.org/officeDocument/2006/relationships/header" Target="header11.xml"/><Relationship Id="rId24" Type="http://schemas.openxmlformats.org/officeDocument/2006/relationships/header" Target="header7.xml"/><Relationship Id="rId40" Type="http://schemas.openxmlformats.org/officeDocument/2006/relationships/header" Target="header15.xml"/><Relationship Id="rId45" Type="http://schemas.openxmlformats.org/officeDocument/2006/relationships/footer" Target="footer8.xml"/><Relationship Id="rId66" Type="http://schemas.openxmlformats.org/officeDocument/2006/relationships/image" Target="media/image34.jpeg"/><Relationship Id="rId87" Type="http://schemas.openxmlformats.org/officeDocument/2006/relationships/image" Target="media/image47.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78.png"/><Relationship Id="rId136" Type="http://schemas.openxmlformats.org/officeDocument/2006/relationships/image" Target="media/image83.png"/><Relationship Id="rId157" Type="http://schemas.openxmlformats.org/officeDocument/2006/relationships/image" Target="media/image102.png"/><Relationship Id="rId61" Type="http://schemas.openxmlformats.org/officeDocument/2006/relationships/image" Target="media/image29.jpeg"/><Relationship Id="rId82" Type="http://schemas.openxmlformats.org/officeDocument/2006/relationships/header" Target="header22.xml"/><Relationship Id="rId152" Type="http://schemas.openxmlformats.org/officeDocument/2006/relationships/image" Target="media/image98.pn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footer" Target="footer6.xml"/><Relationship Id="rId35" Type="http://schemas.openxmlformats.org/officeDocument/2006/relationships/image" Target="media/image11.jpeg"/><Relationship Id="rId56" Type="http://schemas.openxmlformats.org/officeDocument/2006/relationships/image" Target="media/image24.jpeg"/><Relationship Id="rId77" Type="http://schemas.openxmlformats.org/officeDocument/2006/relationships/header" Target="header20.xml"/><Relationship Id="rId100" Type="http://schemas.openxmlformats.org/officeDocument/2006/relationships/image" Target="media/image60.jpeg"/><Relationship Id="rId105" Type="http://schemas.openxmlformats.org/officeDocument/2006/relationships/header" Target="header27.xml"/><Relationship Id="rId126" Type="http://schemas.openxmlformats.org/officeDocument/2006/relationships/footer" Target="footer14.xml"/><Relationship Id="rId147" Type="http://schemas.openxmlformats.org/officeDocument/2006/relationships/image" Target="media/image94.png"/><Relationship Id="rId168"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image" Target="media/image40.jpeg"/><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header" Target="header30.xml"/><Relationship Id="rId142" Type="http://schemas.openxmlformats.org/officeDocument/2006/relationships/image" Target="media/image89.png"/><Relationship Id="rId163" Type="http://schemas.openxmlformats.org/officeDocument/2006/relationships/image" Target="media/image108.jpeg"/><Relationship Id="rId3" Type="http://schemas.openxmlformats.org/officeDocument/2006/relationships/numbering" Target="numbering.xml"/><Relationship Id="rId25" Type="http://schemas.openxmlformats.org/officeDocument/2006/relationships/header" Target="header8.xml"/><Relationship Id="rId46" Type="http://schemas.openxmlformats.org/officeDocument/2006/relationships/header" Target="header18.xml"/><Relationship Id="rId67" Type="http://schemas.openxmlformats.org/officeDocument/2006/relationships/image" Target="media/image35.jpeg"/><Relationship Id="rId116" Type="http://schemas.openxmlformats.org/officeDocument/2006/relationships/image" Target="media/image72.jpeg"/><Relationship Id="rId137" Type="http://schemas.openxmlformats.org/officeDocument/2006/relationships/image" Target="media/image84.png"/><Relationship Id="rId158" Type="http://schemas.openxmlformats.org/officeDocument/2006/relationships/image" Target="media/image103.emf"/><Relationship Id="rId20" Type="http://schemas.openxmlformats.org/officeDocument/2006/relationships/image" Target="media/image4.png"/><Relationship Id="rId41" Type="http://schemas.openxmlformats.org/officeDocument/2006/relationships/image" Target="media/image13.jpeg"/><Relationship Id="rId62" Type="http://schemas.openxmlformats.org/officeDocument/2006/relationships/image" Target="media/image30.jpeg"/><Relationship Id="rId83" Type="http://schemas.openxmlformats.org/officeDocument/2006/relationships/header" Target="header23.xml"/><Relationship Id="rId88" Type="http://schemas.openxmlformats.org/officeDocument/2006/relationships/image" Target="media/image48.png"/><Relationship Id="rId111" Type="http://schemas.openxmlformats.org/officeDocument/2006/relationships/image" Target="media/image67.jpeg"/><Relationship Id="rId132" Type="http://schemas.openxmlformats.org/officeDocument/2006/relationships/image" Target="media/image79.png"/><Relationship Id="rId153" Type="http://schemas.openxmlformats.org/officeDocument/2006/relationships/image" Target="media/image99.png"/><Relationship Id="rId15" Type="http://schemas.openxmlformats.org/officeDocument/2006/relationships/footer" Target="footer3.xml"/><Relationship Id="rId36" Type="http://schemas.openxmlformats.org/officeDocument/2006/relationships/image" Target="media/image12.jpeg"/><Relationship Id="rId57" Type="http://schemas.openxmlformats.org/officeDocument/2006/relationships/image" Target="media/image25.jpeg"/><Relationship Id="rId106" Type="http://schemas.openxmlformats.org/officeDocument/2006/relationships/image" Target="media/image62.jpeg"/><Relationship Id="rId127" Type="http://schemas.openxmlformats.org/officeDocument/2006/relationships/image" Target="media/image74.emf"/><Relationship Id="rId10" Type="http://schemas.openxmlformats.org/officeDocument/2006/relationships/header" Target="header1.xml"/><Relationship Id="rId31" Type="http://schemas.openxmlformats.org/officeDocument/2006/relationships/header" Target="header12.xml"/><Relationship Id="rId52" Type="http://schemas.openxmlformats.org/officeDocument/2006/relationships/image" Target="media/image20.jpeg"/><Relationship Id="rId73" Type="http://schemas.openxmlformats.org/officeDocument/2006/relationships/image" Target="media/image41.jpeg"/><Relationship Id="rId78" Type="http://schemas.openxmlformats.org/officeDocument/2006/relationships/footer" Target="footer9.xml"/><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header" Target="header31.xml"/><Relationship Id="rId143" Type="http://schemas.openxmlformats.org/officeDocument/2006/relationships/image" Target="media/image90.png"/><Relationship Id="rId148" Type="http://schemas.openxmlformats.org/officeDocument/2006/relationships/chart" Target="charts/chart1.xml"/><Relationship Id="rId164" Type="http://schemas.openxmlformats.org/officeDocument/2006/relationships/image" Target="media/image109.png"/><Relationship Id="rId169" Type="http://schemas.openxmlformats.org/officeDocument/2006/relationships/header" Target="header36.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footer" Target="footer5.xml"/><Relationship Id="rId47" Type="http://schemas.openxmlformats.org/officeDocument/2006/relationships/image" Target="media/image15.jpeg"/><Relationship Id="rId68" Type="http://schemas.openxmlformats.org/officeDocument/2006/relationships/image" Target="media/image36.jpeg"/><Relationship Id="rId89" Type="http://schemas.openxmlformats.org/officeDocument/2006/relationships/image" Target="media/image49.jpeg"/><Relationship Id="rId112" Type="http://schemas.openxmlformats.org/officeDocument/2006/relationships/image" Target="media/image68.jpeg"/><Relationship Id="rId133" Type="http://schemas.openxmlformats.org/officeDocument/2006/relationships/image" Target="media/image80.png"/><Relationship Id="rId154" Type="http://schemas.openxmlformats.org/officeDocument/2006/relationships/image" Target="media/image100.png"/><Relationship Id="rId16" Type="http://schemas.openxmlformats.org/officeDocument/2006/relationships/header" Target="header4.xml"/><Relationship Id="rId37" Type="http://schemas.openxmlformats.org/officeDocument/2006/relationships/header" Target="header13.xml"/><Relationship Id="rId58" Type="http://schemas.openxmlformats.org/officeDocument/2006/relationships/image" Target="media/image26.jpeg"/><Relationship Id="rId79" Type="http://schemas.openxmlformats.org/officeDocument/2006/relationships/header" Target="header21.xml"/><Relationship Id="rId102" Type="http://schemas.openxmlformats.org/officeDocument/2006/relationships/header" Target="header25.xml"/><Relationship Id="rId123" Type="http://schemas.openxmlformats.org/officeDocument/2006/relationships/header" Target="header32.xml"/><Relationship Id="rId144" Type="http://schemas.openxmlformats.org/officeDocument/2006/relationships/image" Target="media/image91.emf"/><Relationship Id="rId90" Type="http://schemas.openxmlformats.org/officeDocument/2006/relationships/image" Target="media/image50.jpeg"/><Relationship Id="rId165" Type="http://schemas.openxmlformats.org/officeDocument/2006/relationships/image" Target="media/image110.png"/><Relationship Id="rId27" Type="http://schemas.openxmlformats.org/officeDocument/2006/relationships/header" Target="header9.xml"/><Relationship Id="rId48" Type="http://schemas.openxmlformats.org/officeDocument/2006/relationships/image" Target="media/image16.jpeg"/><Relationship Id="rId69" Type="http://schemas.openxmlformats.org/officeDocument/2006/relationships/image" Target="media/image37.jpeg"/><Relationship Id="rId113" Type="http://schemas.openxmlformats.org/officeDocument/2006/relationships/image" Target="media/image69.jpeg"/><Relationship Id="rId134" Type="http://schemas.openxmlformats.org/officeDocument/2006/relationships/image" Target="media/image81.png"/><Relationship Id="rId80" Type="http://schemas.openxmlformats.org/officeDocument/2006/relationships/image" Target="media/image44.jpeg"/><Relationship Id="rId155" Type="http://schemas.openxmlformats.org/officeDocument/2006/relationships/hyperlink" Target="https://app.xmhrss.gov.cn/login_dowith.xhtml?id0000=522124197806210413&amp;userpwd=a123456&amp;validateCode=" TargetMode="External"/><Relationship Id="rId17" Type="http://schemas.openxmlformats.org/officeDocument/2006/relationships/header" Target="header5.xml"/><Relationship Id="rId38" Type="http://schemas.openxmlformats.org/officeDocument/2006/relationships/header" Target="header14.xml"/><Relationship Id="rId59" Type="http://schemas.openxmlformats.org/officeDocument/2006/relationships/image" Target="media/image27.jpeg"/><Relationship Id="rId103" Type="http://schemas.openxmlformats.org/officeDocument/2006/relationships/header" Target="header26.xml"/><Relationship Id="rId124" Type="http://schemas.openxmlformats.org/officeDocument/2006/relationships/footer" Target="footer13.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y\AppData\Roaming\Kingsoft\wps\addons\pool\win-i386\knewfileres_1.0.0.1\wps\0.doc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2.5791666666666699E-2"/>
          <c:y val="3.7499999999999999E-2"/>
        </c:manualLayout>
      </c:layout>
      <c:overlay val="0"/>
      <c:spPr>
        <a:noFill/>
        <a:ln>
          <a:noFill/>
        </a:ln>
        <a:effectLst/>
      </c:spPr>
      <c:txPr>
        <a:bodyPr rot="0" spcFirstLastPara="1" vertOverflow="ellipsis" horzOverflow="overflow" vert="horz" wrap="square" anchor="ctr" anchorCtr="1"/>
        <a:lstStyle/>
        <a:p>
          <a:pPr>
            <a:defRPr lang="zh-CN" sz="10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7.1193733595800501E-2"/>
          <c:y val="0.16446899606299201"/>
          <c:w val="0.92822555774278204"/>
          <c:h val="0.67200049212598401"/>
        </c:manualLayout>
      </c:layout>
      <c:barChart>
        <c:barDir val="col"/>
        <c:grouping val="clustered"/>
        <c:varyColors val="0"/>
        <c:ser>
          <c:idx val="0"/>
          <c:order val="0"/>
          <c:tx>
            <c:strRef>
              <c:f>Sheet1!$B$1</c:f>
              <c:strCache>
                <c:ptCount val="1"/>
                <c:pt idx="0">
                  <c:v>人数</c:v>
                </c:pt>
              </c:strCache>
            </c:strRef>
          </c:tx>
          <c:spPr>
            <a:solidFill>
              <a:schemeClr val="accent1"/>
            </a:solidFill>
            <a:ln>
              <a:noFill/>
            </a:ln>
            <a:effectLst/>
          </c:spPr>
          <c:invertIfNegative val="0"/>
          <c:cat>
            <c:numRef>
              <c:f>Sheet1!$A$2:$A$19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Sheet1!$B$2:$B$19</c:f>
              <c:numCache>
                <c:formatCode>General</c:formatCode>
                <c:ptCount val="18"/>
                <c:pt idx="0">
                  <c:v>1</c:v>
                </c:pt>
                <c:pt idx="1">
                  <c:v>2</c:v>
                </c:pt>
                <c:pt idx="2">
                  <c:v>4</c:v>
                </c:pt>
                <c:pt idx="3">
                  <c:v>4</c:v>
                </c:pt>
                <c:pt idx="4">
                  <c:v>5</c:v>
                </c:pt>
                <c:pt idx="5">
                  <c:v>6</c:v>
                </c:pt>
                <c:pt idx="6">
                  <c:v>6</c:v>
                </c:pt>
                <c:pt idx="7">
                  <c:v>7</c:v>
                </c:pt>
                <c:pt idx="8">
                  <c:v>6</c:v>
                </c:pt>
                <c:pt idx="9">
                  <c:v>6</c:v>
                </c:pt>
                <c:pt idx="10">
                  <c:v>3</c:v>
                </c:pt>
                <c:pt idx="11">
                  <c:v>4</c:v>
                </c:pt>
                <c:pt idx="12">
                  <c:v>2</c:v>
                </c:pt>
                <c:pt idx="13">
                  <c:v>1</c:v>
                </c:pt>
                <c:pt idx="14">
                  <c:v>1</c:v>
                </c:pt>
                <c:pt idx="15">
                  <c:v>1</c:v>
                </c:pt>
                <c:pt idx="16">
                  <c:v>1</c:v>
                </c:pt>
                <c:pt idx="17">
                  <c:v>1</c:v>
                </c:pt>
              </c:numCache>
            </c:numRef>
          </c:val>
          <c:extLst>
            <c:ext xmlns:c16="http://schemas.microsoft.com/office/drawing/2014/chart" uri="{C3380CC4-5D6E-409C-BE32-E72D297353CC}">
              <c16:uniqueId val="{00000000-4C57-46E8-85BB-5BA461892270}"/>
            </c:ext>
          </c:extLst>
        </c:ser>
        <c:dLbls>
          <c:showLegendKey val="0"/>
          <c:showVal val="0"/>
          <c:showCatName val="0"/>
          <c:showSerName val="0"/>
          <c:showPercent val="0"/>
          <c:showBubbleSize val="0"/>
        </c:dLbls>
        <c:gapWidth val="219"/>
        <c:overlap val="-27"/>
        <c:axId val="471454128"/>
        <c:axId val="471456448"/>
      </c:barChart>
      <c:catAx>
        <c:axId val="47145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horzOverflow="overflow" vert="horz" wrap="square" anchor="ctr" anchorCtr="1"/>
          <a:lstStyle/>
          <a:p>
            <a:pPr>
              <a:defRPr lang="zh-CN" sz="1195" b="0" i="0" u="none" strike="noStrike" kern="1200" baseline="0">
                <a:solidFill>
                  <a:schemeClr val="tx1">
                    <a:lumMod val="65000"/>
                    <a:lumOff val="35000"/>
                  </a:schemeClr>
                </a:solidFill>
                <a:latin typeface="+mn-lt"/>
                <a:ea typeface="+mn-ea"/>
                <a:cs typeface="+mn-cs"/>
              </a:defRPr>
            </a:pPr>
            <a:endParaRPr lang="zh-CN"/>
          </a:p>
        </c:txPr>
        <c:crossAx val="471456448"/>
        <c:crosses val="autoZero"/>
        <c:auto val="1"/>
        <c:lblAlgn val="ctr"/>
        <c:lblOffset val="100"/>
        <c:noMultiLvlLbl val="0"/>
      </c:catAx>
      <c:valAx>
        <c:axId val="47145644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horzOverflow="overflow" vert="horz" wrap="square" anchor="ctr" anchorCtr="1"/>
          <a:lstStyle/>
          <a:p>
            <a:pPr>
              <a:defRPr lang="zh-CN" sz="1195" b="0" i="0" u="none" strike="noStrike" kern="1200" baseline="0">
                <a:solidFill>
                  <a:schemeClr val="tx1">
                    <a:lumMod val="65000"/>
                    <a:lumOff val="35000"/>
                  </a:schemeClr>
                </a:solidFill>
                <a:latin typeface="+mn-lt"/>
                <a:ea typeface="+mn-ea"/>
                <a:cs typeface="+mn-cs"/>
              </a:defRPr>
            </a:pPr>
            <a:endParaRPr lang="zh-CN"/>
          </a:p>
        </c:txPr>
        <c:crossAx val="471454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rot="0" spcFirstLastPara="0" vertOverflow="ellipsis" horzOverflow="overflow" vert="horz" wrap="square" anchor="ctr" anchorCtr="1"/>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99044B-B94B-4F47-8A64-1F80DDB6D1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0.docx</Template>
  <TotalTime>1</TotalTime>
  <Pages>1</Pages>
  <Words>18072</Words>
  <Characters>103017</Characters>
  <Application>Microsoft Office Word</Application>
  <DocSecurity>0</DocSecurity>
  <Lines>858</Lines>
  <Paragraphs>241</Paragraphs>
  <ScaleCrop>false</ScaleCrop>
  <Company/>
  <LinksUpToDate>false</LinksUpToDate>
  <CharactersWithSpaces>120848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dc:creator>
  <cp:lastModifiedBy>lion</cp:lastModifiedBy>
  <cp:revision>5</cp:revision>
  <cp:lastPrinted>2018-04-08T07:47:00Z</cp:lastPrinted>
  <dcterms:created xsi:type="dcterms:W3CDTF">2018-04-10T05:19:00Z</dcterms:created>
  <dcterms:modified xsi:type="dcterms:W3CDTF">2018-04-10T05:20:00Z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