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54B72" w:rsidRDefault="006F6908" w:rsidP="00360951">
      <w:pPr>
        <w:spacing w:beforeLines="100" w:before="312" w:afterLines="100" w:after="312" w:line="288" w:lineRule="auto"/>
        <w:jc w:val="center"/>
        <w:rPr>
          <w:rFonts w:ascii="宋体" w:eastAsia="宋体" w:hAnsi="宋体"/>
          <w:b/>
          <w:sz w:val="36"/>
          <w:szCs w:val="36"/>
        </w:rPr>
      </w:pPr>
      <w:r>
        <w:rPr>
          <w:rFonts w:ascii="宋体" w:eastAsia="宋体" w:hAnsi="宋体" w:hint="eastAsia"/>
          <w:b/>
          <w:sz w:val="36"/>
          <w:szCs w:val="36"/>
        </w:rPr>
        <w:t>实时计算平台项目交流文件</w:t>
      </w:r>
    </w:p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-1848262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821BDB" w:rsidRDefault="00821BDB" w:rsidP="00AB512C">
          <w:pPr>
            <w:pStyle w:val="TOC"/>
            <w:jc w:val="center"/>
          </w:pPr>
          <w:r>
            <w:rPr>
              <w:lang w:val="zh-CN"/>
            </w:rPr>
            <w:t>目录</w:t>
          </w:r>
        </w:p>
        <w:p w:rsidR="00752FB8" w:rsidRDefault="00821BDB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523844" w:history="1">
            <w:r w:rsidR="00752FB8" w:rsidRPr="003403CA">
              <w:rPr>
                <w:rStyle w:val="ac"/>
                <w:noProof/>
              </w:rPr>
              <w:t>一、</w:t>
            </w:r>
            <w:r w:rsidR="00752FB8">
              <w:rPr>
                <w:rFonts w:cstheme="minorBidi"/>
                <w:noProof/>
                <w:kern w:val="2"/>
                <w:sz w:val="21"/>
              </w:rPr>
              <w:tab/>
            </w:r>
            <w:r w:rsidR="00752FB8" w:rsidRPr="003403CA">
              <w:rPr>
                <w:rStyle w:val="ac"/>
                <w:noProof/>
              </w:rPr>
              <w:t>公司简介</w:t>
            </w:r>
            <w:r w:rsidR="00752FB8">
              <w:rPr>
                <w:noProof/>
                <w:webHidden/>
              </w:rPr>
              <w:tab/>
            </w:r>
            <w:r w:rsidR="00752FB8">
              <w:rPr>
                <w:noProof/>
                <w:webHidden/>
              </w:rPr>
              <w:fldChar w:fldCharType="begin"/>
            </w:r>
            <w:r w:rsidR="00752FB8">
              <w:rPr>
                <w:noProof/>
                <w:webHidden/>
              </w:rPr>
              <w:instrText xml:space="preserve"> PAGEREF _Toc4523844 \h </w:instrText>
            </w:r>
            <w:r w:rsidR="00752FB8">
              <w:rPr>
                <w:noProof/>
                <w:webHidden/>
              </w:rPr>
            </w:r>
            <w:r w:rsidR="00752FB8">
              <w:rPr>
                <w:noProof/>
                <w:webHidden/>
              </w:rPr>
              <w:fldChar w:fldCharType="separate"/>
            </w:r>
            <w:r w:rsidR="00752FB8">
              <w:rPr>
                <w:noProof/>
                <w:webHidden/>
              </w:rPr>
              <w:t>3</w:t>
            </w:r>
            <w:r w:rsidR="00752FB8"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45" w:history="1">
            <w:r w:rsidRPr="003403CA">
              <w:rPr>
                <w:rStyle w:val="ac"/>
                <w:noProof/>
              </w:rPr>
              <w:t>二、</w:t>
            </w:r>
            <w:r>
              <w:rPr>
                <w:rFonts w:cstheme="minorBidi"/>
                <w:noProof/>
                <w:kern w:val="2"/>
                <w:sz w:val="21"/>
              </w:rPr>
              <w:tab/>
            </w:r>
            <w:r w:rsidRPr="003403CA">
              <w:rPr>
                <w:rStyle w:val="ac"/>
                <w:noProof/>
              </w:rPr>
              <w:t>代表性案例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tabs>
              <w:tab w:val="left" w:pos="840"/>
            </w:tabs>
            <w:rPr>
              <w:noProof/>
            </w:rPr>
          </w:pPr>
          <w:hyperlink w:anchor="_Toc4523846" w:history="1">
            <w:r w:rsidRPr="003403CA">
              <w:rPr>
                <w:rStyle w:val="ac"/>
                <w:noProof/>
              </w:rPr>
              <w:t>1.</w:t>
            </w:r>
            <w:r>
              <w:rPr>
                <w:noProof/>
              </w:rPr>
              <w:tab/>
            </w:r>
            <w:r w:rsidRPr="003403CA">
              <w:rPr>
                <w:rStyle w:val="ac"/>
                <w:noProof/>
              </w:rPr>
              <w:t>郑州银行案例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47" w:history="1">
            <w:r w:rsidRPr="003403CA">
              <w:rPr>
                <w:rStyle w:val="ac"/>
                <w:noProof/>
              </w:rPr>
              <w:t>项目背景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48" w:history="1">
            <w:r w:rsidRPr="003403CA">
              <w:rPr>
                <w:rStyle w:val="ac"/>
                <w:noProof/>
              </w:rPr>
              <w:t>需求分析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49" w:history="1">
            <w:r w:rsidRPr="003403CA">
              <w:rPr>
                <w:rStyle w:val="ac"/>
                <w:noProof/>
              </w:rPr>
              <w:t>解决方案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tabs>
              <w:tab w:val="left" w:pos="840"/>
            </w:tabs>
            <w:rPr>
              <w:noProof/>
            </w:rPr>
          </w:pPr>
          <w:hyperlink w:anchor="_Toc4523850" w:history="1">
            <w:r w:rsidRPr="003403CA">
              <w:rPr>
                <w:rStyle w:val="ac"/>
                <w:noProof/>
              </w:rPr>
              <w:t>2.</w:t>
            </w:r>
            <w:r>
              <w:rPr>
                <w:noProof/>
              </w:rPr>
              <w:tab/>
            </w:r>
            <w:r w:rsidRPr="003403CA">
              <w:rPr>
                <w:rStyle w:val="ac"/>
                <w:noProof/>
              </w:rPr>
              <w:t>中信案例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1" w:history="1">
            <w:r w:rsidRPr="003403CA">
              <w:rPr>
                <w:rStyle w:val="ac"/>
                <w:noProof/>
              </w:rPr>
              <w:t>项目背景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2" w:history="1">
            <w:r w:rsidRPr="003403CA">
              <w:rPr>
                <w:rStyle w:val="ac"/>
                <w:noProof/>
              </w:rPr>
              <w:t>需求分析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3" w:history="1">
            <w:r w:rsidRPr="003403CA">
              <w:rPr>
                <w:rStyle w:val="ac"/>
                <w:noProof/>
              </w:rPr>
              <w:t>解决方案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tabs>
              <w:tab w:val="left" w:pos="840"/>
            </w:tabs>
            <w:rPr>
              <w:noProof/>
            </w:rPr>
          </w:pPr>
          <w:hyperlink w:anchor="_Toc4523854" w:history="1">
            <w:r w:rsidRPr="003403CA">
              <w:rPr>
                <w:rStyle w:val="ac"/>
                <w:noProof/>
              </w:rPr>
              <w:t>3.</w:t>
            </w:r>
            <w:r>
              <w:rPr>
                <w:noProof/>
              </w:rPr>
              <w:tab/>
            </w:r>
            <w:r w:rsidRPr="003403CA">
              <w:rPr>
                <w:rStyle w:val="ac"/>
                <w:noProof/>
              </w:rPr>
              <w:t>百果园案例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5" w:history="1">
            <w:r w:rsidRPr="003403CA">
              <w:rPr>
                <w:rStyle w:val="ac"/>
                <w:noProof/>
              </w:rPr>
              <w:t>项目背景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6" w:history="1">
            <w:r w:rsidRPr="003403CA">
              <w:rPr>
                <w:rStyle w:val="ac"/>
                <w:noProof/>
              </w:rPr>
              <w:t>需求分析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57" w:history="1">
            <w:r w:rsidRPr="003403CA">
              <w:rPr>
                <w:rStyle w:val="ac"/>
                <w:noProof/>
              </w:rPr>
              <w:t>解决方案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58" w:history="1">
            <w:r w:rsidRPr="003403CA">
              <w:rPr>
                <w:rStyle w:val="ac"/>
                <w:noProof/>
              </w:rPr>
              <w:t>三、</w:t>
            </w:r>
            <w:r>
              <w:rPr>
                <w:rFonts w:cstheme="minorBidi"/>
                <w:noProof/>
                <w:kern w:val="2"/>
                <w:sz w:val="21"/>
              </w:rPr>
              <w:tab/>
            </w:r>
            <w:r w:rsidRPr="003403CA">
              <w:rPr>
                <w:rStyle w:val="ac"/>
                <w:noProof/>
              </w:rPr>
              <w:t>阿里云和流计算相关说明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rPr>
              <w:noProof/>
            </w:rPr>
          </w:pPr>
          <w:hyperlink w:anchor="_Toc4523859" w:history="1">
            <w:r w:rsidRPr="003403CA">
              <w:rPr>
                <w:rStyle w:val="ac"/>
                <w:noProof/>
              </w:rPr>
              <w:t>阿里云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rPr>
              <w:noProof/>
            </w:rPr>
          </w:pPr>
          <w:hyperlink w:anchor="_Toc4523860" w:history="1">
            <w:r w:rsidRPr="003403CA">
              <w:rPr>
                <w:rStyle w:val="ac"/>
                <w:noProof/>
              </w:rPr>
              <w:t>流计算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1" w:history="1">
            <w:r w:rsidRPr="003403CA">
              <w:rPr>
                <w:rStyle w:val="ac"/>
                <w:noProof/>
              </w:rPr>
              <w:t>四、</w:t>
            </w:r>
            <w:r>
              <w:rPr>
                <w:rFonts w:cstheme="minorBidi"/>
                <w:noProof/>
                <w:kern w:val="2"/>
                <w:sz w:val="21"/>
              </w:rPr>
              <w:tab/>
            </w:r>
            <w:r w:rsidRPr="003403CA">
              <w:rPr>
                <w:rStyle w:val="ac"/>
                <w:noProof/>
              </w:rPr>
              <w:t>实时计算平台项目技术方案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62" w:history="1">
            <w:r w:rsidRPr="003403CA">
              <w:rPr>
                <w:rStyle w:val="ac"/>
                <w:noProof/>
              </w:rPr>
              <w:t>架构图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63" w:history="1">
            <w:r w:rsidRPr="003403CA">
              <w:rPr>
                <w:rStyle w:val="ac"/>
                <w:noProof/>
              </w:rPr>
              <w:t>方案介绍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4" w:history="1">
            <w:r w:rsidRPr="003403CA">
              <w:rPr>
                <w:rStyle w:val="ac"/>
                <w:noProof/>
              </w:rPr>
              <w:t>五、</w:t>
            </w:r>
            <w:r>
              <w:rPr>
                <w:rFonts w:cstheme="minorBidi"/>
                <w:noProof/>
                <w:kern w:val="2"/>
                <w:sz w:val="21"/>
              </w:rPr>
              <w:tab/>
            </w:r>
            <w:r w:rsidRPr="003403CA">
              <w:rPr>
                <w:rStyle w:val="ac"/>
                <w:noProof/>
              </w:rPr>
              <w:t>核</w:t>
            </w:r>
            <w:r w:rsidRPr="003403CA">
              <w:rPr>
                <w:rStyle w:val="ac"/>
                <w:rFonts w:ascii="微软雅黑" w:eastAsia="微软雅黑" w:hAnsi="微软雅黑" w:cs="微软雅黑" w:hint="eastAsia"/>
                <w:noProof/>
              </w:rPr>
              <w:t>⼼</w:t>
            </w:r>
            <w:r w:rsidRPr="003403CA">
              <w:rPr>
                <w:rStyle w:val="ac"/>
                <w:rFonts w:ascii="宋体" w:eastAsia="宋体" w:hAnsi="宋体" w:cs="宋体"/>
                <w:noProof/>
              </w:rPr>
              <w:t>风险关注点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tabs>
              <w:tab w:val="left" w:pos="840"/>
            </w:tabs>
            <w:rPr>
              <w:noProof/>
            </w:rPr>
          </w:pPr>
          <w:hyperlink w:anchor="_Toc4523865" w:history="1">
            <w:r w:rsidRPr="003403CA">
              <w:rPr>
                <w:rStyle w:val="ac"/>
                <w:noProof/>
              </w:rPr>
              <w:t>1.</w:t>
            </w:r>
            <w:r>
              <w:rPr>
                <w:noProof/>
              </w:rPr>
              <w:tab/>
            </w:r>
            <w:r w:rsidRPr="003403CA">
              <w:rPr>
                <w:rStyle w:val="ac"/>
                <w:noProof/>
              </w:rPr>
              <w:t>风险点列举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2"/>
            <w:tabs>
              <w:tab w:val="left" w:pos="840"/>
            </w:tabs>
            <w:rPr>
              <w:noProof/>
            </w:rPr>
          </w:pPr>
          <w:hyperlink w:anchor="_Toc4523866" w:history="1">
            <w:r w:rsidRPr="003403CA">
              <w:rPr>
                <w:rStyle w:val="ac"/>
                <w:noProof/>
              </w:rPr>
              <w:t>2.</w:t>
            </w:r>
            <w:r>
              <w:rPr>
                <w:noProof/>
              </w:rPr>
              <w:tab/>
            </w:r>
            <w:r w:rsidRPr="003403CA">
              <w:rPr>
                <w:rStyle w:val="ac"/>
                <w:noProof/>
              </w:rPr>
              <w:t>风险点分析与解决方案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7" w:history="1">
            <w:r w:rsidRPr="003403CA">
              <w:rPr>
                <w:rStyle w:val="ac"/>
                <w:noProof/>
              </w:rPr>
              <w:t>六、</w:t>
            </w:r>
            <w:r>
              <w:rPr>
                <w:rFonts w:cstheme="minorBidi"/>
                <w:noProof/>
                <w:kern w:val="2"/>
                <w:sz w:val="21"/>
              </w:rPr>
              <w:tab/>
            </w:r>
            <w:r w:rsidRPr="003403CA">
              <w:rPr>
                <w:rStyle w:val="ac"/>
                <w:noProof/>
              </w:rPr>
              <w:t>建设周期</w:t>
            </w:r>
            <w:r w:rsidRPr="003403CA">
              <w:rPr>
                <w:rStyle w:val="ac"/>
                <w:noProof/>
              </w:rPr>
              <w:t>/</w:t>
            </w:r>
            <w:r w:rsidRPr="003403CA">
              <w:rPr>
                <w:rStyle w:val="ac"/>
                <w:noProof/>
              </w:rPr>
              <w:t>计划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1"/>
            <w:tabs>
              <w:tab w:val="left" w:pos="840"/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4523868" w:history="1">
            <w:r w:rsidRPr="003403CA">
              <w:rPr>
                <w:rStyle w:val="ac"/>
                <w:noProof/>
              </w:rPr>
              <w:t>七、</w:t>
            </w:r>
            <w:r>
              <w:rPr>
                <w:rFonts w:cstheme="minorBidi"/>
                <w:noProof/>
                <w:kern w:val="2"/>
                <w:sz w:val="21"/>
              </w:rPr>
              <w:tab/>
            </w:r>
            <w:r w:rsidRPr="003403CA">
              <w:rPr>
                <w:rStyle w:val="ac"/>
                <w:noProof/>
              </w:rPr>
              <w:t>专业资质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69" w:history="1">
            <w:r w:rsidRPr="003403CA">
              <w:rPr>
                <w:rStyle w:val="ac"/>
                <w:noProof/>
              </w:rPr>
              <w:t>CMMI3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70" w:history="1">
            <w:r w:rsidRPr="003403CA">
              <w:rPr>
                <w:rStyle w:val="ac"/>
                <w:noProof/>
              </w:rPr>
              <w:t>企业质量管理体系认证证书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71" w:history="1">
            <w:r w:rsidRPr="003403CA">
              <w:rPr>
                <w:rStyle w:val="ac"/>
                <w:noProof/>
              </w:rPr>
              <w:t>发明专利（</w:t>
            </w:r>
            <w:r w:rsidRPr="003403CA">
              <w:rPr>
                <w:rStyle w:val="ac"/>
                <w:noProof/>
              </w:rPr>
              <w:t>4</w:t>
            </w:r>
            <w:r w:rsidRPr="003403CA">
              <w:rPr>
                <w:rStyle w:val="ac"/>
                <w:noProof/>
              </w:rPr>
              <w:t>项）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752FB8" w:rsidRDefault="00752FB8">
          <w:pPr>
            <w:pStyle w:val="TOC3"/>
            <w:tabs>
              <w:tab w:val="right" w:leader="dot" w:pos="8296"/>
            </w:tabs>
            <w:rPr>
              <w:noProof/>
            </w:rPr>
          </w:pPr>
          <w:hyperlink w:anchor="_Toc4523872" w:history="1">
            <w:r w:rsidRPr="003403CA">
              <w:rPr>
                <w:rStyle w:val="ac"/>
                <w:noProof/>
              </w:rPr>
              <w:t>软件著作（部分）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54B72" w:rsidRDefault="00821BDB" w:rsidP="00752FB8">
          <w:pPr>
            <w:rPr>
              <w:rFonts w:hint="eastAsia"/>
            </w:rPr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0" w:name="_Toc534231124"/>
      <w:bookmarkStart w:id="1" w:name="_Toc534213655"/>
      <w:bookmarkStart w:id="2" w:name="_Toc4490084"/>
      <w:bookmarkStart w:id="3" w:name="_Toc4523844"/>
      <w:r>
        <w:rPr>
          <w:rFonts w:hint="eastAsia"/>
        </w:rPr>
        <w:lastRenderedPageBreak/>
        <w:t>公司简介</w:t>
      </w:r>
      <w:bookmarkEnd w:id="0"/>
      <w:bookmarkEnd w:id="1"/>
      <w:bookmarkEnd w:id="2"/>
      <w:bookmarkEnd w:id="3"/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深圳市比比网络科技有限公司，成立于2009年，位于深圳南山科技园，是国家高薪技术证书，拥有ISO资质证书，CMMI3证及互联网ICP证书；拥有四项大数据国家发明专利，三十多项大数据技术相关的国家软著作权证书。是深圳市互联</w:t>
      </w:r>
      <w:r>
        <w:rPr>
          <w:rFonts w:ascii="宋体" w:eastAsia="宋体" w:hAnsi="宋体" w:cs="宋体" w:hint="eastAsia"/>
          <w:sz w:val="24"/>
          <w:szCs w:val="24"/>
        </w:rPr>
        <w:t>网技术协会副会长单位</w:t>
      </w:r>
      <w:r>
        <w:rPr>
          <w:rFonts w:ascii="宋体" w:eastAsia="宋体" w:hAnsi="宋体" w:hint="eastAsia"/>
          <w:sz w:val="24"/>
          <w:szCs w:val="24"/>
        </w:rPr>
        <w:t>，深圳技术创新单位。</w:t>
      </w:r>
      <w:bookmarkStart w:id="4" w:name="_Toc4490085"/>
    </w:p>
    <w:tbl>
      <w:tblPr>
        <w:tblpPr w:leftFromText="180" w:rightFromText="180" w:vertAnchor="text" w:horzAnchor="margin" w:tblpXSpec="center" w:tblpY="1876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93"/>
        <w:gridCol w:w="4687"/>
      </w:tblGrid>
      <w:tr w:rsidR="00853BF1" w:rsidRPr="00853BF1" w:rsidTr="00DA42D0">
        <w:trPr>
          <w:trHeight w:val="701"/>
        </w:trPr>
        <w:tc>
          <w:tcPr>
            <w:tcW w:w="9180" w:type="dxa"/>
            <w:gridSpan w:val="2"/>
            <w:shd w:val="clear" w:color="auto" w:fill="auto"/>
            <w:vAlign w:val="center"/>
          </w:tcPr>
          <w:p w:rsidR="00853BF1" w:rsidRPr="00853BF1" w:rsidRDefault="00853BF1" w:rsidP="00736C41">
            <w:pPr>
              <w:widowControl/>
              <w:adjustRightInd w:val="0"/>
              <w:snapToGrid w:val="0"/>
              <w:ind w:firstLine="643"/>
              <w:jc w:val="center"/>
              <w:rPr>
                <w:rFonts w:ascii="宋体" w:eastAsia="宋体" w:hAnsi="宋体"/>
                <w:b/>
                <w:kern w:val="0"/>
                <w:sz w:val="30"/>
                <w:szCs w:val="30"/>
              </w:rPr>
            </w:pPr>
            <w:r w:rsidRPr="00853BF1">
              <w:rPr>
                <w:rFonts w:ascii="宋体" w:eastAsia="宋体" w:hAnsi="宋体" w:hint="eastAsia"/>
                <w:b/>
                <w:bCs/>
                <w:sz w:val="30"/>
                <w:szCs w:val="30"/>
              </w:rPr>
              <w:t>公司基本情况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法人营业执照号码：9144030068375453XL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组织机构代码：68375453XL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公司成立时间：2009年01月12日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公司注册资本：</w:t>
            </w:r>
            <w:r w:rsidRPr="00853BF1">
              <w:rPr>
                <w:rFonts w:ascii="宋体" w:eastAsia="宋体" w:hAnsi="宋体"/>
                <w:szCs w:val="21"/>
              </w:rPr>
              <w:t>1107.7417</w:t>
            </w:r>
            <w:r w:rsidRPr="00853BF1">
              <w:rPr>
                <w:rFonts w:ascii="宋体" w:eastAsia="宋体" w:hAnsi="宋体" w:hint="eastAsia"/>
                <w:szCs w:val="21"/>
              </w:rPr>
              <w:t>万元</w:t>
            </w:r>
          </w:p>
        </w:tc>
      </w:tr>
      <w:tr w:rsidR="00853BF1" w:rsidRPr="00853BF1" w:rsidTr="00DA42D0">
        <w:trPr>
          <w:trHeight w:val="482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注册地址：深圳市南山区粤海街道高新技术园中区科苑大道</w:t>
            </w:r>
            <w:proofErr w:type="gramStart"/>
            <w:r w:rsidRPr="00853BF1">
              <w:rPr>
                <w:rFonts w:ascii="宋体" w:eastAsia="宋体" w:hAnsi="宋体" w:hint="eastAsia"/>
                <w:sz w:val="24"/>
                <w:szCs w:val="24"/>
              </w:rPr>
              <w:t>讯美科技</w:t>
            </w:r>
            <w:proofErr w:type="gramEnd"/>
            <w:r w:rsidRPr="00853BF1">
              <w:rPr>
                <w:rFonts w:ascii="宋体" w:eastAsia="宋体" w:hAnsi="宋体" w:hint="eastAsia"/>
                <w:sz w:val="24"/>
                <w:szCs w:val="24"/>
              </w:rPr>
              <w:t>广场1栋3楼306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办公地址：深圳市南山区粤海街道高新技术园中区科苑大道</w:t>
            </w:r>
            <w:proofErr w:type="gramStart"/>
            <w:r w:rsidRPr="00853BF1">
              <w:rPr>
                <w:rFonts w:ascii="宋体" w:eastAsia="宋体" w:hAnsi="宋体" w:hint="eastAsia"/>
                <w:szCs w:val="21"/>
              </w:rPr>
              <w:t>讯美科技</w:t>
            </w:r>
            <w:proofErr w:type="gramEnd"/>
            <w:r w:rsidRPr="00853BF1">
              <w:rPr>
                <w:rFonts w:ascii="宋体" w:eastAsia="宋体" w:hAnsi="宋体" w:hint="eastAsia"/>
                <w:szCs w:val="21"/>
              </w:rPr>
              <w:t>广场1栋3楼306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法人代表：杜卫红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联系电话：0755-88321616</w:t>
            </w:r>
          </w:p>
        </w:tc>
      </w:tr>
      <w:tr w:rsidR="00853BF1" w:rsidRPr="00853BF1" w:rsidTr="00DA42D0">
        <w:trPr>
          <w:trHeight w:val="435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经济性质：民营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是否上市及上市地点：否</w:t>
            </w:r>
          </w:p>
        </w:tc>
      </w:tr>
      <w:tr w:rsidR="00853BF1" w:rsidRPr="00853BF1" w:rsidTr="00DA42D0">
        <w:trPr>
          <w:trHeight w:val="437"/>
        </w:trPr>
        <w:tc>
          <w:tcPr>
            <w:tcW w:w="4493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3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服务机构地域分布：深圳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主营业务：软件及数据服务</w:t>
            </w:r>
          </w:p>
        </w:tc>
      </w:tr>
      <w:tr w:rsidR="00853BF1" w:rsidRPr="00853BF1" w:rsidTr="00DA42D0">
        <w:trPr>
          <w:trHeight w:val="1506"/>
        </w:trPr>
        <w:tc>
          <w:tcPr>
            <w:tcW w:w="4493" w:type="dxa"/>
            <w:shd w:val="clear" w:color="auto" w:fill="auto"/>
            <w:vAlign w:val="center"/>
          </w:tcPr>
          <w:p w:rsidR="00736C41" w:rsidRPr="00DA42D0" w:rsidRDefault="00853BF1" w:rsidP="00853BF1">
            <w:pPr>
              <w:adjustRightInd w:val="0"/>
              <w:snapToGrid w:val="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相关资质：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“ISO9001质量管理体系认证证书”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“软件企业认定证书”</w:t>
            </w:r>
          </w:p>
          <w:p w:rsidR="00736C4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“软件产品登记证书”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“CMMI3”</w:t>
            </w:r>
          </w:p>
          <w:p w:rsidR="00853BF1" w:rsidRPr="00853BF1" w:rsidRDefault="00853BF1" w:rsidP="00736C41">
            <w:pPr>
              <w:adjustRightInd w:val="0"/>
              <w:snapToGrid w:val="0"/>
              <w:ind w:leftChars="100" w:left="210"/>
              <w:jc w:val="left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“计算机软件著作权登记证书”等</w:t>
            </w:r>
          </w:p>
        </w:tc>
        <w:tc>
          <w:tcPr>
            <w:tcW w:w="4687" w:type="dxa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hanging="1"/>
              <w:rPr>
                <w:rFonts w:ascii="宋体" w:eastAsia="宋体" w:hAnsi="宋体"/>
                <w:szCs w:val="21"/>
              </w:rPr>
            </w:pPr>
            <w:r w:rsidRPr="00853BF1">
              <w:rPr>
                <w:rFonts w:ascii="宋体" w:eastAsia="宋体" w:hAnsi="宋体" w:hint="eastAsia"/>
                <w:szCs w:val="21"/>
              </w:rPr>
              <w:t>是否有自主知识产权产品：是</w:t>
            </w:r>
          </w:p>
        </w:tc>
      </w:tr>
      <w:tr w:rsidR="00853BF1" w:rsidRPr="00853BF1" w:rsidTr="00DA42D0">
        <w:trPr>
          <w:trHeight w:val="1646"/>
        </w:trPr>
        <w:tc>
          <w:tcPr>
            <w:tcW w:w="9180" w:type="dxa"/>
            <w:gridSpan w:val="2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ind w:firstLine="42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经营范围：计算机软硬件、通讯设备、网络的技术开发和销售，技术咨询；企业管理咨询及其它信息咨询（不含人才中介服务、证券及其它限制项目）；代订机票；会议策划；从事广告业务（法律、行政法规规定应进行广告经营审批登记的，另行办理审批登记后方可经营）；国内贸易（法律、行政法规、国务院决定规定在登记前须经批准的项目除外）</w:t>
            </w:r>
          </w:p>
        </w:tc>
      </w:tr>
      <w:tr w:rsidR="00853BF1" w:rsidRPr="00853BF1" w:rsidTr="00DA42D0">
        <w:trPr>
          <w:trHeight w:val="1034"/>
        </w:trPr>
        <w:tc>
          <w:tcPr>
            <w:tcW w:w="9180" w:type="dxa"/>
            <w:gridSpan w:val="2"/>
            <w:shd w:val="clear" w:color="auto" w:fill="auto"/>
            <w:vAlign w:val="center"/>
          </w:tcPr>
          <w:p w:rsidR="00853BF1" w:rsidRPr="00853BF1" w:rsidRDefault="00853BF1" w:rsidP="00853BF1">
            <w:pPr>
              <w:adjustRightInd w:val="0"/>
              <w:snapToGrid w:val="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项目联系人：张岩</w:t>
            </w:r>
          </w:p>
          <w:p w:rsidR="00853BF1" w:rsidRPr="00853BF1" w:rsidRDefault="00853BF1" w:rsidP="00853BF1">
            <w:pPr>
              <w:adjustRightInd w:val="0"/>
              <w:snapToGrid w:val="0"/>
              <w:rPr>
                <w:rFonts w:ascii="宋体" w:eastAsia="宋体" w:hAnsi="宋体"/>
                <w:sz w:val="24"/>
                <w:szCs w:val="24"/>
              </w:rPr>
            </w:pPr>
            <w:r w:rsidRPr="00853BF1">
              <w:rPr>
                <w:rFonts w:ascii="宋体" w:eastAsia="宋体" w:hAnsi="宋体" w:hint="eastAsia"/>
                <w:sz w:val="24"/>
                <w:szCs w:val="24"/>
              </w:rPr>
              <w:t>联系人手机：</w:t>
            </w:r>
            <w:r w:rsidRPr="00853BF1">
              <w:rPr>
                <w:rFonts w:ascii="宋体" w:eastAsia="宋体" w:hAnsi="宋体"/>
                <w:sz w:val="24"/>
                <w:szCs w:val="24"/>
              </w:rPr>
              <w:t>18675507635</w:t>
            </w:r>
            <w:r w:rsidRPr="00853BF1">
              <w:rPr>
                <w:rFonts w:ascii="宋体" w:eastAsia="宋体" w:hAnsi="宋体" w:hint="eastAsia"/>
                <w:sz w:val="24"/>
                <w:szCs w:val="24"/>
              </w:rPr>
              <w:t>联系人邮箱：</w:t>
            </w:r>
            <w:r w:rsidRPr="00853BF1">
              <w:rPr>
                <w:rFonts w:ascii="宋体" w:eastAsia="宋体" w:hAnsi="宋体"/>
                <w:sz w:val="24"/>
                <w:szCs w:val="24"/>
              </w:rPr>
              <w:t>zhangyan@beyebe.com</w:t>
            </w:r>
          </w:p>
        </w:tc>
      </w:tr>
    </w:tbl>
    <w:p w:rsidR="00853BF1" w:rsidRPr="00853BF1" w:rsidRDefault="006D3EB2" w:rsidP="00853BF1">
      <w:pPr>
        <w:adjustRightInd w:val="0"/>
        <w:snapToGrid w:val="0"/>
        <w:spacing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公司直致力于大数据收集、分布式存储、数据分析与挖掘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数据可视化</w:t>
      </w:r>
      <w:r>
        <w:rPr>
          <w:rFonts w:ascii="宋体" w:eastAsia="宋体" w:hAnsi="宋体" w:cs="宋体" w:hint="eastAsia"/>
          <w:sz w:val="24"/>
          <w:szCs w:val="24"/>
        </w:rPr>
        <w:t>方面的研发。为客户提供</w:t>
      </w:r>
      <w:r>
        <w:rPr>
          <w:rFonts w:ascii="微软雅黑" w:eastAsia="微软雅黑" w:hAnsi="微软雅黑" w:cs="微软雅黑" w:hint="eastAsia"/>
          <w:sz w:val="24"/>
          <w:szCs w:val="24"/>
        </w:rPr>
        <w:t>⼀</w:t>
      </w:r>
      <w:r>
        <w:rPr>
          <w:rFonts w:ascii="宋体" w:eastAsia="宋体" w:hAnsi="宋体" w:cs="宋体" w:hint="eastAsia"/>
          <w:sz w:val="24"/>
          <w:szCs w:val="24"/>
        </w:rPr>
        <w:t>站式的大数据解决方案。主要服务对象为</w:t>
      </w:r>
      <w:proofErr w:type="gramStart"/>
      <w:r>
        <w:rPr>
          <w:rFonts w:ascii="宋体" w:eastAsia="宋体" w:hAnsi="宋体" w:cs="宋体" w:hint="eastAsia"/>
          <w:sz w:val="24"/>
          <w:szCs w:val="24"/>
        </w:rPr>
        <w:t>泛金融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行业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包括银行</w:t>
      </w:r>
      <w:r>
        <w:rPr>
          <w:rFonts w:ascii="宋体" w:eastAsia="宋体" w:hAnsi="宋体"/>
          <w:sz w:val="24"/>
          <w:szCs w:val="24"/>
        </w:rPr>
        <w:t>,</w:t>
      </w:r>
      <w:proofErr w:type="gramStart"/>
      <w:r>
        <w:rPr>
          <w:rFonts w:ascii="宋体" w:eastAsia="宋体" w:hAnsi="宋体" w:hint="eastAsia"/>
          <w:sz w:val="24"/>
          <w:szCs w:val="24"/>
        </w:rPr>
        <w:t>商业保理公</w:t>
      </w:r>
      <w:proofErr w:type="gramEnd"/>
      <w:r>
        <w:rPr>
          <w:rFonts w:ascii="宋体" w:eastAsia="宋体" w:hAnsi="宋体" w:hint="eastAsia"/>
          <w:sz w:val="24"/>
          <w:szCs w:val="24"/>
        </w:rPr>
        <w:t>司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担保公司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互联网金融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供应</w:t>
      </w:r>
      <w:proofErr w:type="gramStart"/>
      <w:r>
        <w:rPr>
          <w:rFonts w:ascii="宋体" w:eastAsia="宋体" w:hAnsi="宋体" w:hint="eastAsia"/>
          <w:sz w:val="24"/>
          <w:szCs w:val="24"/>
        </w:rPr>
        <w:t>链金</w:t>
      </w:r>
      <w:proofErr w:type="gramEnd"/>
      <w:r>
        <w:rPr>
          <w:rFonts w:ascii="宋体" w:eastAsia="宋体" w:hAnsi="宋体" w:hint="eastAsia"/>
          <w:sz w:val="24"/>
          <w:szCs w:val="24"/>
        </w:rPr>
        <w:t>融公司。公司在深圳总部有约</w:t>
      </w:r>
      <w:r>
        <w:rPr>
          <w:rFonts w:ascii="宋体" w:eastAsia="宋体" w:hAnsi="宋体"/>
          <w:sz w:val="24"/>
          <w:szCs w:val="24"/>
        </w:rPr>
        <w:t>50</w:t>
      </w:r>
      <w:r>
        <w:rPr>
          <w:rFonts w:ascii="宋体" w:eastAsia="宋体" w:hAnsi="宋体" w:cs="宋体" w:hint="eastAsia"/>
          <w:sz w:val="24"/>
          <w:szCs w:val="24"/>
        </w:rPr>
        <w:t>人的研发团队</w:t>
      </w:r>
      <w:r>
        <w:rPr>
          <w:rFonts w:ascii="宋体" w:eastAsia="宋体" w:hAnsi="宋体"/>
          <w:sz w:val="24"/>
          <w:szCs w:val="24"/>
        </w:rPr>
        <w:t>,</w:t>
      </w:r>
      <w:r>
        <w:rPr>
          <w:rFonts w:ascii="宋体" w:eastAsia="宋体" w:hAnsi="宋体" w:hint="eastAsia"/>
          <w:sz w:val="24"/>
          <w:szCs w:val="24"/>
        </w:rPr>
        <w:t>另外同时在多个银</w:t>
      </w:r>
      <w:r>
        <w:rPr>
          <w:rFonts w:ascii="宋体" w:eastAsia="宋体" w:hAnsi="宋体" w:cs="宋体" w:hint="eastAsia"/>
          <w:sz w:val="24"/>
          <w:szCs w:val="24"/>
        </w:rPr>
        <w:t>行有实施团队驻点</w:t>
      </w:r>
      <w:r>
        <w:rPr>
          <w:rFonts w:ascii="宋体" w:eastAsia="宋体" w:hAnsi="宋体" w:hint="eastAsia"/>
          <w:sz w:val="24"/>
          <w:szCs w:val="24"/>
        </w:rPr>
        <w:t>。</w:t>
      </w:r>
      <w:bookmarkEnd w:id="4"/>
    </w:p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5" w:name="_Toc534213657"/>
      <w:bookmarkStart w:id="6" w:name="_Toc4490086"/>
      <w:bookmarkStart w:id="7" w:name="_Toc534231126"/>
      <w:bookmarkStart w:id="8" w:name="_Toc534213656"/>
      <w:bookmarkStart w:id="9" w:name="_Toc4523845"/>
      <w:r>
        <w:rPr>
          <w:rFonts w:hint="eastAsia"/>
        </w:rPr>
        <w:lastRenderedPageBreak/>
        <w:t>代表性案例</w:t>
      </w:r>
      <w:bookmarkEnd w:id="5"/>
      <w:bookmarkEnd w:id="6"/>
      <w:bookmarkEnd w:id="7"/>
      <w:bookmarkEnd w:id="9"/>
    </w:p>
    <w:p w:rsidR="00254B72" w:rsidRDefault="006D3EB2" w:rsidP="00674A06">
      <w:pPr>
        <w:pStyle w:val="2"/>
        <w:numPr>
          <w:ilvl w:val="0"/>
          <w:numId w:val="8"/>
        </w:numPr>
        <w:spacing w:beforeLines="100" w:before="312" w:afterLines="100" w:after="312" w:line="288" w:lineRule="auto"/>
      </w:pPr>
      <w:bookmarkStart w:id="10" w:name="_Toc4490087"/>
      <w:bookmarkStart w:id="11" w:name="_Toc4523846"/>
      <w:r>
        <w:rPr>
          <w:rFonts w:hint="eastAsia"/>
        </w:rPr>
        <w:t>郑州银行</w:t>
      </w:r>
      <w:bookmarkEnd w:id="10"/>
      <w:r>
        <w:t>案例</w:t>
      </w:r>
      <w:bookmarkEnd w:id="11"/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12" w:name="_Toc4490088"/>
      <w:bookmarkStart w:id="13" w:name="_Toc4523847"/>
      <w:r>
        <w:t>项目背景</w:t>
      </w:r>
      <w:bookmarkEnd w:id="12"/>
      <w:bookmarkEnd w:id="13"/>
    </w:p>
    <w:p w:rsidR="00254B72" w:rsidRDefault="006D3EB2" w:rsidP="00360951">
      <w:pPr>
        <w:pStyle w:val="11"/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在项目</w:t>
      </w:r>
      <w:r w:rsidR="002A7BDD">
        <w:rPr>
          <w:rFonts w:ascii="宋体" w:eastAsia="宋体" w:hAnsi="宋体" w:hint="eastAsia"/>
          <w:sz w:val="24"/>
        </w:rPr>
        <w:t>实施</w:t>
      </w:r>
      <w:r>
        <w:rPr>
          <w:rFonts w:ascii="宋体" w:eastAsia="宋体" w:hAnsi="宋体"/>
          <w:sz w:val="24"/>
        </w:rPr>
        <w:t>前，郑州银行</w:t>
      </w:r>
      <w:r>
        <w:rPr>
          <w:rFonts w:ascii="宋体" w:eastAsia="宋体" w:hAnsi="宋体" w:hint="eastAsia"/>
          <w:sz w:val="24"/>
        </w:rPr>
        <w:t>外部数据使用均为业务部门自行负责，随着使用部门的不断增加，单项目的外部数据接入平台已经无法满足行内需求，并且有着操作复杂，维护繁琐，缺乏统，</w:t>
      </w:r>
      <w:r>
        <w:rPr>
          <w:rFonts w:ascii="宋体" w:eastAsia="宋体" w:hAnsi="宋体"/>
          <w:sz w:val="24"/>
        </w:rPr>
        <w:t>重复采购</w:t>
      </w:r>
      <w:r>
        <w:rPr>
          <w:rFonts w:ascii="宋体" w:eastAsia="宋体" w:hAnsi="宋体" w:hint="eastAsia"/>
          <w:sz w:val="24"/>
        </w:rPr>
        <w:t>等问题。</w:t>
      </w:r>
      <w:r>
        <w:rPr>
          <w:rFonts w:ascii="宋体" w:eastAsia="宋体" w:hAnsi="宋体"/>
          <w:sz w:val="24"/>
        </w:rPr>
        <w:t>本项目</w:t>
      </w:r>
      <w:r>
        <w:rPr>
          <w:rFonts w:ascii="宋体" w:eastAsia="宋体" w:hAnsi="宋体" w:hint="eastAsia"/>
          <w:sz w:val="24"/>
        </w:rPr>
        <w:t>通过</w:t>
      </w:r>
      <w:r w:rsidR="002A7BDD">
        <w:rPr>
          <w:rFonts w:ascii="宋体" w:eastAsia="宋体" w:hAnsi="宋体" w:hint="eastAsia"/>
          <w:sz w:val="24"/>
        </w:rPr>
        <w:t>采</w:t>
      </w:r>
      <w:r>
        <w:rPr>
          <w:rFonts w:ascii="宋体" w:eastAsia="宋体" w:hAnsi="宋体" w:hint="eastAsia"/>
          <w:sz w:val="24"/>
        </w:rPr>
        <w:t>集与整合海量的外部数据，搭建套完整的“数据</w:t>
      </w:r>
      <w:r w:rsidR="001F55D2">
        <w:rPr>
          <w:rFonts w:ascii="宋体" w:eastAsia="宋体" w:hAnsi="宋体" w:hint="eastAsia"/>
          <w:sz w:val="24"/>
        </w:rPr>
        <w:t>中心</w:t>
      </w:r>
      <w:r>
        <w:rPr>
          <w:rFonts w:ascii="宋体" w:eastAsia="宋体" w:hAnsi="宋体" w:hint="eastAsia"/>
          <w:sz w:val="24"/>
        </w:rPr>
        <w:t>”，建立统的接入、清洗、存储、管理、应用通道，实现全行外部数据的集中与共享，为授信决策、智能流程、精准营销等方面提供有力</w:t>
      </w:r>
      <w:r w:rsidR="002A7BDD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 w:hint="eastAsia"/>
          <w:sz w:val="24"/>
        </w:rPr>
        <w:t>支撑</w:t>
      </w:r>
      <w:r>
        <w:rPr>
          <w:rFonts w:ascii="宋体" w:eastAsia="宋体" w:hAnsi="宋体"/>
          <w:sz w:val="24"/>
        </w:rPr>
        <w:t>。</w:t>
      </w: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14" w:name="_Toc4490089"/>
      <w:bookmarkStart w:id="15" w:name="_Toc4523848"/>
      <w:r>
        <w:t>需求分析</w:t>
      </w:r>
      <w:bookmarkEnd w:id="14"/>
      <w:bookmarkEnd w:id="15"/>
    </w:p>
    <w:p w:rsidR="00254B72" w:rsidRDefault="006D3EB2" w:rsidP="00360951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数据</w:t>
      </w:r>
      <w:r w:rsidR="001F55D2">
        <w:rPr>
          <w:rFonts w:ascii="宋体" w:eastAsia="宋体" w:hAnsi="宋体" w:hint="eastAsia"/>
          <w:sz w:val="24"/>
        </w:rPr>
        <w:t>渠道</w:t>
      </w:r>
      <w:r>
        <w:rPr>
          <w:rFonts w:ascii="宋体" w:eastAsia="宋体" w:hAnsi="宋体"/>
          <w:sz w:val="24"/>
        </w:rPr>
        <w:t>方面，有同盾、运营商、住房公积金、</w:t>
      </w:r>
      <w:proofErr w:type="gramStart"/>
      <w:r>
        <w:rPr>
          <w:rFonts w:ascii="宋体" w:eastAsia="宋体" w:hAnsi="宋体"/>
          <w:sz w:val="24"/>
        </w:rPr>
        <w:t>学信网等</w:t>
      </w:r>
      <w:proofErr w:type="gramEnd"/>
      <w:r>
        <w:rPr>
          <w:rFonts w:ascii="宋体" w:eastAsia="宋体" w:hAnsi="宋体"/>
          <w:sz w:val="24"/>
        </w:rPr>
        <w:t>。实际上也</w:t>
      </w:r>
      <w:r w:rsidR="001F55D2">
        <w:rPr>
          <w:rFonts w:ascii="宋体" w:eastAsia="宋体" w:hAnsi="宋体" w:hint="eastAsia"/>
          <w:sz w:val="24"/>
        </w:rPr>
        <w:t>同时</w:t>
      </w:r>
      <w:r>
        <w:rPr>
          <w:rFonts w:ascii="宋体" w:eastAsia="宋体" w:hAnsi="宋体"/>
          <w:sz w:val="24"/>
        </w:rPr>
        <w:t>对甲方所涉及到的内部脱敏数据进行了处理，否则达不到银行自动化BI的要求。</w:t>
      </w:r>
    </w:p>
    <w:p w:rsidR="00254B72" w:rsidRDefault="006D3EB2" w:rsidP="00360951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数据纬度方面，包括用户数据、行为数据、异常日志等，数据行为包括</w:t>
      </w:r>
      <w:r w:rsidR="001F55D2">
        <w:rPr>
          <w:rFonts w:ascii="宋体" w:eastAsia="宋体" w:hAnsi="宋体" w:hint="eastAsia"/>
          <w:sz w:val="24"/>
        </w:rPr>
        <w:t>报文解析</w:t>
      </w:r>
      <w:r>
        <w:rPr>
          <w:rFonts w:ascii="宋体" w:eastAsia="宋体" w:hAnsi="宋体"/>
          <w:sz w:val="24"/>
        </w:rPr>
        <w:t>（比如处理上传的PDF、EXCAL、日志等）、数据整合（添加外键、建立中间表等）、数据迁移（迁移至自建</w:t>
      </w:r>
      <w:proofErr w:type="spellStart"/>
      <w:r>
        <w:rPr>
          <w:rFonts w:ascii="宋体" w:eastAsia="宋体" w:hAnsi="宋体"/>
          <w:sz w:val="24"/>
        </w:rPr>
        <w:t>mysql</w:t>
      </w:r>
      <w:proofErr w:type="spellEnd"/>
      <w:r>
        <w:rPr>
          <w:rFonts w:ascii="宋体" w:eastAsia="宋体" w:hAnsi="宋体"/>
          <w:sz w:val="24"/>
        </w:rPr>
        <w:t>、Hadoop等）。</w:t>
      </w:r>
    </w:p>
    <w:p w:rsidR="00254B72" w:rsidRDefault="006D3EB2" w:rsidP="00360951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数据管理方面，银行对数据管理有着严格规定，为了保证不干扰线上服务的正常运行，管理平台建立了健壮、高同步的旁路系统，保证外部数据和内部数据的</w:t>
      </w:r>
      <w:r w:rsidR="001F55D2">
        <w:rPr>
          <w:rFonts w:ascii="宋体" w:eastAsia="宋体" w:hAnsi="宋体" w:hint="eastAsia"/>
          <w:sz w:val="24"/>
        </w:rPr>
        <w:t>快速</w:t>
      </w:r>
      <w:r>
        <w:rPr>
          <w:rFonts w:ascii="宋体" w:eastAsia="宋体" w:hAnsi="宋体"/>
          <w:sz w:val="24"/>
        </w:rPr>
        <w:t>处理。</w:t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F22D6B" w:rsidP="00360951">
      <w:pPr>
        <w:widowControl/>
        <w:spacing w:beforeLines="100" w:before="312" w:afterLines="100" w:after="312" w:line="288" w:lineRule="auto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Pr="005A4E60" w:rsidRDefault="006D3EB2" w:rsidP="00360951">
      <w:pPr>
        <w:pStyle w:val="3"/>
        <w:spacing w:beforeLines="100" w:before="312" w:afterLines="100" w:after="312" w:line="288" w:lineRule="auto"/>
      </w:pPr>
      <w:bookmarkStart w:id="16" w:name="_Toc4490091"/>
      <w:bookmarkStart w:id="17" w:name="_Toc4523849"/>
      <w:r w:rsidRPr="005A4E60">
        <w:lastRenderedPageBreak/>
        <w:t>解决方案</w:t>
      </w:r>
      <w:bookmarkEnd w:id="16"/>
      <w:bookmarkEnd w:id="17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114300" distR="114300">
            <wp:extent cx="5915924" cy="4657725"/>
            <wp:effectExtent l="0" t="0" r="8890" b="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995" cy="466171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B2F95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对于旁路</w:t>
      </w:r>
      <w:r w:rsidR="001F55D2">
        <w:rPr>
          <w:rFonts w:ascii="宋体" w:eastAsia="宋体" w:hAnsi="宋体" w:hint="eastAsia"/>
          <w:sz w:val="24"/>
        </w:rPr>
        <w:t>系统</w:t>
      </w:r>
      <w:r>
        <w:rPr>
          <w:rFonts w:ascii="宋体" w:eastAsia="宋体" w:hAnsi="宋体"/>
          <w:sz w:val="24"/>
        </w:rPr>
        <w:t>我们进行了针对性设计。是增加了Timer类数据获取，可以自由定义Timer的采集时间，从而避免现有系统</w:t>
      </w:r>
      <w:r w:rsidR="001F55D2">
        <w:rPr>
          <w:rFonts w:ascii="宋体" w:eastAsia="宋体" w:hAnsi="宋体" w:hint="eastAsia"/>
          <w:sz w:val="24"/>
        </w:rPr>
        <w:t>的二次开发</w:t>
      </w:r>
      <w:r>
        <w:rPr>
          <w:rFonts w:ascii="宋体" w:eastAsia="宋体" w:hAnsi="宋体"/>
          <w:sz w:val="24"/>
        </w:rPr>
        <w:t>。二是进行完整副本设计，</w:t>
      </w:r>
      <w:r w:rsidR="001F55D2">
        <w:rPr>
          <w:rFonts w:ascii="宋体" w:eastAsia="宋体" w:hAnsi="宋体"/>
          <w:sz w:val="24"/>
        </w:rPr>
        <w:t>避免</w:t>
      </w:r>
      <w:r>
        <w:rPr>
          <w:rFonts w:ascii="宋体" w:eastAsia="宋体" w:hAnsi="宋体"/>
          <w:sz w:val="24"/>
        </w:rPr>
        <w:t>任何情况下</w:t>
      </w:r>
      <w:r w:rsidR="001F55D2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/>
          <w:sz w:val="24"/>
        </w:rPr>
        <w:t>二次采集。</w:t>
      </w:r>
    </w:p>
    <w:p w:rsidR="00254B72" w:rsidRDefault="006D3EB2" w:rsidP="003B2F95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对于数据接入</w:t>
      </w:r>
      <w:r w:rsidR="001F55D2">
        <w:rPr>
          <w:rFonts w:ascii="宋体" w:eastAsia="宋体" w:hAnsi="宋体" w:hint="eastAsia"/>
          <w:sz w:val="24"/>
        </w:rPr>
        <w:t>场景</w:t>
      </w:r>
      <w:r>
        <w:rPr>
          <w:rFonts w:ascii="宋体" w:eastAsia="宋体" w:hAnsi="宋体"/>
          <w:sz w:val="24"/>
        </w:rPr>
        <w:t>，</w:t>
      </w:r>
      <w:r w:rsidR="001F55D2">
        <w:rPr>
          <w:rFonts w:ascii="宋体" w:eastAsia="宋体" w:hAnsi="宋体" w:hint="eastAsia"/>
          <w:sz w:val="24"/>
        </w:rPr>
        <w:t>我们</w:t>
      </w:r>
      <w:r>
        <w:rPr>
          <w:rFonts w:ascii="宋体" w:eastAsia="宋体" w:hAnsi="宋体"/>
          <w:sz w:val="24"/>
        </w:rPr>
        <w:t>设计了四种不同的接入</w:t>
      </w:r>
      <w:r w:rsidR="001F55D2">
        <w:rPr>
          <w:rFonts w:ascii="宋体" w:eastAsia="宋体" w:hAnsi="宋体" w:hint="eastAsia"/>
          <w:sz w:val="24"/>
        </w:rPr>
        <w:t>方案</w:t>
      </w:r>
      <w:r>
        <w:rPr>
          <w:rFonts w:ascii="宋体" w:eastAsia="宋体" w:hAnsi="宋体"/>
          <w:sz w:val="24"/>
        </w:rPr>
        <w:t>。使得无论外部数据</w:t>
      </w:r>
      <w:r w:rsidR="001F55D2">
        <w:rPr>
          <w:rFonts w:ascii="宋体" w:eastAsia="宋体" w:hAnsi="宋体" w:hint="eastAsia"/>
          <w:sz w:val="24"/>
        </w:rPr>
        <w:t>还是</w:t>
      </w:r>
      <w:r>
        <w:rPr>
          <w:rFonts w:ascii="宋体" w:eastAsia="宋体" w:hAnsi="宋体"/>
          <w:sz w:val="24"/>
        </w:rPr>
        <w:t>内部数据，都可以做到快速接入系统。并尽量减少对现有系统的</w:t>
      </w:r>
      <w:r w:rsidR="001F55D2">
        <w:rPr>
          <w:rFonts w:ascii="宋体" w:eastAsia="宋体" w:hAnsi="宋体" w:hint="eastAsia"/>
          <w:sz w:val="24"/>
        </w:rPr>
        <w:t>干扰和二次开发需求</w:t>
      </w:r>
      <w:r>
        <w:rPr>
          <w:rFonts w:ascii="宋体" w:eastAsia="宋体" w:hAnsi="宋体"/>
          <w:sz w:val="24"/>
        </w:rPr>
        <w:t>。</w:t>
      </w:r>
      <w:r w:rsidR="001F55D2">
        <w:rPr>
          <w:rFonts w:ascii="宋体" w:eastAsia="宋体" w:hAnsi="宋体" w:hint="eastAsia"/>
          <w:sz w:val="24"/>
        </w:rPr>
        <w:t>对于客观场景中的</w:t>
      </w:r>
      <w:r>
        <w:rPr>
          <w:rFonts w:ascii="宋体" w:eastAsia="宋体" w:hAnsi="宋体"/>
          <w:sz w:val="24"/>
        </w:rPr>
        <w:t>被动接入</w:t>
      </w:r>
      <w:r w:rsidR="001F55D2">
        <w:rPr>
          <w:rFonts w:ascii="宋体" w:eastAsia="宋体" w:hAnsi="宋体" w:hint="eastAsia"/>
          <w:sz w:val="24"/>
        </w:rPr>
        <w:t>和</w:t>
      </w:r>
      <w:r>
        <w:rPr>
          <w:rFonts w:ascii="宋体" w:eastAsia="宋体" w:hAnsi="宋体"/>
          <w:sz w:val="24"/>
        </w:rPr>
        <w:t>主动接入，都可以快速支持。</w:t>
      </w:r>
    </w:p>
    <w:p w:rsidR="00254B72" w:rsidRDefault="001F55D2" w:rsidP="003B2F95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需求性能方面</w:t>
      </w:r>
      <w:r w:rsidR="006D3EB2">
        <w:rPr>
          <w:rFonts w:ascii="宋体" w:eastAsia="宋体" w:hAnsi="宋体"/>
          <w:sz w:val="24"/>
        </w:rPr>
        <w:t>，</w:t>
      </w:r>
      <w:r>
        <w:rPr>
          <w:rFonts w:ascii="宋体" w:eastAsia="宋体" w:hAnsi="宋体" w:hint="eastAsia"/>
          <w:sz w:val="24"/>
        </w:rPr>
        <w:t>要求</w:t>
      </w:r>
      <w:r w:rsidR="006D3EB2">
        <w:rPr>
          <w:rFonts w:ascii="宋体" w:eastAsia="宋体" w:hAnsi="宋体"/>
          <w:sz w:val="24"/>
        </w:rPr>
        <w:t>全部</w:t>
      </w:r>
      <w:r>
        <w:rPr>
          <w:rFonts w:ascii="宋体" w:eastAsia="宋体" w:hAnsi="宋体" w:hint="eastAsia"/>
          <w:sz w:val="24"/>
        </w:rPr>
        <w:t>查询都在</w:t>
      </w:r>
      <w:r w:rsidR="006D3EB2">
        <w:rPr>
          <w:rFonts w:ascii="宋体" w:eastAsia="宋体" w:hAnsi="宋体"/>
          <w:sz w:val="24"/>
        </w:rPr>
        <w:t>秒</w:t>
      </w:r>
      <w:r>
        <w:rPr>
          <w:rFonts w:ascii="宋体" w:eastAsia="宋体" w:hAnsi="宋体" w:hint="eastAsia"/>
          <w:sz w:val="24"/>
        </w:rPr>
        <w:t>级</w:t>
      </w:r>
      <w:r w:rsidR="006D3EB2">
        <w:rPr>
          <w:rFonts w:ascii="宋体" w:eastAsia="宋体" w:hAnsi="宋体"/>
          <w:sz w:val="24"/>
        </w:rPr>
        <w:t>完成是不现实的。我们针对客户对于效率的需求，分成即时查询和慢查询两种查询方式。对于即时查询的场景，依据架构保证了即时性。对分析类</w:t>
      </w:r>
      <w:r>
        <w:rPr>
          <w:rFonts w:ascii="宋体" w:eastAsia="宋体" w:hAnsi="宋体" w:hint="eastAsia"/>
          <w:sz w:val="24"/>
        </w:rPr>
        <w:t>、</w:t>
      </w:r>
      <w:r w:rsidR="006D3EB2">
        <w:rPr>
          <w:rFonts w:ascii="宋体" w:eastAsia="宋体" w:hAnsi="宋体"/>
          <w:sz w:val="24"/>
        </w:rPr>
        <w:t>慢查询的场景，</w:t>
      </w:r>
      <w:r w:rsidR="006C3577">
        <w:rPr>
          <w:rFonts w:ascii="宋体" w:eastAsia="宋体" w:hAnsi="宋体" w:hint="eastAsia"/>
          <w:sz w:val="24"/>
        </w:rPr>
        <w:t>接入</w:t>
      </w:r>
      <w:r>
        <w:rPr>
          <w:rFonts w:ascii="宋体" w:eastAsia="宋体" w:hAnsi="宋体" w:hint="eastAsia"/>
          <w:sz w:val="24"/>
        </w:rPr>
        <w:t>分布式计算集群</w:t>
      </w:r>
      <w:r w:rsidR="006D3EB2">
        <w:rPr>
          <w:rFonts w:ascii="宋体" w:eastAsia="宋体" w:hAnsi="宋体"/>
          <w:sz w:val="24"/>
        </w:rPr>
        <w:t>进行异步处理。</w:t>
      </w:r>
    </w:p>
    <w:p w:rsidR="00254B72" w:rsidRDefault="00360951" w:rsidP="00360951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Pr="00925AFC" w:rsidRDefault="006D3EB2" w:rsidP="00925AFC">
      <w:pPr>
        <w:pStyle w:val="2"/>
        <w:numPr>
          <w:ilvl w:val="0"/>
          <w:numId w:val="8"/>
        </w:numPr>
        <w:spacing w:beforeLines="100" w:before="312" w:afterLines="100" w:after="312" w:line="288" w:lineRule="auto"/>
      </w:pPr>
      <w:bookmarkStart w:id="18" w:name="_Toc4490092"/>
      <w:bookmarkStart w:id="19" w:name="_Toc4523850"/>
      <w:r>
        <w:lastRenderedPageBreak/>
        <w:t>中信案例</w:t>
      </w:r>
      <w:bookmarkEnd w:id="18"/>
      <w:bookmarkEnd w:id="19"/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20" w:name="_Toc4490093"/>
      <w:bookmarkStart w:id="21" w:name="_Toc4523851"/>
      <w:r>
        <w:t>项目背景</w:t>
      </w:r>
      <w:bookmarkEnd w:id="20"/>
      <w:bookmarkEnd w:id="21"/>
    </w:p>
    <w:p w:rsidR="005D3851" w:rsidRPr="00EA76AF" w:rsidRDefault="006D3EB2" w:rsidP="005D38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EA76AF">
        <w:rPr>
          <w:rFonts w:ascii="宋体" w:eastAsia="宋体" w:hAnsi="宋体"/>
          <w:sz w:val="24"/>
          <w:szCs w:val="24"/>
        </w:rPr>
        <w:t>中信银行信用卡中心</w:t>
      </w:r>
      <w:r w:rsidR="005D3851" w:rsidRPr="00EA76AF">
        <w:rPr>
          <w:rFonts w:ascii="宋体" w:eastAsia="宋体" w:hAnsi="宋体" w:hint="eastAsia"/>
          <w:sz w:val="24"/>
          <w:szCs w:val="24"/>
        </w:rPr>
        <w:t>在收集客户信息的过程中，耗时费力，信息不全；客户提交的纸面信息可能会经过篡改，银行花费大量的时间、人力来审核客户提交的信息的真实性。</w:t>
      </w:r>
    </w:p>
    <w:p w:rsidR="00254B72" w:rsidRDefault="006D3EB2" w:rsidP="007944E6">
      <w:pPr>
        <w:pStyle w:val="3"/>
        <w:spacing w:beforeLines="100" w:before="312" w:afterLines="100" w:after="312" w:line="288" w:lineRule="auto"/>
      </w:pPr>
      <w:bookmarkStart w:id="22" w:name="_Toc4523852"/>
      <w:r>
        <w:t>需求分析</w:t>
      </w:r>
      <w:bookmarkEnd w:id="22"/>
    </w:p>
    <w:p w:rsidR="00254B72" w:rsidRDefault="006D3EB2" w:rsidP="00A2667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中信银行信用卡中心在审核时，客户</w:t>
      </w:r>
      <w:r w:rsidR="006C3577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/>
          <w:sz w:val="24"/>
        </w:rPr>
        <w:t>社保信息，是以纸质盖章的形式提供。这个方式会引起造假、审核繁琐、用户体验差等问题。通过我们搭建的</w:t>
      </w:r>
      <w:proofErr w:type="gramStart"/>
      <w:r>
        <w:rPr>
          <w:rFonts w:ascii="宋体" w:eastAsia="宋体" w:hAnsi="宋体"/>
          <w:sz w:val="24"/>
        </w:rPr>
        <w:t>云采</w:t>
      </w:r>
      <w:proofErr w:type="gramEnd"/>
      <w:r>
        <w:rPr>
          <w:rFonts w:ascii="宋体" w:eastAsia="宋体" w:hAnsi="宋体"/>
          <w:sz w:val="24"/>
        </w:rPr>
        <w:t>集平台，可以做到在客户授权后，自动化采集社保信息</w:t>
      </w:r>
      <w:r w:rsidR="006C3577">
        <w:rPr>
          <w:rFonts w:ascii="宋体" w:eastAsia="宋体" w:hAnsi="宋体" w:hint="eastAsia"/>
          <w:sz w:val="24"/>
        </w:rPr>
        <w:t>并</w:t>
      </w:r>
      <w:r>
        <w:rPr>
          <w:rFonts w:ascii="宋体" w:eastAsia="宋体" w:hAnsi="宋体"/>
          <w:sz w:val="24"/>
        </w:rPr>
        <w:t>提交</w:t>
      </w:r>
      <w:r w:rsidR="006C3577">
        <w:rPr>
          <w:rFonts w:ascii="宋体" w:eastAsia="宋体" w:hAnsi="宋体" w:hint="eastAsia"/>
          <w:sz w:val="24"/>
        </w:rPr>
        <w:t>系统</w:t>
      </w:r>
      <w:r>
        <w:rPr>
          <w:rFonts w:ascii="宋体" w:eastAsia="宋体" w:hAnsi="宋体"/>
          <w:sz w:val="24"/>
        </w:rPr>
        <w:t>审核。通过该服务，优化了客户的服务流程，也杜绝了造假的可能。</w:t>
      </w:r>
    </w:p>
    <w:p w:rsidR="00254B72" w:rsidRDefault="006D3EB2" w:rsidP="00A2667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采集平台同时也为银行采集招聘网站数据、银行对公数据、房地产数据等</w:t>
      </w:r>
      <w:r w:rsidR="006C3577">
        <w:rPr>
          <w:rFonts w:ascii="宋体" w:eastAsia="宋体" w:hAnsi="宋体" w:hint="eastAsia"/>
          <w:sz w:val="24"/>
        </w:rPr>
        <w:t>提供了可能</w:t>
      </w:r>
      <w:r>
        <w:rPr>
          <w:rFonts w:ascii="宋体" w:eastAsia="宋体" w:hAnsi="宋体"/>
          <w:sz w:val="24"/>
        </w:rPr>
        <w:t>。</w:t>
      </w:r>
      <w:r w:rsidR="006C3577">
        <w:rPr>
          <w:rFonts w:ascii="宋体" w:eastAsia="宋体" w:hAnsi="宋体" w:hint="eastAsia"/>
          <w:sz w:val="24"/>
        </w:rPr>
        <w:t>对内部数据进行了多维度填充，</w:t>
      </w:r>
      <w:r>
        <w:rPr>
          <w:rFonts w:ascii="宋体" w:eastAsia="宋体" w:hAnsi="宋体"/>
          <w:sz w:val="24"/>
        </w:rPr>
        <w:t>在多个业务线上</w:t>
      </w:r>
      <w:r w:rsidR="006C3577">
        <w:rPr>
          <w:rFonts w:ascii="宋体" w:eastAsia="宋体" w:hAnsi="宋体" w:hint="eastAsia"/>
          <w:sz w:val="24"/>
        </w:rPr>
        <w:t>提供决策辅助</w:t>
      </w:r>
      <w:r>
        <w:rPr>
          <w:rFonts w:ascii="宋体" w:eastAsia="宋体" w:hAnsi="宋体"/>
          <w:sz w:val="24"/>
        </w:rPr>
        <w:t>。</w:t>
      </w:r>
    </w:p>
    <w:p w:rsidR="00360951" w:rsidRDefault="00360951" w:rsidP="00A26671">
      <w:pPr>
        <w:widowControl/>
        <w:spacing w:beforeLines="100" w:before="312" w:afterLines="100" w:after="312" w:line="288" w:lineRule="auto"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Default="006D3EB2" w:rsidP="00A26671">
      <w:pPr>
        <w:pStyle w:val="3"/>
        <w:spacing w:beforeLines="100" w:before="312" w:afterLines="100" w:after="312" w:line="288" w:lineRule="auto"/>
      </w:pPr>
      <w:bookmarkStart w:id="23" w:name="_Toc4490094"/>
      <w:bookmarkStart w:id="24" w:name="_Toc4523853"/>
      <w:r>
        <w:lastRenderedPageBreak/>
        <w:t>解决方案</w:t>
      </w:r>
      <w:bookmarkEnd w:id="23"/>
      <w:bookmarkEnd w:id="24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114300" distR="114300">
            <wp:extent cx="5272405" cy="4004945"/>
            <wp:effectExtent l="0" t="0" r="10795" b="825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004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针对行方的高可用的需求，我方通过分布式、多节点部署。保证了单点故障不会引起系统</w:t>
      </w:r>
      <w:proofErr w:type="gramStart"/>
      <w:r>
        <w:rPr>
          <w:rFonts w:ascii="宋体" w:eastAsia="宋体" w:hAnsi="宋体"/>
          <w:sz w:val="24"/>
        </w:rPr>
        <w:t>不</w:t>
      </w:r>
      <w:proofErr w:type="gramEnd"/>
      <w:r>
        <w:rPr>
          <w:rFonts w:ascii="宋体" w:eastAsia="宋体" w:hAnsi="宋体"/>
          <w:sz w:val="24"/>
        </w:rPr>
        <w:t>可用。达到了央行对于“银行业”技术安全规范中对于服务、数据库、接口等设计要求。</w:t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</w:t>
      </w:r>
      <w:r w:rsidR="006C3577">
        <w:rPr>
          <w:rFonts w:ascii="宋体" w:eastAsia="宋体" w:hAnsi="宋体" w:hint="eastAsia"/>
          <w:sz w:val="24"/>
        </w:rPr>
        <w:t>对于系统</w:t>
      </w:r>
      <w:r>
        <w:rPr>
          <w:rFonts w:ascii="宋体" w:eastAsia="宋体" w:hAnsi="宋体"/>
          <w:sz w:val="24"/>
        </w:rPr>
        <w:t>易管理性</w:t>
      </w:r>
      <w:r w:rsidR="006C3577">
        <w:rPr>
          <w:rFonts w:ascii="宋体" w:eastAsia="宋体" w:hAnsi="宋体" w:hint="eastAsia"/>
          <w:sz w:val="24"/>
        </w:rPr>
        <w:t>的要求</w:t>
      </w:r>
      <w:r>
        <w:rPr>
          <w:rFonts w:ascii="宋体" w:eastAsia="宋体" w:hAnsi="宋体"/>
          <w:sz w:val="24"/>
        </w:rPr>
        <w:t>，我们</w:t>
      </w:r>
      <w:r w:rsidR="006C3577">
        <w:rPr>
          <w:rFonts w:ascii="宋体" w:eastAsia="宋体" w:hAnsi="宋体" w:hint="eastAsia"/>
          <w:sz w:val="24"/>
        </w:rPr>
        <w:t>采取</w:t>
      </w:r>
      <w:r>
        <w:rPr>
          <w:rFonts w:ascii="宋体" w:eastAsia="宋体" w:hAnsi="宋体"/>
          <w:sz w:val="24"/>
        </w:rPr>
        <w:t>了动态</w:t>
      </w:r>
      <w:r w:rsidR="006C3577">
        <w:rPr>
          <w:rFonts w:ascii="宋体" w:eastAsia="宋体" w:hAnsi="宋体"/>
          <w:sz w:val="24"/>
        </w:rPr>
        <w:t>采集</w:t>
      </w:r>
      <w:r>
        <w:rPr>
          <w:rFonts w:ascii="宋体" w:eastAsia="宋体" w:hAnsi="宋体"/>
          <w:sz w:val="24"/>
        </w:rPr>
        <w:t>配置。</w:t>
      </w:r>
      <w:r w:rsidR="006C3577">
        <w:rPr>
          <w:rFonts w:ascii="宋体" w:eastAsia="宋体" w:hAnsi="宋体" w:hint="eastAsia"/>
          <w:sz w:val="24"/>
        </w:rPr>
        <w:t>采集结果</w:t>
      </w:r>
      <w:r>
        <w:rPr>
          <w:rFonts w:ascii="宋体" w:eastAsia="宋体" w:hAnsi="宋体"/>
          <w:sz w:val="24"/>
        </w:rPr>
        <w:t>展示维度丰富</w:t>
      </w:r>
      <w:r w:rsidR="006C3577">
        <w:rPr>
          <w:rFonts w:ascii="宋体" w:eastAsia="宋体" w:hAnsi="宋体" w:hint="eastAsia"/>
          <w:sz w:val="24"/>
        </w:rPr>
        <w:t>。</w:t>
      </w:r>
      <w:r>
        <w:rPr>
          <w:rFonts w:ascii="宋体" w:eastAsia="宋体" w:hAnsi="宋体"/>
          <w:sz w:val="24"/>
        </w:rPr>
        <w:t>高自由度、安全性的权限设计、</w:t>
      </w:r>
      <w:r w:rsidR="006C3577">
        <w:rPr>
          <w:rFonts w:ascii="宋体" w:eastAsia="宋体" w:hAnsi="宋体" w:hint="eastAsia"/>
          <w:sz w:val="24"/>
        </w:rPr>
        <w:t>达到了</w:t>
      </w:r>
      <w:r>
        <w:rPr>
          <w:rFonts w:ascii="宋体" w:eastAsia="宋体" w:hAnsi="宋体"/>
          <w:sz w:val="24"/>
        </w:rPr>
        <w:t>行方</w:t>
      </w:r>
      <w:r w:rsidR="006C3577">
        <w:rPr>
          <w:rFonts w:ascii="宋体" w:eastAsia="宋体" w:hAnsi="宋体" w:hint="eastAsia"/>
          <w:sz w:val="24"/>
        </w:rPr>
        <w:t>运营</w:t>
      </w:r>
      <w:r>
        <w:rPr>
          <w:rFonts w:ascii="宋体" w:eastAsia="宋体" w:hAnsi="宋体"/>
          <w:sz w:val="24"/>
        </w:rPr>
        <w:t>人员的要求。</w:t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针对行方的性能要求</w:t>
      </w:r>
      <w:r w:rsidR="005D3851">
        <w:rPr>
          <w:rFonts w:ascii="宋体" w:eastAsia="宋体" w:hAnsi="宋体" w:hint="eastAsia"/>
          <w:sz w:val="24"/>
        </w:rPr>
        <w:t>，该系统</w:t>
      </w:r>
      <w:r>
        <w:rPr>
          <w:rFonts w:ascii="宋体" w:eastAsia="宋体" w:hAnsi="宋体"/>
          <w:sz w:val="24"/>
        </w:rPr>
        <w:t>通过</w:t>
      </w:r>
      <w:r w:rsidR="005D3851">
        <w:rPr>
          <w:rFonts w:ascii="宋体" w:eastAsia="宋体" w:hAnsi="宋体" w:hint="eastAsia"/>
          <w:sz w:val="24"/>
        </w:rPr>
        <w:t>了</w:t>
      </w:r>
      <w:r>
        <w:rPr>
          <w:rFonts w:ascii="宋体" w:eastAsia="宋体" w:hAnsi="宋体"/>
          <w:sz w:val="24"/>
        </w:rPr>
        <w:t>行方关于吞吐量、网络带宽、并发数、性能计数、承载能力的系统参数测试</w:t>
      </w:r>
      <w:r w:rsidR="005D3851">
        <w:rPr>
          <w:rFonts w:ascii="宋体" w:eastAsia="宋体" w:hAnsi="宋体" w:hint="eastAsia"/>
          <w:sz w:val="24"/>
        </w:rPr>
        <w:t>，</w:t>
      </w:r>
      <w:r>
        <w:rPr>
          <w:rFonts w:ascii="宋体" w:eastAsia="宋体" w:hAnsi="宋体"/>
          <w:sz w:val="24"/>
        </w:rPr>
        <w:t>客户端正常、系统运行正常。并且所有模块</w:t>
      </w:r>
      <w:proofErr w:type="gramStart"/>
      <w:r w:rsidR="005D3851">
        <w:rPr>
          <w:rFonts w:ascii="宋体" w:eastAsia="宋体" w:hAnsi="宋体" w:hint="eastAsia"/>
          <w:sz w:val="24"/>
        </w:rPr>
        <w:t>具备</w:t>
      </w:r>
      <w:r>
        <w:rPr>
          <w:rFonts w:ascii="宋体" w:eastAsia="宋体" w:hAnsi="宋体"/>
          <w:sz w:val="24"/>
        </w:rPr>
        <w:t>热横纵向</w:t>
      </w:r>
      <w:proofErr w:type="gramEnd"/>
      <w:r>
        <w:rPr>
          <w:rFonts w:ascii="宋体" w:eastAsia="宋体" w:hAnsi="宋体"/>
          <w:sz w:val="24"/>
        </w:rPr>
        <w:t>拓展</w:t>
      </w:r>
      <w:r w:rsidR="005D3851">
        <w:rPr>
          <w:rFonts w:ascii="宋体" w:eastAsia="宋体" w:hAnsi="宋体" w:hint="eastAsia"/>
          <w:sz w:val="24"/>
        </w:rPr>
        <w:t>能力</w:t>
      </w:r>
      <w:r>
        <w:rPr>
          <w:rFonts w:ascii="宋体" w:eastAsia="宋体" w:hAnsi="宋体"/>
          <w:sz w:val="24"/>
        </w:rPr>
        <w:t>。</w:t>
      </w:r>
    </w:p>
    <w:p w:rsidR="00254B72" w:rsidRDefault="006D3EB2" w:rsidP="005D38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针对行方的安全性要求，我们</w:t>
      </w:r>
      <w:r w:rsidR="005D3851">
        <w:rPr>
          <w:rFonts w:ascii="宋体" w:eastAsia="宋体" w:hAnsi="宋体" w:hint="eastAsia"/>
          <w:sz w:val="24"/>
        </w:rPr>
        <w:t>遵循了以下规范</w:t>
      </w:r>
      <w:r>
        <w:rPr>
          <w:rFonts w:ascii="宋体" w:eastAsia="宋体" w:hAnsi="宋体"/>
          <w:sz w:val="24"/>
        </w:rPr>
        <w:t>：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在日志中不出现口令明文、密钥等敏感信息；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针对用户的每次操作，可在后端/前端提供日志及表格供查询审计。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在配置文件中不出现口令明文。</w:t>
      </w:r>
    </w:p>
    <w:p w:rsidR="00254B72" w:rsidRP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lastRenderedPageBreak/>
        <w:t>在数据库中不出现口令明文，涉及相关敏感信息必须加密处理。</w:t>
      </w:r>
    </w:p>
    <w:p w:rsidR="00360951" w:rsidRDefault="006D3EB2" w:rsidP="005D3851">
      <w:pPr>
        <w:pStyle w:val="af"/>
        <w:numPr>
          <w:ilvl w:val="0"/>
          <w:numId w:val="14"/>
        </w:numPr>
        <w:spacing w:before="100" w:beforeAutospacing="1" w:after="100" w:afterAutospacing="1" w:line="288" w:lineRule="auto"/>
        <w:ind w:left="0" w:firstLine="480"/>
        <w:rPr>
          <w:rFonts w:ascii="宋体" w:eastAsia="宋体" w:hAnsi="宋体"/>
          <w:sz w:val="24"/>
        </w:rPr>
      </w:pPr>
      <w:r w:rsidRPr="00360951">
        <w:rPr>
          <w:rFonts w:ascii="宋体" w:eastAsia="宋体" w:hAnsi="宋体"/>
          <w:sz w:val="24"/>
        </w:rPr>
        <w:t>提供全站HTTPS访问服务。</w:t>
      </w:r>
    </w:p>
    <w:p w:rsidR="00254B72" w:rsidRPr="00360951" w:rsidRDefault="00360951" w:rsidP="00C844DA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Pr="00AB24AA" w:rsidRDefault="006D3EB2" w:rsidP="00674A06">
      <w:pPr>
        <w:pStyle w:val="2"/>
        <w:numPr>
          <w:ilvl w:val="0"/>
          <w:numId w:val="8"/>
        </w:numPr>
      </w:pPr>
      <w:bookmarkStart w:id="25" w:name="_Toc4490095"/>
      <w:bookmarkStart w:id="26" w:name="_Toc4523854"/>
      <w:r w:rsidRPr="00AB24AA">
        <w:lastRenderedPageBreak/>
        <w:t>百果园案例</w:t>
      </w:r>
      <w:bookmarkEnd w:id="25"/>
      <w:bookmarkEnd w:id="26"/>
    </w:p>
    <w:p w:rsidR="00254B72" w:rsidRDefault="006D3EB2" w:rsidP="00360951">
      <w:pPr>
        <w:pStyle w:val="3"/>
        <w:spacing w:beforeLines="100" w:before="312" w:afterLines="100" w:after="312" w:line="288" w:lineRule="auto"/>
        <w:rPr>
          <w:rStyle w:val="30"/>
          <w:b/>
        </w:rPr>
      </w:pPr>
      <w:bookmarkStart w:id="27" w:name="_Toc4490096"/>
      <w:bookmarkStart w:id="28" w:name="_Toc4523855"/>
      <w:r>
        <w:rPr>
          <w:rStyle w:val="30"/>
          <w:b/>
        </w:rPr>
        <w:t>项目背景</w:t>
      </w:r>
      <w:bookmarkEnd w:id="27"/>
      <w:bookmarkEnd w:id="28"/>
    </w:p>
    <w:p w:rsidR="005D3851" w:rsidRPr="005D3851" w:rsidRDefault="00EA76AF" w:rsidP="005D3851">
      <w:pPr>
        <w:pStyle w:val="11"/>
        <w:tabs>
          <w:tab w:val="left" w:pos="360"/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</w:tabs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2016年</w:t>
      </w:r>
      <w:r w:rsidR="005D3851" w:rsidRPr="005D3851">
        <w:rPr>
          <w:rFonts w:ascii="宋体" w:eastAsia="宋体" w:hAnsi="宋体" w:hint="eastAsia"/>
          <w:sz w:val="24"/>
        </w:rPr>
        <w:t>水果销售</w:t>
      </w:r>
      <w:r>
        <w:rPr>
          <w:rFonts w:ascii="宋体" w:eastAsia="宋体" w:hAnsi="宋体" w:hint="eastAsia"/>
          <w:sz w:val="24"/>
        </w:rPr>
        <w:t>外卖行业异军突起</w:t>
      </w:r>
      <w:r w:rsidR="005D3851" w:rsidRPr="005D3851">
        <w:rPr>
          <w:rFonts w:ascii="宋体" w:eastAsia="宋体" w:hAnsi="宋体" w:hint="eastAsia"/>
          <w:sz w:val="24"/>
        </w:rPr>
        <w:t>，，百果园作为</w:t>
      </w:r>
      <w:r>
        <w:rPr>
          <w:rFonts w:ascii="宋体" w:eastAsia="宋体" w:hAnsi="宋体" w:hint="eastAsia"/>
          <w:sz w:val="24"/>
        </w:rPr>
        <w:t>传统线下水果零售商受到了极大冲击，百果园在线上水果销售中表现不佳。</w:t>
      </w:r>
    </w:p>
    <w:p w:rsidR="00EA76AF" w:rsidRDefault="00EA76AF" w:rsidP="005D3851">
      <w:pPr>
        <w:pStyle w:val="11"/>
        <w:tabs>
          <w:tab w:val="left" w:pos="360"/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</w:tabs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 w:hint="eastAsia"/>
          <w:sz w:val="24"/>
        </w:rPr>
        <w:t>百果园急迫</w:t>
      </w:r>
      <w:r w:rsidR="005D3851" w:rsidRPr="005D3851">
        <w:rPr>
          <w:rFonts w:ascii="宋体" w:eastAsia="宋体" w:hAnsi="宋体" w:hint="eastAsia"/>
          <w:sz w:val="24"/>
        </w:rPr>
        <w:t>需要</w:t>
      </w:r>
      <w:r w:rsidR="002A7BDD">
        <w:rPr>
          <w:rFonts w:ascii="宋体" w:eastAsia="宋体" w:hAnsi="宋体" w:hint="eastAsia"/>
          <w:sz w:val="24"/>
        </w:rPr>
        <w:t>了解</w:t>
      </w:r>
      <w:r w:rsidR="005D3851" w:rsidRPr="005D3851">
        <w:rPr>
          <w:rFonts w:ascii="宋体" w:eastAsia="宋体" w:hAnsi="宋体" w:hint="eastAsia"/>
          <w:sz w:val="24"/>
        </w:rPr>
        <w:t>在外卖平台上有哪些竞争对手，</w:t>
      </w:r>
      <w:r>
        <w:rPr>
          <w:rFonts w:ascii="宋体" w:eastAsia="宋体" w:hAnsi="宋体" w:hint="eastAsia"/>
          <w:sz w:val="24"/>
        </w:rPr>
        <w:t>做</w:t>
      </w:r>
      <w:r w:rsidR="002A7BDD">
        <w:rPr>
          <w:rFonts w:ascii="宋体" w:eastAsia="宋体" w:hAnsi="宋体" w:hint="eastAsia"/>
          <w:sz w:val="24"/>
        </w:rPr>
        <w:t>何种</w:t>
      </w:r>
      <w:r>
        <w:rPr>
          <w:rFonts w:ascii="宋体" w:eastAsia="宋体" w:hAnsi="宋体" w:hint="eastAsia"/>
          <w:sz w:val="24"/>
        </w:rPr>
        <w:t>营销活动</w:t>
      </w:r>
      <w:r w:rsidR="005D3851" w:rsidRPr="005D3851">
        <w:rPr>
          <w:rFonts w:ascii="宋体" w:eastAsia="宋体" w:hAnsi="宋体" w:hint="eastAsia"/>
          <w:sz w:val="24"/>
        </w:rPr>
        <w:t>，</w:t>
      </w:r>
      <w:r>
        <w:rPr>
          <w:rFonts w:ascii="宋体" w:eastAsia="宋体" w:hAnsi="宋体" w:hint="eastAsia"/>
          <w:sz w:val="24"/>
        </w:rPr>
        <w:t>对竞争对手进行产品分析、数据分析、服务分析、地域分析，从而得出百果园的最优线上营销方案。</w:t>
      </w:r>
    </w:p>
    <w:p w:rsidR="00254B72" w:rsidRDefault="006D3EB2" w:rsidP="00360951">
      <w:pPr>
        <w:pStyle w:val="3"/>
        <w:spacing w:beforeLines="100" w:before="312" w:afterLines="100" w:after="312" w:line="288" w:lineRule="auto"/>
        <w:rPr>
          <w:rStyle w:val="30"/>
          <w:b/>
        </w:rPr>
      </w:pPr>
      <w:bookmarkStart w:id="29" w:name="_Toc4490097"/>
      <w:bookmarkStart w:id="30" w:name="_Toc4523856"/>
      <w:r>
        <w:rPr>
          <w:rStyle w:val="30"/>
          <w:b/>
        </w:rPr>
        <w:t>需求分析</w:t>
      </w:r>
      <w:bookmarkEnd w:id="29"/>
      <w:bookmarkEnd w:id="30"/>
    </w:p>
    <w:p w:rsidR="00254B72" w:rsidRDefault="006D3EB2" w:rsidP="00451CDB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bCs/>
          <w:sz w:val="24"/>
          <w:szCs w:val="24"/>
        </w:rPr>
        <w:t>百</w:t>
      </w:r>
      <w:r>
        <w:rPr>
          <w:rFonts w:ascii="宋体" w:eastAsia="宋体" w:hAnsi="宋体"/>
          <w:sz w:val="24"/>
        </w:rPr>
        <w:t>果园通过数据，需要得到以下信息。</w:t>
      </w:r>
    </w:p>
    <w:p w:rsidR="00254B72" w:rsidRDefault="006D3EB2" w:rsidP="00967238">
      <w:pPr>
        <w:pStyle w:val="11"/>
        <w:numPr>
          <w:ilvl w:val="0"/>
          <w:numId w:val="13"/>
        </w:numPr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区域运营数据：包括指定区域监控、我方产品在指定区域的市场差异，通过BI分析，从而优化运营提高销量。</w:t>
      </w:r>
    </w:p>
    <w:p w:rsidR="00967238" w:rsidRDefault="006D3EB2" w:rsidP="00967238">
      <w:pPr>
        <w:pStyle w:val="11"/>
        <w:numPr>
          <w:ilvl w:val="0"/>
          <w:numId w:val="13"/>
        </w:numPr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渠道分布数据：监控城市为单位的热销分布，获得</w:t>
      </w:r>
      <w:proofErr w:type="gramStart"/>
      <w:r>
        <w:rPr>
          <w:rFonts w:ascii="宋体" w:eastAsia="宋体" w:hAnsi="宋体"/>
          <w:sz w:val="24"/>
        </w:rPr>
        <w:t>全渠道</w:t>
      </w:r>
      <w:proofErr w:type="gramEnd"/>
      <w:r>
        <w:rPr>
          <w:rFonts w:ascii="宋体" w:eastAsia="宋体" w:hAnsi="宋体"/>
          <w:sz w:val="24"/>
        </w:rPr>
        <w:t>市场数据。分析品牌份额及趋势。</w:t>
      </w:r>
    </w:p>
    <w:p w:rsidR="00C844DA" w:rsidRDefault="006D3EB2" w:rsidP="00967238">
      <w:pPr>
        <w:pStyle w:val="11"/>
        <w:numPr>
          <w:ilvl w:val="0"/>
          <w:numId w:val="13"/>
        </w:numPr>
        <w:spacing w:beforeLines="100" w:before="312" w:afterLines="100" w:after="312" w:line="288" w:lineRule="auto"/>
        <w:ind w:firstLineChars="0"/>
        <w:rPr>
          <w:rFonts w:ascii="宋体" w:eastAsia="宋体" w:hAnsi="宋体"/>
          <w:sz w:val="24"/>
        </w:rPr>
      </w:pPr>
      <w:proofErr w:type="gramStart"/>
      <w:r>
        <w:rPr>
          <w:rFonts w:ascii="宋体" w:eastAsia="宋体" w:hAnsi="宋体"/>
          <w:sz w:val="24"/>
        </w:rPr>
        <w:t>竞品数据</w:t>
      </w:r>
      <w:proofErr w:type="gramEnd"/>
      <w:r>
        <w:rPr>
          <w:rFonts w:ascii="宋体" w:eastAsia="宋体" w:hAnsi="宋体"/>
          <w:sz w:val="24"/>
        </w:rPr>
        <w:t>对比：通过了解品牌分布及特征，掌握详细对比差异，</w:t>
      </w:r>
      <w:proofErr w:type="gramStart"/>
      <w:r>
        <w:rPr>
          <w:rFonts w:ascii="宋体" w:eastAsia="宋体" w:hAnsi="宋体"/>
          <w:sz w:val="24"/>
        </w:rPr>
        <w:t>监控竞品运营</w:t>
      </w:r>
      <w:proofErr w:type="gramEnd"/>
      <w:r>
        <w:rPr>
          <w:rFonts w:ascii="宋体" w:eastAsia="宋体" w:hAnsi="宋体"/>
          <w:sz w:val="24"/>
        </w:rPr>
        <w:t>动态。</w:t>
      </w:r>
    </w:p>
    <w:p w:rsidR="00254B72" w:rsidRDefault="00C844DA" w:rsidP="00C844DA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Default="006D3EB2" w:rsidP="000031B1">
      <w:pPr>
        <w:pStyle w:val="3"/>
        <w:spacing w:beforeLines="100" w:before="312" w:afterLines="100" w:after="312" w:line="288" w:lineRule="auto"/>
      </w:pPr>
      <w:bookmarkStart w:id="31" w:name="_Toc4490098"/>
      <w:bookmarkStart w:id="32" w:name="_Toc4523857"/>
      <w:r>
        <w:lastRenderedPageBreak/>
        <w:t>解决方案</w:t>
      </w:r>
      <w:bookmarkEnd w:id="31"/>
      <w:bookmarkEnd w:id="32"/>
    </w:p>
    <w:p w:rsidR="00254B72" w:rsidRDefault="006D3EB2" w:rsidP="00360951">
      <w:pPr>
        <w:spacing w:beforeLines="100" w:before="312" w:afterLines="100" w:after="312" w:line="288" w:lineRule="auto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114300" distR="114300">
            <wp:extent cx="5269865" cy="2626995"/>
            <wp:effectExtent l="0" t="0" r="13335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269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  <w:rPr>
          <w:rFonts w:ascii="宋体" w:eastAsia="宋体" w:hAnsi="宋体"/>
          <w:sz w:val="24"/>
        </w:rPr>
      </w:pPr>
      <w:r>
        <w:rPr>
          <w:rFonts w:ascii="宋体" w:eastAsia="宋体" w:hAnsi="宋体"/>
          <w:noProof/>
          <w:sz w:val="24"/>
        </w:rPr>
        <w:drawing>
          <wp:inline distT="0" distB="0" distL="114300" distR="114300">
            <wp:extent cx="5268595" cy="1470025"/>
            <wp:effectExtent l="0" t="0" r="1460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70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利用我们小蜜蜂采集系统，</w:t>
      </w:r>
      <w:proofErr w:type="gramStart"/>
      <w:r>
        <w:rPr>
          <w:rFonts w:ascii="宋体" w:eastAsia="宋体" w:hAnsi="宋体"/>
          <w:sz w:val="24"/>
        </w:rPr>
        <w:t>突破美团</w:t>
      </w:r>
      <w:proofErr w:type="gramEnd"/>
      <w:r>
        <w:rPr>
          <w:rFonts w:ascii="宋体" w:eastAsia="宋体" w:hAnsi="宋体"/>
          <w:sz w:val="24"/>
        </w:rPr>
        <w:t>、饿</w:t>
      </w:r>
      <w:proofErr w:type="gramStart"/>
      <w:r>
        <w:rPr>
          <w:rFonts w:ascii="宋体" w:eastAsia="宋体" w:hAnsi="宋体"/>
          <w:sz w:val="24"/>
        </w:rPr>
        <w:t>了么</w:t>
      </w:r>
      <w:r w:rsidR="00EA76AF">
        <w:rPr>
          <w:rFonts w:ascii="宋体" w:eastAsia="宋体" w:hAnsi="宋体" w:hint="eastAsia"/>
          <w:sz w:val="24"/>
        </w:rPr>
        <w:t>等</w:t>
      </w:r>
      <w:r>
        <w:rPr>
          <w:rFonts w:ascii="宋体" w:eastAsia="宋体" w:hAnsi="宋体"/>
          <w:sz w:val="24"/>
        </w:rPr>
        <w:t>多渠</w:t>
      </w:r>
      <w:proofErr w:type="gramEnd"/>
      <w:r>
        <w:rPr>
          <w:rFonts w:ascii="宋体" w:eastAsia="宋体" w:hAnsi="宋体"/>
          <w:sz w:val="24"/>
        </w:rPr>
        <w:t>道反</w:t>
      </w:r>
      <w:r w:rsidR="00EA76AF">
        <w:rPr>
          <w:rFonts w:ascii="宋体" w:eastAsia="宋体" w:hAnsi="宋体" w:hint="eastAsia"/>
          <w:sz w:val="24"/>
        </w:rPr>
        <w:t>采集限制</w:t>
      </w:r>
      <w:r>
        <w:rPr>
          <w:rFonts w:ascii="宋体" w:eastAsia="宋体" w:hAnsi="宋体"/>
          <w:sz w:val="24"/>
        </w:rPr>
        <w:t>，</w:t>
      </w:r>
      <w:r w:rsidR="00EA76AF">
        <w:rPr>
          <w:rFonts w:ascii="宋体" w:eastAsia="宋体" w:hAnsi="宋体" w:hint="eastAsia"/>
          <w:sz w:val="24"/>
        </w:rPr>
        <w:t>通过技术</w:t>
      </w:r>
      <w:r>
        <w:rPr>
          <w:rFonts w:ascii="宋体" w:eastAsia="宋体" w:hAnsi="宋体"/>
          <w:sz w:val="24"/>
        </w:rPr>
        <w:t>模拟自动</w:t>
      </w:r>
      <w:r w:rsidR="00EA76AF">
        <w:rPr>
          <w:rFonts w:ascii="宋体" w:eastAsia="宋体" w:hAnsi="宋体" w:hint="eastAsia"/>
          <w:sz w:val="24"/>
        </w:rPr>
        <w:t>全中国各大城市GPS</w:t>
      </w:r>
      <w:r>
        <w:rPr>
          <w:rFonts w:ascii="宋体" w:eastAsia="宋体" w:hAnsi="宋体"/>
          <w:sz w:val="24"/>
        </w:rPr>
        <w:t>定位，实时返回全国所有</w:t>
      </w:r>
      <w:r w:rsidR="00EA76AF">
        <w:rPr>
          <w:rFonts w:ascii="宋体" w:eastAsia="宋体" w:hAnsi="宋体" w:hint="eastAsia"/>
          <w:sz w:val="24"/>
        </w:rPr>
        <w:t>地区</w:t>
      </w:r>
      <w:r>
        <w:rPr>
          <w:rFonts w:ascii="宋体" w:eastAsia="宋体" w:hAnsi="宋体"/>
          <w:sz w:val="24"/>
        </w:rPr>
        <w:t>的</w:t>
      </w:r>
      <w:r w:rsidR="00EA76AF">
        <w:rPr>
          <w:rFonts w:ascii="宋体" w:eastAsia="宋体" w:hAnsi="宋体" w:hint="eastAsia"/>
          <w:sz w:val="24"/>
        </w:rPr>
        <w:t>线上销售信息</w:t>
      </w:r>
      <w:r>
        <w:rPr>
          <w:rFonts w:ascii="宋体" w:eastAsia="宋体" w:hAnsi="宋体"/>
          <w:sz w:val="24"/>
        </w:rPr>
        <w:t>。</w:t>
      </w:r>
    </w:p>
    <w:p w:rsidR="00EA76AF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在数据处理分析上，我们设计了基于卷积</w:t>
      </w:r>
      <w:r w:rsidR="00EA76AF">
        <w:rPr>
          <w:rFonts w:ascii="宋体" w:eastAsia="宋体" w:hAnsi="宋体" w:hint="eastAsia"/>
          <w:sz w:val="24"/>
        </w:rPr>
        <w:t>的</w:t>
      </w:r>
      <w:r>
        <w:rPr>
          <w:rFonts w:ascii="宋体" w:eastAsia="宋体" w:hAnsi="宋体"/>
          <w:sz w:val="24"/>
        </w:rPr>
        <w:t>深度</w:t>
      </w:r>
      <w:r w:rsidR="00EA76AF">
        <w:rPr>
          <w:rFonts w:ascii="宋体" w:eastAsia="宋体" w:hAnsi="宋体" w:hint="eastAsia"/>
          <w:sz w:val="24"/>
        </w:rPr>
        <w:t>机器学习</w:t>
      </w:r>
      <w:r>
        <w:rPr>
          <w:rFonts w:ascii="宋体" w:eastAsia="宋体" w:hAnsi="宋体"/>
          <w:sz w:val="24"/>
        </w:rPr>
        <w:t>模型，问题中</w:t>
      </w:r>
      <w:r w:rsidR="00EA76AF">
        <w:rPr>
          <w:rFonts w:ascii="宋体" w:eastAsia="宋体" w:hAnsi="宋体" w:hint="eastAsia"/>
          <w:sz w:val="24"/>
        </w:rPr>
        <w:t>传统方式数据</w:t>
      </w:r>
      <w:r>
        <w:rPr>
          <w:rFonts w:ascii="宋体" w:eastAsia="宋体" w:hAnsi="宋体"/>
          <w:sz w:val="24"/>
        </w:rPr>
        <w:t>过拟合的情况，</w:t>
      </w:r>
      <w:r w:rsidR="00EA76AF">
        <w:rPr>
          <w:rFonts w:ascii="宋体" w:eastAsia="宋体" w:hAnsi="宋体" w:hint="eastAsia"/>
          <w:sz w:val="24"/>
        </w:rPr>
        <w:t>经分析是因为</w:t>
      </w:r>
      <w:r>
        <w:rPr>
          <w:rFonts w:ascii="宋体" w:eastAsia="宋体" w:hAnsi="宋体"/>
          <w:sz w:val="24"/>
        </w:rPr>
        <w:t>部分特征过拟合造成的，我们针对这个问题修正了神经网络的传递函数、并进行了部分人为</w:t>
      </w:r>
      <w:r w:rsidR="00EA76AF">
        <w:rPr>
          <w:rFonts w:ascii="宋体" w:eastAsia="宋体" w:hAnsi="宋体" w:hint="eastAsia"/>
          <w:sz w:val="24"/>
        </w:rPr>
        <w:t>干预</w:t>
      </w:r>
      <w:r>
        <w:rPr>
          <w:rFonts w:ascii="宋体" w:eastAsia="宋体" w:hAnsi="宋体"/>
          <w:sz w:val="24"/>
        </w:rPr>
        <w:t>，从而使得模型在全局最优和局部最优中达到了平衡。</w:t>
      </w:r>
    </w:p>
    <w:p w:rsidR="00254B72" w:rsidRDefault="006D3EB2" w:rsidP="00360951">
      <w:pPr>
        <w:spacing w:beforeLines="100" w:before="312" w:afterLines="100" w:after="312" w:line="288" w:lineRule="auto"/>
        <w:ind w:firstLineChars="200"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通过该模型输入了半年的全国的抓取数据记录。通过训练，模型可以做到预测水果销量90%以上的准确度（正负10%）。在高维、复杂、非结构化、预测情形大数据处理任务中，获得了甲方的肯定。</w:t>
      </w:r>
    </w:p>
    <w:p w:rsidR="00C844DA" w:rsidRDefault="00C844DA" w:rsidP="00C844DA">
      <w:pPr>
        <w:widowControl/>
        <w:jc w:val="left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br w:type="page"/>
      </w:r>
    </w:p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33" w:name="_Toc4523858"/>
      <w:r>
        <w:lastRenderedPageBreak/>
        <w:t>阿里云</w:t>
      </w:r>
      <w:r w:rsidR="00C755A3">
        <w:rPr>
          <w:rFonts w:hint="eastAsia"/>
        </w:rPr>
        <w:t>和</w:t>
      </w:r>
      <w:r>
        <w:t>流计算</w:t>
      </w:r>
      <w:r w:rsidR="00482250">
        <w:rPr>
          <w:rFonts w:hint="eastAsia"/>
        </w:rPr>
        <w:t>相关说明</w:t>
      </w:r>
      <w:bookmarkEnd w:id="33"/>
    </w:p>
    <w:p w:rsidR="00254B72" w:rsidRDefault="006D3EB2" w:rsidP="00AB512C">
      <w:pPr>
        <w:pStyle w:val="2"/>
      </w:pPr>
      <w:bookmarkStart w:id="34" w:name="_Toc4523859"/>
      <w:r>
        <w:t>阿里云</w:t>
      </w:r>
      <w:bookmarkEnd w:id="34"/>
    </w:p>
    <w:p w:rsidR="00254B72" w:rsidRDefault="006D3EB2" w:rsidP="00C844DA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我公司</w:t>
      </w:r>
      <w:r w:rsidR="00404146">
        <w:rPr>
          <w:rFonts w:ascii="宋体" w:eastAsia="宋体" w:hAnsi="宋体" w:hint="eastAsia"/>
          <w:sz w:val="24"/>
        </w:rPr>
        <w:t>部分</w:t>
      </w:r>
      <w:r>
        <w:rPr>
          <w:rFonts w:ascii="宋体" w:eastAsia="宋体" w:hAnsi="宋体"/>
          <w:sz w:val="24"/>
        </w:rPr>
        <w:t>第三方（或甲方）托管交付的项目，</w:t>
      </w:r>
      <w:r w:rsidR="00404146">
        <w:rPr>
          <w:rFonts w:ascii="宋体" w:eastAsia="宋体" w:hAnsi="宋体" w:hint="eastAsia"/>
          <w:sz w:val="24"/>
        </w:rPr>
        <w:t>由</w:t>
      </w:r>
      <w:r>
        <w:rPr>
          <w:rFonts w:ascii="宋体" w:eastAsia="宋体" w:hAnsi="宋体"/>
          <w:sz w:val="24"/>
        </w:rPr>
        <w:t>采购阿里云服务支撑。包括云服务器、CDN、域名、数据库等。</w:t>
      </w:r>
      <w:r w:rsidR="00404146">
        <w:rPr>
          <w:rFonts w:ascii="宋体" w:eastAsia="宋体" w:hAnsi="宋体" w:hint="eastAsia"/>
          <w:sz w:val="24"/>
        </w:rPr>
        <w:t>在阿里云我们</w:t>
      </w:r>
      <w:r>
        <w:rPr>
          <w:rFonts w:ascii="宋体" w:eastAsia="宋体" w:hAnsi="宋体"/>
          <w:sz w:val="24"/>
        </w:rPr>
        <w:t>有专属大客户经理，在与阿里云业务沟通中熟悉其工单系统、运</w:t>
      </w:r>
      <w:proofErr w:type="gramStart"/>
      <w:r>
        <w:rPr>
          <w:rFonts w:ascii="宋体" w:eastAsia="宋体" w:hAnsi="宋体"/>
          <w:sz w:val="24"/>
        </w:rPr>
        <w:t>维系统</w:t>
      </w:r>
      <w:proofErr w:type="gramEnd"/>
      <w:r>
        <w:rPr>
          <w:rFonts w:ascii="宋体" w:eastAsia="宋体" w:hAnsi="宋体"/>
          <w:sz w:val="24"/>
        </w:rPr>
        <w:t>等。</w:t>
      </w:r>
    </w:p>
    <w:p w:rsidR="00254B72" w:rsidRDefault="006D3EB2" w:rsidP="00C844DA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阿里云云服务在我方涉及第三方托管交付的项目中，在稳定性、需求边界确定、运维、定价等方面有着独到的优势。</w:t>
      </w:r>
    </w:p>
    <w:p w:rsidR="00254B72" w:rsidRDefault="006D3EB2" w:rsidP="00AB512C">
      <w:pPr>
        <w:pStyle w:val="2"/>
      </w:pPr>
      <w:bookmarkStart w:id="35" w:name="_Toc4523860"/>
      <w:r>
        <w:t>流计算</w:t>
      </w:r>
      <w:bookmarkEnd w:id="35"/>
    </w:p>
    <w:p w:rsidR="00254B72" w:rsidRDefault="006D3EB2" w:rsidP="00C844DA">
      <w:pPr>
        <w:pStyle w:val="11"/>
        <w:spacing w:beforeLines="100" w:before="312" w:afterLines="100" w:after="312" w:line="288" w:lineRule="auto"/>
        <w:ind w:firstLine="480"/>
        <w:rPr>
          <w:rFonts w:ascii="宋体" w:eastAsia="宋体" w:hAnsi="宋体"/>
          <w:sz w:val="24"/>
        </w:rPr>
      </w:pPr>
      <w:r>
        <w:rPr>
          <w:rFonts w:ascii="宋体" w:eastAsia="宋体" w:hAnsi="宋体"/>
          <w:sz w:val="24"/>
        </w:rPr>
        <w:t>我公司未采购过阿里云实时计算服务，主因是阿里云实时计算服务基于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开发。我公司有完整的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开发能力，无需额外支付成本采购阿里云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实时计算服务。在我公司搭建的基于</w:t>
      </w:r>
      <w:proofErr w:type="spellStart"/>
      <w:r>
        <w:rPr>
          <w:rFonts w:ascii="宋体" w:eastAsia="宋体" w:hAnsi="宋体"/>
          <w:sz w:val="24"/>
        </w:rPr>
        <w:t>Flink</w:t>
      </w:r>
      <w:proofErr w:type="spellEnd"/>
      <w:r>
        <w:rPr>
          <w:rFonts w:ascii="宋体" w:eastAsia="宋体" w:hAnsi="宋体"/>
          <w:sz w:val="24"/>
        </w:rPr>
        <w:t>站式高性能实时大数据处理平台，在部署运维、作业开发、</w:t>
      </w:r>
      <w:proofErr w:type="spellStart"/>
      <w:r>
        <w:rPr>
          <w:rFonts w:ascii="宋体" w:eastAsia="宋体" w:hAnsi="宋体"/>
          <w:sz w:val="24"/>
        </w:rPr>
        <w:t>FlinkSQL</w:t>
      </w:r>
      <w:proofErr w:type="spellEnd"/>
      <w:r>
        <w:rPr>
          <w:rFonts w:ascii="宋体" w:eastAsia="宋体" w:hAnsi="宋体"/>
          <w:sz w:val="24"/>
        </w:rPr>
        <w:t>使用方面，都具有丰富的经验。如果贵公司以采购阿里云实时计算作为技术选型的条件下，更能如虎添翼，性能更上个台阶。</w:t>
      </w: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br w:type="page"/>
      </w:r>
    </w:p>
    <w:p w:rsidR="00254B72" w:rsidRDefault="005D0D22" w:rsidP="002D2550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36" w:name="_Toc4490099"/>
      <w:bookmarkStart w:id="37" w:name="_Toc4523861"/>
      <w:r>
        <w:rPr>
          <w:rFonts w:hint="eastAsia"/>
        </w:rPr>
        <w:lastRenderedPageBreak/>
        <w:t>实时计算平台项目</w:t>
      </w:r>
      <w:r w:rsidR="006D3EB2">
        <w:t>技术方案</w:t>
      </w:r>
      <w:bookmarkEnd w:id="37"/>
      <w:r w:rsidR="006D3EB2">
        <w:tab/>
      </w:r>
    </w:p>
    <w:p w:rsidR="00254B72" w:rsidRDefault="006D3EB2" w:rsidP="009E7F46">
      <w:pPr>
        <w:pStyle w:val="3"/>
        <w:spacing w:beforeLines="100" w:before="312" w:afterLines="100" w:after="312" w:line="288" w:lineRule="auto"/>
      </w:pPr>
      <w:bookmarkStart w:id="38" w:name="_Toc4523862"/>
      <w:r>
        <w:t>架构图</w:t>
      </w:r>
      <w:bookmarkEnd w:id="38"/>
    </w:p>
    <w:p w:rsidR="00821BDB" w:rsidRDefault="00821BDB">
      <w:pPr>
        <w:widowControl/>
        <w:jc w:val="left"/>
      </w:pPr>
    </w:p>
    <w:p w:rsidR="00C844DA" w:rsidRPr="00C844DA" w:rsidRDefault="00821BDB" w:rsidP="00404146">
      <w:pPr>
        <w:widowControl/>
        <w:jc w:val="left"/>
      </w:pPr>
      <w:r>
        <w:rPr>
          <w:noProof/>
        </w:rPr>
        <w:drawing>
          <wp:inline distT="0" distB="0" distL="114300" distR="114300" wp14:anchorId="1087F6FD" wp14:editId="4B1B0B7F">
            <wp:extent cx="6138545" cy="2368190"/>
            <wp:effectExtent l="0" t="0" r="0" b="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10808" cy="239606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9E7F46">
      <w:pPr>
        <w:pStyle w:val="3"/>
        <w:spacing w:beforeLines="100" w:before="312" w:afterLines="100" w:after="312" w:line="288" w:lineRule="auto"/>
      </w:pPr>
      <w:bookmarkStart w:id="39" w:name="_Toc4523863"/>
      <w:r>
        <w:t>方案介绍</w:t>
      </w:r>
      <w:bookmarkEnd w:id="39"/>
    </w:p>
    <w:p w:rsidR="00FF3F5E" w:rsidRPr="00615C68" w:rsidRDefault="00FF3F5E" w:rsidP="00615C68">
      <w:pPr>
        <w:pStyle w:val="af"/>
        <w:numPr>
          <w:ilvl w:val="0"/>
          <w:numId w:val="17"/>
        </w:numPr>
        <w:spacing w:before="100" w:beforeAutospacing="1" w:after="100" w:afterAutospacing="1" w:line="312" w:lineRule="auto"/>
        <w:ind w:firstLineChars="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我们方案</w:t>
      </w:r>
      <w:r w:rsidR="00C73CD8" w:rsidRPr="00615C68">
        <w:rPr>
          <w:rFonts w:ascii="宋体" w:eastAsia="宋体" w:hAnsi="宋体" w:hint="eastAsia"/>
          <w:sz w:val="24"/>
          <w:szCs w:val="24"/>
        </w:rPr>
        <w:t>主要关注两</w:t>
      </w:r>
      <w:r w:rsidRPr="00615C68">
        <w:rPr>
          <w:rFonts w:ascii="宋体" w:eastAsia="宋体" w:hAnsi="宋体" w:hint="eastAsia"/>
          <w:sz w:val="24"/>
          <w:szCs w:val="24"/>
        </w:rPr>
        <w:t>个问题：</w:t>
      </w:r>
      <w:r w:rsidR="00B612A1" w:rsidRPr="00615C68">
        <w:rPr>
          <w:rFonts w:ascii="宋体" w:eastAsia="宋体" w:hAnsi="宋体"/>
          <w:sz w:val="24"/>
          <w:szCs w:val="24"/>
        </w:rPr>
        <w:tab/>
      </w:r>
    </w:p>
    <w:p w:rsidR="00B612A1" w:rsidRPr="00615C68" w:rsidRDefault="00FF3F5E" w:rsidP="00615C68">
      <w:pPr>
        <w:spacing w:before="100" w:beforeAutospacing="1" w:after="100" w:afterAutospacing="1" w:line="312" w:lineRule="auto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1、</w:t>
      </w:r>
      <w:r w:rsidR="00B612A1" w:rsidRPr="00615C68">
        <w:rPr>
          <w:rFonts w:ascii="宋体" w:eastAsia="宋体" w:hAnsi="宋体" w:hint="eastAsia"/>
          <w:sz w:val="24"/>
          <w:szCs w:val="24"/>
        </w:rPr>
        <w:t>流计算引擎如何保证短信完整性？</w:t>
      </w:r>
    </w:p>
    <w:p w:rsidR="00FF3F5E" w:rsidRPr="00615C68" w:rsidRDefault="00FF3F5E" w:rsidP="00EE6985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首先，</w:t>
      </w:r>
      <w:r w:rsidR="00B612A1" w:rsidRPr="00615C68">
        <w:rPr>
          <w:rFonts w:ascii="宋体" w:eastAsia="宋体" w:hAnsi="宋体" w:hint="eastAsia"/>
          <w:sz w:val="24"/>
          <w:szCs w:val="24"/>
        </w:rPr>
        <w:t>我们保证短信发送</w:t>
      </w:r>
      <w:r w:rsidR="00C73CD8" w:rsidRPr="00615C68">
        <w:rPr>
          <w:rFonts w:ascii="宋体" w:eastAsia="宋体" w:hAnsi="宋体" w:hint="eastAsia"/>
          <w:sz w:val="24"/>
          <w:szCs w:val="24"/>
        </w:rPr>
        <w:t>流程中，在多个对手交易系统、二代支付之间查询的</w:t>
      </w:r>
      <w:r w:rsidR="00B612A1" w:rsidRPr="00615C68">
        <w:rPr>
          <w:rFonts w:ascii="宋体" w:eastAsia="宋体" w:hAnsi="宋体" w:hint="eastAsia"/>
          <w:sz w:val="24"/>
          <w:szCs w:val="24"/>
        </w:rPr>
        <w:t>事务性，在此基础上对于异常导致的发送问题，我们推送监控中心，根据运营人员的策略，定时重发</w:t>
      </w:r>
      <w:r w:rsidRPr="00615C68">
        <w:rPr>
          <w:rFonts w:ascii="宋体" w:eastAsia="宋体" w:hAnsi="宋体" w:hint="eastAsia"/>
          <w:sz w:val="24"/>
          <w:szCs w:val="24"/>
        </w:rPr>
        <w:t>。</w:t>
      </w:r>
      <w:proofErr w:type="gramStart"/>
      <w:r w:rsidR="00B612A1" w:rsidRPr="00615C68">
        <w:rPr>
          <w:rFonts w:ascii="宋体" w:eastAsia="宋体" w:hAnsi="宋体" w:hint="eastAsia"/>
          <w:sz w:val="24"/>
          <w:szCs w:val="24"/>
        </w:rPr>
        <w:t>对于的</w:t>
      </w:r>
      <w:proofErr w:type="gramEnd"/>
      <w:r w:rsidRPr="00615C68">
        <w:rPr>
          <w:rFonts w:ascii="宋体" w:eastAsia="宋体" w:hAnsi="宋体" w:hint="eastAsia"/>
          <w:sz w:val="24"/>
          <w:szCs w:val="24"/>
        </w:rPr>
        <w:t>重试仍然失败的情况（比如销号），</w:t>
      </w:r>
      <w:r w:rsidR="00C73CD8" w:rsidRPr="00615C68">
        <w:rPr>
          <w:rFonts w:ascii="宋体" w:eastAsia="宋体" w:hAnsi="宋体" w:hint="eastAsia"/>
          <w:sz w:val="24"/>
          <w:szCs w:val="24"/>
        </w:rPr>
        <w:t>针对异常情况定义异常模板，数据归集可追溯日志。</w:t>
      </w:r>
    </w:p>
    <w:p w:rsidR="00B612A1" w:rsidRPr="00615C68" w:rsidRDefault="00C73CD8" w:rsidP="00615C68">
      <w:pPr>
        <w:spacing w:before="100" w:beforeAutospacing="1" w:after="100" w:afterAutospacing="1" w:line="312" w:lineRule="auto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2、如何把实时采集的数据反馈到大屏上？</w:t>
      </w:r>
    </w:p>
    <w:p w:rsidR="00B612A1" w:rsidRPr="00615C68" w:rsidRDefault="00FF3F5E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我们通过运营人员设置的定时服务</w:t>
      </w:r>
      <w:r w:rsidR="00C73CD8" w:rsidRPr="00615C68">
        <w:rPr>
          <w:rFonts w:ascii="宋体" w:eastAsia="宋体" w:hAnsi="宋体" w:hint="eastAsia"/>
          <w:sz w:val="24"/>
          <w:szCs w:val="24"/>
        </w:rPr>
        <w:t>需求</w:t>
      </w:r>
      <w:r w:rsidRPr="00615C68">
        <w:rPr>
          <w:rFonts w:ascii="宋体" w:eastAsia="宋体" w:hAnsi="宋体" w:hint="eastAsia"/>
          <w:sz w:val="24"/>
          <w:szCs w:val="24"/>
        </w:rPr>
        <w:t>，提交流计算</w:t>
      </w:r>
      <w:r w:rsidR="00C73CD8" w:rsidRPr="00615C68">
        <w:rPr>
          <w:rFonts w:ascii="宋体" w:eastAsia="宋体" w:hAnsi="宋体" w:hint="eastAsia"/>
          <w:sz w:val="24"/>
          <w:szCs w:val="24"/>
        </w:rPr>
        <w:t>处理</w:t>
      </w:r>
      <w:r w:rsidRPr="00615C68">
        <w:rPr>
          <w:rFonts w:ascii="宋体" w:eastAsia="宋体" w:hAnsi="宋体" w:hint="eastAsia"/>
          <w:sz w:val="24"/>
          <w:szCs w:val="24"/>
        </w:rPr>
        <w:t>，增量计算所需参数和展示结果。反馈给大屏实时显示。</w:t>
      </w:r>
      <w:r w:rsidR="00C73CD8" w:rsidRPr="00615C68">
        <w:rPr>
          <w:rFonts w:ascii="宋体" w:eastAsia="宋体" w:hAnsi="宋体" w:hint="eastAsia"/>
          <w:sz w:val="24"/>
          <w:szCs w:val="24"/>
        </w:rPr>
        <w:t>大屏中的参数可以根据监控需求自定义，计算的结果保证一定的冗余性，可以使得大屏的展示形式有更丰富的拓展空间。</w:t>
      </w:r>
    </w:p>
    <w:p w:rsidR="001F55D2" w:rsidRPr="00615C68" w:rsidRDefault="00615C68" w:rsidP="00615C68">
      <w:pPr>
        <w:pStyle w:val="af"/>
        <w:numPr>
          <w:ilvl w:val="0"/>
          <w:numId w:val="17"/>
        </w:numPr>
        <w:spacing w:before="100" w:beforeAutospacing="1" w:after="100" w:afterAutospacing="1" w:line="312" w:lineRule="auto"/>
        <w:ind w:firstLineChars="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问题应答：</w:t>
      </w:r>
      <w:r w:rsidR="001F55D2" w:rsidRPr="00615C68">
        <w:rPr>
          <w:rFonts w:ascii="宋体" w:eastAsia="宋体" w:hAnsi="宋体" w:hint="eastAsia"/>
          <w:sz w:val="24"/>
          <w:szCs w:val="24"/>
        </w:rPr>
        <w:t>我公司通过前期交流，对贵公司关心的些问题进行回答：</w:t>
      </w:r>
    </w:p>
    <w:p w:rsidR="001F55D2" w:rsidRPr="00615C68" w:rsidRDefault="002A7BDD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</w:t>
      </w:r>
      <w:proofErr w:type="gramStart"/>
      <w:r w:rsidRPr="00615C68">
        <w:rPr>
          <w:rFonts w:ascii="宋体" w:eastAsia="宋体" w:hAnsi="宋体" w:hint="eastAsia"/>
          <w:sz w:val="24"/>
          <w:szCs w:val="24"/>
        </w:rPr>
        <w:t>一</w:t>
      </w:r>
      <w:proofErr w:type="gramEnd"/>
      <w:r w:rsidRPr="00615C68">
        <w:rPr>
          <w:rFonts w:ascii="宋体" w:eastAsia="宋体" w:hAnsi="宋体" w:hint="eastAsia"/>
          <w:sz w:val="24"/>
          <w:szCs w:val="24"/>
        </w:rPr>
        <w:t>：</w:t>
      </w:r>
      <w:r w:rsidR="001F55D2" w:rsidRPr="00615C68">
        <w:rPr>
          <w:rFonts w:ascii="宋体" w:eastAsia="宋体" w:hAnsi="宋体" w:hint="eastAsia"/>
          <w:sz w:val="24"/>
          <w:szCs w:val="24"/>
        </w:rPr>
        <w:t>我公司的内部数据处理能力</w:t>
      </w:r>
      <w:r w:rsidRPr="00615C68">
        <w:rPr>
          <w:rFonts w:ascii="宋体" w:eastAsia="宋体" w:hAnsi="宋体" w:hint="eastAsia"/>
          <w:sz w:val="24"/>
          <w:szCs w:val="24"/>
        </w:rPr>
        <w:t>水平</w:t>
      </w:r>
    </w:p>
    <w:p w:rsidR="001F55D2" w:rsidRPr="00615C68" w:rsidRDefault="002A7BDD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lastRenderedPageBreak/>
        <w:t>我公司的内部数据处理能力</w:t>
      </w:r>
      <w:r w:rsidR="00C73CD8" w:rsidRPr="00615C68">
        <w:rPr>
          <w:rFonts w:ascii="宋体" w:eastAsia="宋体" w:hAnsi="宋体" w:hint="eastAsia"/>
          <w:sz w:val="24"/>
          <w:szCs w:val="24"/>
        </w:rPr>
        <w:t>例如高性能运算、OCR识别、NLP自然语义分析、分布式计算存储等技术处于</w:t>
      </w:r>
      <w:r w:rsidRPr="00615C68">
        <w:rPr>
          <w:rFonts w:ascii="宋体" w:eastAsia="宋体" w:hAnsi="宋体" w:hint="eastAsia"/>
          <w:sz w:val="24"/>
          <w:szCs w:val="24"/>
        </w:rPr>
        <w:t>业界技术前列。一</w:t>
      </w:r>
      <w:r w:rsidR="001F55D2" w:rsidRPr="00615C68">
        <w:rPr>
          <w:rFonts w:ascii="宋体" w:eastAsia="宋体" w:hAnsi="宋体" w:hint="eastAsia"/>
          <w:sz w:val="24"/>
          <w:szCs w:val="24"/>
        </w:rPr>
        <w:t>般来说，外部数据是离散的、不稳定的、非结构化的（如</w:t>
      </w:r>
      <w:r w:rsidRPr="00615C68">
        <w:rPr>
          <w:rFonts w:ascii="宋体" w:eastAsia="宋体" w:hAnsi="宋体" w:hint="eastAsia"/>
          <w:sz w:val="24"/>
          <w:szCs w:val="24"/>
        </w:rPr>
        <w:t>采集</w:t>
      </w:r>
      <w:r w:rsidR="001F55D2" w:rsidRPr="00615C68">
        <w:rPr>
          <w:rFonts w:ascii="宋体" w:eastAsia="宋体" w:hAnsi="宋体" w:hint="eastAsia"/>
          <w:sz w:val="24"/>
          <w:szCs w:val="24"/>
        </w:rPr>
        <w:t>数据），除了数据本身的因素，还有许多其他因素（比如</w:t>
      </w:r>
      <w:r w:rsidRPr="00615C68">
        <w:rPr>
          <w:rFonts w:ascii="宋体" w:eastAsia="宋体" w:hAnsi="宋体" w:hint="eastAsia"/>
          <w:sz w:val="24"/>
          <w:szCs w:val="24"/>
        </w:rPr>
        <w:t>外部数据</w:t>
      </w:r>
      <w:r w:rsidR="001F55D2" w:rsidRPr="00615C68">
        <w:rPr>
          <w:rFonts w:ascii="宋体" w:eastAsia="宋体" w:hAnsi="宋体" w:hint="eastAsia"/>
          <w:sz w:val="24"/>
          <w:szCs w:val="24"/>
        </w:rPr>
        <w:t>采购）</w:t>
      </w:r>
      <w:r w:rsidRPr="00615C68">
        <w:rPr>
          <w:rFonts w:ascii="宋体" w:eastAsia="宋体" w:hAnsi="宋体" w:hint="eastAsia"/>
          <w:sz w:val="24"/>
          <w:szCs w:val="24"/>
        </w:rPr>
        <w:t>的制约</w:t>
      </w:r>
      <w:r w:rsidR="001F55D2" w:rsidRPr="00615C68">
        <w:rPr>
          <w:rFonts w:ascii="宋体" w:eastAsia="宋体" w:hAnsi="宋体" w:hint="eastAsia"/>
          <w:sz w:val="24"/>
          <w:szCs w:val="24"/>
        </w:rPr>
        <w:t>。我方案例合同中往往更侧重于对外部数据的要求。是因为内部数据处理难度往往低于外部数据，属于</w:t>
      </w:r>
      <w:r w:rsidR="00C73CD8" w:rsidRPr="00615C68">
        <w:rPr>
          <w:rFonts w:ascii="宋体" w:eastAsia="宋体" w:hAnsi="宋体" w:hint="eastAsia"/>
          <w:sz w:val="24"/>
          <w:szCs w:val="24"/>
        </w:rPr>
        <w:t>依赖</w:t>
      </w:r>
      <w:r w:rsidR="001F55D2" w:rsidRPr="00615C68">
        <w:rPr>
          <w:rFonts w:ascii="宋体" w:eastAsia="宋体" w:hAnsi="宋体" w:hint="eastAsia"/>
          <w:sz w:val="24"/>
          <w:szCs w:val="24"/>
        </w:rPr>
        <w:t>关系。</w:t>
      </w:r>
      <w:r w:rsidR="00C73CD8" w:rsidRPr="00615C68">
        <w:rPr>
          <w:rFonts w:ascii="宋体" w:eastAsia="宋体" w:hAnsi="宋体" w:hint="eastAsia"/>
          <w:sz w:val="24"/>
          <w:szCs w:val="24"/>
        </w:rPr>
        <w:t>如果想使得</w:t>
      </w:r>
      <w:r w:rsidR="001F55D2" w:rsidRPr="00615C68">
        <w:rPr>
          <w:rFonts w:ascii="宋体" w:eastAsia="宋体" w:hAnsi="宋体" w:hint="eastAsia"/>
          <w:sz w:val="24"/>
          <w:szCs w:val="24"/>
        </w:rPr>
        <w:t>外部数据处理符合客户要求，内部数据的</w:t>
      </w:r>
      <w:r w:rsidRPr="00615C68">
        <w:rPr>
          <w:rFonts w:ascii="宋体" w:eastAsia="宋体" w:hAnsi="宋体" w:hint="eastAsia"/>
          <w:sz w:val="24"/>
          <w:szCs w:val="24"/>
        </w:rPr>
        <w:t>完整处理是外部分析的前提</w:t>
      </w:r>
      <w:r w:rsidR="001F55D2" w:rsidRPr="00615C68">
        <w:rPr>
          <w:rFonts w:ascii="宋体" w:eastAsia="宋体" w:hAnsi="宋体" w:hint="eastAsia"/>
          <w:sz w:val="24"/>
          <w:szCs w:val="24"/>
        </w:rPr>
        <w:t>。</w:t>
      </w:r>
      <w:r w:rsidR="00C73CD8" w:rsidRPr="00615C68">
        <w:rPr>
          <w:rFonts w:ascii="宋体" w:eastAsia="宋体" w:hAnsi="宋体" w:hint="eastAsia"/>
          <w:sz w:val="24"/>
          <w:szCs w:val="24"/>
        </w:rPr>
        <w:t>通过许多案例，可证明我们的大数据处理技术处于</w:t>
      </w:r>
      <w:r w:rsidR="00615C68" w:rsidRPr="00615C68">
        <w:rPr>
          <w:rFonts w:ascii="宋体" w:eastAsia="宋体" w:hAnsi="宋体" w:hint="eastAsia"/>
          <w:sz w:val="24"/>
          <w:szCs w:val="24"/>
        </w:rPr>
        <w:t>业界技术前列。</w:t>
      </w:r>
    </w:p>
    <w:p w:rsidR="001F55D2" w:rsidRPr="00615C68" w:rsidRDefault="002A7BDD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问题二：</w:t>
      </w:r>
      <w:r w:rsidR="001F55D2" w:rsidRPr="00615C68">
        <w:rPr>
          <w:rFonts w:ascii="宋体" w:eastAsia="宋体" w:hAnsi="宋体" w:hint="eastAsia"/>
          <w:sz w:val="24"/>
          <w:szCs w:val="24"/>
        </w:rPr>
        <w:t>如何实现最</w:t>
      </w:r>
      <w:r w:rsidR="001F55D2" w:rsidRPr="00615C68">
        <w:rPr>
          <w:rFonts w:ascii="宋体" w:eastAsia="宋体" w:hAnsi="宋体" w:cs="宋体" w:hint="eastAsia"/>
          <w:sz w:val="24"/>
          <w:szCs w:val="24"/>
        </w:rPr>
        <w:t>大化减少现有交易系统的变更</w:t>
      </w:r>
    </w:p>
    <w:p w:rsidR="00615C68" w:rsidRPr="00615C68" w:rsidRDefault="001F55D2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对于旁路系统所遇到的问题，在我方银行业技术方案中（如中信、郑州银行等）和金融业技术方案（金道、联合利丰等）中有着丰富的经验。遵循BASE解决方案（基本可用+软状态+最终致性），使得分布式系统在响应和最大化减少现有系统变更两个需求上，得到最完美的平衡。</w:t>
      </w:r>
    </w:p>
    <w:p w:rsidR="00615C68" w:rsidRPr="00615C68" w:rsidRDefault="00615C68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问题三：实时机构存贷款余额，如何结合我行的数据仓库</w:t>
      </w:r>
    </w:p>
    <w:p w:rsidR="00615C68" w:rsidRPr="00615C68" w:rsidRDefault="00615C68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封装后打包成数据服务提供给外围系统？</w:t>
      </w:r>
    </w:p>
    <w:p w:rsidR="00615C68" w:rsidRPr="00615C68" w:rsidRDefault="00615C68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 w:hint="eastAsia"/>
          <w:sz w:val="24"/>
          <w:szCs w:val="24"/>
        </w:rPr>
        <w:t>这个问题本质是一个检索问题，不存在流计算需求。性能上首先可以考虑在数据库上添加检索索引、创建中间表等，打包过程可以利用调度中心保证整体事务性，选择合适的打包策略进行提交。流程上可以以API的形式提供给外围系统被动调用，或通过Kafka推送外围系统主动调用。</w:t>
      </w:r>
    </w:p>
    <w:p w:rsidR="00615C68" w:rsidRPr="00615C68" w:rsidRDefault="00C844DA" w:rsidP="00615C68">
      <w:pPr>
        <w:spacing w:before="100" w:beforeAutospacing="1" w:after="100" w:afterAutospacing="1" w:line="312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615C68">
        <w:rPr>
          <w:rFonts w:ascii="宋体" w:eastAsia="宋体" w:hAnsi="宋体"/>
          <w:sz w:val="24"/>
          <w:szCs w:val="24"/>
        </w:rPr>
        <w:br w:type="page"/>
      </w:r>
    </w:p>
    <w:p w:rsidR="009C306B" w:rsidRDefault="009C306B" w:rsidP="00615C68">
      <w:pPr>
        <w:pStyle w:val="1"/>
        <w:numPr>
          <w:ilvl w:val="0"/>
          <w:numId w:val="11"/>
        </w:numPr>
      </w:pPr>
      <w:bookmarkStart w:id="40" w:name="_Toc4523864"/>
      <w:r>
        <w:rPr>
          <w:rFonts w:hint="eastAsia"/>
        </w:rPr>
        <w:lastRenderedPageBreak/>
        <w:t>核</w:t>
      </w:r>
      <w:r>
        <w:rPr>
          <w:rFonts w:ascii="微软雅黑" w:eastAsia="微软雅黑" w:hAnsi="微软雅黑" w:cs="微软雅黑" w:hint="eastAsia"/>
        </w:rPr>
        <w:t>⼼</w:t>
      </w:r>
      <w:r>
        <w:rPr>
          <w:rFonts w:ascii="宋体" w:eastAsia="宋体" w:hAnsi="宋体" w:cs="宋体" w:hint="eastAsia"/>
        </w:rPr>
        <w:t>风险关注点</w:t>
      </w:r>
      <w:bookmarkEnd w:id="40"/>
    </w:p>
    <w:p w:rsidR="009C306B" w:rsidRDefault="005D0D22" w:rsidP="00615C68">
      <w:pPr>
        <w:pStyle w:val="2"/>
        <w:numPr>
          <w:ilvl w:val="0"/>
          <w:numId w:val="20"/>
        </w:numPr>
      </w:pPr>
      <w:bookmarkStart w:id="41" w:name="_Toc4523865"/>
      <w:r>
        <w:rPr>
          <w:rFonts w:hint="eastAsia"/>
        </w:rPr>
        <w:t>风险</w:t>
      </w:r>
      <w:r w:rsidR="009C306B">
        <w:rPr>
          <w:rFonts w:hint="eastAsia"/>
        </w:rPr>
        <w:t>点列举</w:t>
      </w:r>
      <w:bookmarkEnd w:id="41"/>
    </w:p>
    <w:p w:rsidR="00615C68" w:rsidRPr="00884654" w:rsidRDefault="009C306B" w:rsidP="00884654">
      <w:pPr>
        <w:pStyle w:val="af"/>
        <w:numPr>
          <w:ilvl w:val="0"/>
          <w:numId w:val="27"/>
        </w:numPr>
        <w:spacing w:before="100" w:beforeAutospacing="1" w:after="100" w:afterAutospacing="1"/>
        <w:ind w:firstLineChars="0"/>
        <w:rPr>
          <w:rFonts w:ascii="宋体" w:eastAsia="宋体" w:hAnsi="宋体" w:cs="宋体"/>
          <w:sz w:val="24"/>
          <w:szCs w:val="24"/>
        </w:rPr>
      </w:pPr>
      <w:r w:rsidRPr="00884654">
        <w:rPr>
          <w:rFonts w:ascii="宋体" w:eastAsia="宋体" w:hAnsi="宋体" w:cs="宋体" w:hint="eastAsia"/>
          <w:sz w:val="24"/>
          <w:szCs w:val="24"/>
        </w:rPr>
        <w:t>对交易系统的影响</w:t>
      </w:r>
    </w:p>
    <w:p w:rsidR="009C306B" w:rsidRPr="00884654" w:rsidRDefault="009C306B" w:rsidP="00884654">
      <w:pPr>
        <w:pStyle w:val="af"/>
        <w:numPr>
          <w:ilvl w:val="0"/>
          <w:numId w:val="27"/>
        </w:numPr>
        <w:spacing w:before="100" w:beforeAutospacing="1" w:after="100" w:afterAutospacing="1"/>
        <w:ind w:firstLineChars="0"/>
        <w:rPr>
          <w:rFonts w:ascii="宋体" w:eastAsia="宋体" w:hAnsi="宋体" w:cs="宋体"/>
          <w:sz w:val="24"/>
          <w:szCs w:val="24"/>
        </w:rPr>
      </w:pPr>
      <w:r w:rsidRPr="00884654">
        <w:rPr>
          <w:rFonts w:ascii="宋体" w:eastAsia="宋体" w:hAnsi="宋体" w:cs="宋体" w:hint="eastAsia"/>
          <w:sz w:val="24"/>
          <w:szCs w:val="24"/>
        </w:rPr>
        <w:t>实时性和</w:t>
      </w:r>
      <w:r w:rsidRPr="0088465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884654">
        <w:rPr>
          <w:rFonts w:ascii="宋体" w:eastAsia="宋体" w:hAnsi="宋体" w:cs="宋体" w:hint="eastAsia"/>
          <w:sz w:val="24"/>
          <w:szCs w:val="24"/>
        </w:rPr>
        <w:t>致性的矛盾</w:t>
      </w:r>
    </w:p>
    <w:p w:rsidR="009C306B" w:rsidRDefault="005D0D22" w:rsidP="00615C68">
      <w:pPr>
        <w:pStyle w:val="2"/>
        <w:numPr>
          <w:ilvl w:val="0"/>
          <w:numId w:val="20"/>
        </w:numPr>
      </w:pPr>
      <w:bookmarkStart w:id="42" w:name="_Toc4523866"/>
      <w:r>
        <w:rPr>
          <w:rFonts w:hint="eastAsia"/>
        </w:rPr>
        <w:t>风险</w:t>
      </w:r>
      <w:r w:rsidR="009C306B">
        <w:rPr>
          <w:rFonts w:hint="eastAsia"/>
        </w:rPr>
        <w:t>点分析与</w:t>
      </w:r>
      <w:r w:rsidR="009C306B" w:rsidRPr="00615C68">
        <w:rPr>
          <w:rFonts w:hint="eastAsia"/>
        </w:rPr>
        <w:t>解决方案</w:t>
      </w:r>
      <w:bookmarkStart w:id="43" w:name="_GoBack"/>
      <w:bookmarkEnd w:id="42"/>
      <w:bookmarkEnd w:id="43"/>
    </w:p>
    <w:p w:rsidR="009C306B" w:rsidRPr="00BC1B82" w:rsidRDefault="009C306B" w:rsidP="00BC1B82">
      <w:pPr>
        <w:pStyle w:val="af"/>
        <w:numPr>
          <w:ilvl w:val="0"/>
          <w:numId w:val="28"/>
        </w:numPr>
        <w:ind w:firstLineChars="0"/>
        <w:rPr>
          <w:rFonts w:ascii="宋体" w:eastAsia="宋体" w:hAnsi="宋体"/>
          <w:b/>
          <w:sz w:val="28"/>
          <w:szCs w:val="28"/>
        </w:rPr>
      </w:pPr>
      <w:r w:rsidRPr="00BC1B82">
        <w:rPr>
          <w:rFonts w:ascii="宋体" w:eastAsia="宋体" w:hAnsi="宋体" w:hint="eastAsia"/>
          <w:b/>
          <w:sz w:val="28"/>
          <w:szCs w:val="28"/>
        </w:rPr>
        <w:t>对交易系统的影响</w:t>
      </w:r>
    </w:p>
    <w:p w:rsidR="009C306B" w:rsidRPr="002A7BDD" w:rsidRDefault="009C306B" w:rsidP="00D97044">
      <w:pPr>
        <w:spacing w:before="100" w:beforeAutospacing="1" w:after="100" w:afterAutospacing="1" w:line="288" w:lineRule="auto"/>
        <w:ind w:leftChars="200" w:left="420"/>
        <w:rPr>
          <w:rFonts w:ascii="宋体" w:eastAsia="宋体" w:hAnsi="宋体"/>
          <w:sz w:val="24"/>
          <w:szCs w:val="24"/>
        </w:rPr>
      </w:pPr>
      <w:r w:rsidRPr="002A7BDD">
        <w:rPr>
          <w:rFonts w:ascii="宋体" w:eastAsia="宋体" w:hAnsi="宋体" w:hint="eastAsia"/>
          <w:sz w:val="24"/>
          <w:szCs w:val="24"/>
        </w:rPr>
        <w:t>为对交易</w:t>
      </w:r>
      <w:r w:rsidRPr="002A7BDD">
        <w:rPr>
          <w:rFonts w:ascii="宋体" w:eastAsia="宋体" w:hAnsi="宋体" w:cs="宋体" w:hint="eastAsia"/>
          <w:sz w:val="24"/>
          <w:szCs w:val="24"/>
        </w:rPr>
        <w:t>系统尽可能小的影响</w:t>
      </w:r>
      <w:r w:rsidRPr="002A7BDD">
        <w:rPr>
          <w:rFonts w:ascii="宋体" w:eastAsia="宋体" w:hAnsi="宋体"/>
          <w:sz w:val="24"/>
          <w:szCs w:val="24"/>
        </w:rPr>
        <w:t>,</w:t>
      </w:r>
      <w:r w:rsidRPr="002A7BDD">
        <w:rPr>
          <w:rFonts w:ascii="宋体" w:eastAsia="宋体" w:hAnsi="宋体" w:hint="eastAsia"/>
          <w:sz w:val="24"/>
          <w:szCs w:val="24"/>
        </w:rPr>
        <w:t>实时平台应当遵循</w:t>
      </w:r>
      <w:r w:rsidRPr="002A7BDD">
        <w:rPr>
          <w:rFonts w:ascii="宋体" w:eastAsia="宋体" w:hAnsi="宋体"/>
          <w:sz w:val="24"/>
          <w:szCs w:val="24"/>
        </w:rPr>
        <w:t>2</w:t>
      </w:r>
      <w:r w:rsidRPr="002A7BDD">
        <w:rPr>
          <w:rFonts w:ascii="宋体" w:eastAsia="宋体" w:hAnsi="宋体" w:hint="eastAsia"/>
          <w:sz w:val="24"/>
          <w:szCs w:val="24"/>
        </w:rPr>
        <w:t>个原则</w:t>
      </w:r>
      <w:r w:rsidRPr="002A7BDD">
        <w:rPr>
          <w:rFonts w:ascii="宋体" w:eastAsia="宋体" w:hAnsi="宋体"/>
          <w:sz w:val="24"/>
          <w:szCs w:val="24"/>
        </w:rPr>
        <w:t>:</w:t>
      </w:r>
    </w:p>
    <w:p w:rsidR="009C306B" w:rsidRPr="00097A5C" w:rsidRDefault="009C306B" w:rsidP="00D97044">
      <w:pPr>
        <w:pStyle w:val="af"/>
        <w:numPr>
          <w:ilvl w:val="0"/>
          <w:numId w:val="25"/>
        </w:numPr>
        <w:spacing w:before="100" w:beforeAutospacing="1" w:after="100" w:afterAutospacing="1" w:line="288" w:lineRule="auto"/>
        <w:ind w:leftChars="200" w:left="840" w:firstLineChars="0"/>
        <w:rPr>
          <w:rFonts w:ascii="宋体" w:eastAsia="宋体" w:hAnsi="宋体"/>
          <w:sz w:val="24"/>
          <w:szCs w:val="24"/>
        </w:rPr>
      </w:pPr>
      <w:r w:rsidRPr="00097A5C">
        <w:rPr>
          <w:rFonts w:ascii="宋体" w:eastAsia="宋体" w:hAnsi="宋体" w:hint="eastAsia"/>
          <w:sz w:val="24"/>
          <w:szCs w:val="24"/>
        </w:rPr>
        <w:t>全部只读</w:t>
      </w:r>
      <w:r w:rsidRPr="00097A5C">
        <w:rPr>
          <w:rFonts w:ascii="宋体" w:eastAsia="宋体" w:hAnsi="宋体"/>
          <w:sz w:val="24"/>
          <w:szCs w:val="24"/>
        </w:rPr>
        <w:t>,</w:t>
      </w:r>
      <w:r w:rsidRPr="00097A5C">
        <w:rPr>
          <w:rFonts w:ascii="宋体" w:eastAsia="宋体" w:hAnsi="宋体" w:hint="eastAsia"/>
          <w:sz w:val="24"/>
          <w:szCs w:val="24"/>
        </w:rPr>
        <w:t>保障即使出现系统缺陷与错误也不</w:t>
      </w:r>
      <w:r w:rsidRPr="00097A5C">
        <w:rPr>
          <w:rFonts w:ascii="宋体" w:eastAsia="宋体" w:hAnsi="宋体" w:cs="宋体" w:hint="eastAsia"/>
          <w:sz w:val="24"/>
          <w:szCs w:val="24"/>
        </w:rPr>
        <w:t>影响交易系统</w:t>
      </w:r>
    </w:p>
    <w:p w:rsidR="009C306B" w:rsidRPr="00097A5C" w:rsidRDefault="009C306B" w:rsidP="00D97044">
      <w:pPr>
        <w:pStyle w:val="af"/>
        <w:numPr>
          <w:ilvl w:val="0"/>
          <w:numId w:val="25"/>
        </w:numPr>
        <w:spacing w:before="100" w:beforeAutospacing="1" w:after="100" w:afterAutospacing="1" w:line="288" w:lineRule="auto"/>
        <w:ind w:leftChars="200" w:left="840" w:firstLineChars="0"/>
        <w:rPr>
          <w:rFonts w:ascii="宋体" w:eastAsia="宋体" w:hAnsi="宋体" w:cs="宋体"/>
          <w:sz w:val="24"/>
          <w:szCs w:val="24"/>
        </w:rPr>
      </w:pPr>
      <w:r w:rsidRPr="00097A5C">
        <w:rPr>
          <w:rFonts w:ascii="宋体" w:eastAsia="宋体" w:hAnsi="宋体" w:hint="eastAsia"/>
          <w:sz w:val="24"/>
          <w:szCs w:val="24"/>
        </w:rPr>
        <w:t>被动接</w:t>
      </w:r>
      <w:r w:rsidRPr="00097A5C">
        <w:rPr>
          <w:rFonts w:ascii="宋体" w:eastAsia="宋体" w:hAnsi="宋体" w:cs="宋体" w:hint="eastAsia"/>
          <w:sz w:val="24"/>
          <w:szCs w:val="24"/>
        </w:rPr>
        <w:t>入</w:t>
      </w:r>
      <w:r w:rsidRPr="00097A5C">
        <w:rPr>
          <w:rFonts w:ascii="宋体" w:eastAsia="宋体" w:hAnsi="宋体"/>
          <w:sz w:val="24"/>
          <w:szCs w:val="24"/>
        </w:rPr>
        <w:t>,</w:t>
      </w:r>
      <w:r w:rsidRPr="00097A5C">
        <w:rPr>
          <w:rFonts w:ascii="宋体" w:eastAsia="宋体" w:hAnsi="宋体" w:hint="eastAsia"/>
          <w:sz w:val="24"/>
          <w:szCs w:val="24"/>
        </w:rPr>
        <w:t>最</w:t>
      </w:r>
      <w:r w:rsidRPr="00097A5C">
        <w:rPr>
          <w:rFonts w:ascii="宋体" w:eastAsia="宋体" w:hAnsi="宋体" w:cs="宋体" w:hint="eastAsia"/>
          <w:sz w:val="24"/>
          <w:szCs w:val="24"/>
        </w:rPr>
        <w:t>大化减少现有交易系统的变更</w:t>
      </w:r>
    </w:p>
    <w:p w:rsidR="005D0D22" w:rsidRPr="002A7BDD" w:rsidRDefault="005D0D22" w:rsidP="00D97044">
      <w:pPr>
        <w:spacing w:before="100" w:beforeAutospacing="1" w:after="100" w:afterAutospacing="1" w:line="288" w:lineRule="auto"/>
        <w:ind w:leftChars="200" w:left="420"/>
        <w:rPr>
          <w:rFonts w:ascii="宋体" w:eastAsia="宋体" w:hAnsi="宋体" w:cs="宋体"/>
          <w:sz w:val="24"/>
          <w:szCs w:val="24"/>
        </w:rPr>
      </w:pPr>
      <w:r w:rsidRPr="002A7BDD">
        <w:rPr>
          <w:rFonts w:ascii="宋体" w:eastAsia="宋体" w:hAnsi="宋体" w:cs="宋体" w:hint="eastAsia"/>
          <w:sz w:val="24"/>
          <w:szCs w:val="24"/>
        </w:rPr>
        <w:t>如果能保证这两个原则，就可以保证影响最低</w:t>
      </w:r>
    </w:p>
    <w:p w:rsidR="005D0D22" w:rsidRPr="00BC1B82" w:rsidRDefault="005D0D22" w:rsidP="00BC1B82">
      <w:pPr>
        <w:pStyle w:val="af"/>
        <w:numPr>
          <w:ilvl w:val="0"/>
          <w:numId w:val="28"/>
        </w:numPr>
        <w:ind w:firstLineChars="0"/>
        <w:rPr>
          <w:rFonts w:ascii="宋体" w:eastAsia="宋体" w:hAnsi="宋体"/>
          <w:b/>
          <w:sz w:val="28"/>
          <w:szCs w:val="28"/>
        </w:rPr>
      </w:pPr>
      <w:r w:rsidRPr="00BC1B82">
        <w:rPr>
          <w:rFonts w:ascii="宋体" w:eastAsia="宋体" w:hAnsi="宋体" w:hint="eastAsia"/>
          <w:b/>
          <w:sz w:val="28"/>
          <w:szCs w:val="28"/>
        </w:rPr>
        <w:t>实时性和</w:t>
      </w:r>
      <w:r w:rsidRPr="00BC1B82">
        <w:rPr>
          <w:rFonts w:ascii="微软雅黑" w:eastAsia="微软雅黑" w:hAnsi="微软雅黑" w:cs="微软雅黑" w:hint="eastAsia"/>
          <w:b/>
          <w:sz w:val="28"/>
          <w:szCs w:val="28"/>
        </w:rPr>
        <w:t>⼀</w:t>
      </w:r>
      <w:r w:rsidRPr="00BC1B82">
        <w:rPr>
          <w:rFonts w:ascii="宋体" w:eastAsia="宋体" w:hAnsi="宋体" w:hint="eastAsia"/>
          <w:b/>
          <w:sz w:val="28"/>
          <w:szCs w:val="28"/>
        </w:rPr>
        <w:t>致性的矛盾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基于分布式系统</w:t>
      </w:r>
      <w:r w:rsidRPr="00D97044">
        <w:rPr>
          <w:rFonts w:ascii="宋体" w:eastAsia="宋体" w:hAnsi="宋体"/>
          <w:sz w:val="24"/>
          <w:szCs w:val="24"/>
        </w:rPr>
        <w:t>CAP</w:t>
      </w:r>
      <w:r w:rsidRPr="00D97044">
        <w:rPr>
          <w:rFonts w:ascii="宋体" w:eastAsia="宋体" w:hAnsi="宋体" w:hint="eastAsia"/>
          <w:sz w:val="24"/>
          <w:szCs w:val="24"/>
        </w:rPr>
        <w:t>理</w:t>
      </w:r>
      <w:r w:rsidRPr="00D97044">
        <w:rPr>
          <w:rFonts w:ascii="宋体" w:eastAsia="宋体" w:hAnsi="宋体" w:cs="宋体" w:hint="eastAsia"/>
          <w:sz w:val="24"/>
          <w:szCs w:val="24"/>
        </w:rPr>
        <w:t>论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C</w:t>
      </w:r>
      <w:r w:rsidR="005D0D22" w:rsidRPr="00D97044">
        <w:rPr>
          <w:rFonts w:ascii="宋体" w:eastAsia="宋体" w:hAnsi="宋体" w:hint="eastAsia"/>
          <w:sz w:val="24"/>
          <w:szCs w:val="24"/>
        </w:rPr>
        <w:t>、</w:t>
      </w:r>
      <w:r w:rsidRPr="00D97044">
        <w:rPr>
          <w:rFonts w:ascii="宋体" w:eastAsia="宋体" w:hAnsi="宋体" w:hint="eastAsia"/>
          <w:sz w:val="24"/>
          <w:szCs w:val="24"/>
        </w:rPr>
        <w:t>可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⽤</w:t>
      </w:r>
      <w:r w:rsidRPr="00D97044">
        <w:rPr>
          <w:rFonts w:ascii="宋体" w:eastAsia="宋体" w:hAnsi="宋体" w:cs="宋体" w:hint="eastAsia"/>
          <w:sz w:val="24"/>
          <w:szCs w:val="24"/>
        </w:rPr>
        <w:t>用性</w:t>
      </w:r>
      <w:r w:rsidRPr="00D97044">
        <w:rPr>
          <w:rFonts w:ascii="宋体" w:eastAsia="宋体" w:hAnsi="宋体"/>
          <w:sz w:val="24"/>
          <w:szCs w:val="24"/>
        </w:rPr>
        <w:t>A</w:t>
      </w:r>
      <w:r w:rsidR="005D0D22" w:rsidRPr="00D97044">
        <w:rPr>
          <w:rFonts w:ascii="宋体" w:eastAsia="宋体" w:hAnsi="宋体" w:hint="eastAsia"/>
          <w:sz w:val="24"/>
          <w:szCs w:val="24"/>
        </w:rPr>
        <w:t>和</w:t>
      </w:r>
      <w:r w:rsidRPr="00D97044">
        <w:rPr>
          <w:rFonts w:ascii="宋体" w:eastAsia="宋体" w:hAnsi="宋体" w:hint="eastAsia"/>
          <w:sz w:val="24"/>
          <w:szCs w:val="24"/>
        </w:rPr>
        <w:t>分区容错性</w:t>
      </w:r>
      <w:r w:rsidRPr="00D97044">
        <w:rPr>
          <w:rFonts w:ascii="宋体" w:eastAsia="宋体" w:hAnsi="宋体"/>
          <w:sz w:val="24"/>
          <w:szCs w:val="24"/>
        </w:rPr>
        <w:t>P</w:t>
      </w:r>
      <w:r w:rsidRPr="00D97044">
        <w:rPr>
          <w:rFonts w:ascii="宋体" w:eastAsia="宋体" w:hAnsi="宋体" w:hint="eastAsia"/>
          <w:sz w:val="24"/>
          <w:szCs w:val="24"/>
        </w:rPr>
        <w:t>三者在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套系统</w:t>
      </w:r>
      <w:r w:rsidRPr="00D97044">
        <w:rPr>
          <w:rFonts w:ascii="宋体" w:eastAsia="宋体" w:hAnsi="宋体" w:hint="eastAsia"/>
          <w:sz w:val="24"/>
          <w:szCs w:val="24"/>
        </w:rPr>
        <w:t>中不</w:t>
      </w:r>
      <w:r w:rsidRPr="00D97044">
        <w:rPr>
          <w:rFonts w:ascii="宋体" w:eastAsia="宋体" w:hAnsi="宋体" w:cs="宋体" w:hint="eastAsia"/>
          <w:sz w:val="24"/>
          <w:szCs w:val="24"/>
        </w:rPr>
        <w:t>可能被同时满足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也就是必须</w:t>
      </w:r>
      <w:r w:rsidRPr="00D97044">
        <w:rPr>
          <w:rFonts w:ascii="宋体" w:eastAsia="宋体" w:hAnsi="宋体" w:cs="宋体" w:hint="eastAsia"/>
          <w:sz w:val="24"/>
          <w:szCs w:val="24"/>
        </w:rPr>
        <w:t>至少牺牲其中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项</w:t>
      </w:r>
      <w:r w:rsidRPr="00D97044">
        <w:rPr>
          <w:rFonts w:ascii="宋体" w:eastAsia="宋体" w:hAnsi="宋体"/>
          <w:sz w:val="24"/>
          <w:szCs w:val="24"/>
        </w:rPr>
        <w:t>.</w:t>
      </w:r>
      <w:r w:rsidRPr="00D97044">
        <w:rPr>
          <w:rFonts w:ascii="宋体" w:eastAsia="宋体" w:hAnsi="宋体" w:hint="eastAsia"/>
          <w:sz w:val="24"/>
          <w:szCs w:val="24"/>
        </w:rPr>
        <w:t>因为实时性需要有可</w:t>
      </w:r>
      <w:r w:rsidRPr="00D97044">
        <w:rPr>
          <w:rFonts w:ascii="宋体" w:eastAsia="宋体" w:hAnsi="宋体" w:cs="宋体" w:hint="eastAsia"/>
          <w:sz w:val="24"/>
          <w:szCs w:val="24"/>
        </w:rPr>
        <w:t>用性做支撑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因此为了</w:t>
      </w:r>
      <w:r w:rsidRPr="00D97044">
        <w:rPr>
          <w:rFonts w:ascii="宋体" w:eastAsia="宋体" w:hAnsi="宋体" w:cs="宋体" w:hint="eastAsia"/>
          <w:sz w:val="24"/>
          <w:szCs w:val="24"/>
        </w:rPr>
        <w:t>保障完全的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(</w:t>
      </w:r>
      <w:r w:rsidRPr="00D97044">
        <w:rPr>
          <w:rFonts w:ascii="宋体" w:eastAsia="宋体" w:hAnsi="宋体" w:hint="eastAsia"/>
          <w:sz w:val="24"/>
          <w:szCs w:val="24"/>
        </w:rPr>
        <w:t>实时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)</w:t>
      </w:r>
      <w:r w:rsidRPr="00D97044">
        <w:rPr>
          <w:rFonts w:ascii="宋体" w:eastAsia="宋体" w:hAnsi="宋体" w:hint="eastAsia"/>
          <w:sz w:val="24"/>
          <w:szCs w:val="24"/>
        </w:rPr>
        <w:t>必须完全保障</w:t>
      </w:r>
      <w:r w:rsidRPr="00D97044">
        <w:rPr>
          <w:rFonts w:ascii="宋体" w:eastAsia="宋体" w:hAnsi="宋体"/>
          <w:sz w:val="24"/>
          <w:szCs w:val="24"/>
        </w:rPr>
        <w:t>C</w:t>
      </w:r>
      <w:r w:rsidRPr="00D97044">
        <w:rPr>
          <w:rFonts w:ascii="宋体" w:eastAsia="宋体" w:hAnsi="宋体" w:hint="eastAsia"/>
          <w:sz w:val="24"/>
          <w:szCs w:val="24"/>
        </w:rPr>
        <w:t>和</w:t>
      </w:r>
      <w:r w:rsidRPr="00D97044">
        <w:rPr>
          <w:rFonts w:ascii="宋体" w:eastAsia="宋体" w:hAnsi="宋体"/>
          <w:sz w:val="24"/>
          <w:szCs w:val="24"/>
        </w:rPr>
        <w:t>A,</w:t>
      </w:r>
      <w:r w:rsidRPr="00D97044">
        <w:rPr>
          <w:rFonts w:ascii="宋体" w:eastAsia="宋体" w:hAnsi="宋体" w:hint="eastAsia"/>
          <w:sz w:val="24"/>
          <w:szCs w:val="24"/>
        </w:rPr>
        <w:t>只能牺牲</w:t>
      </w:r>
      <w:r w:rsidRPr="00D97044">
        <w:rPr>
          <w:rFonts w:ascii="宋体" w:eastAsia="宋体" w:hAnsi="宋体"/>
          <w:sz w:val="24"/>
          <w:szCs w:val="24"/>
        </w:rPr>
        <w:t>P,</w:t>
      </w:r>
      <w:r w:rsidRPr="00D97044">
        <w:rPr>
          <w:rFonts w:ascii="宋体" w:eastAsia="宋体" w:hAnsi="宋体" w:hint="eastAsia"/>
          <w:sz w:val="24"/>
          <w:szCs w:val="24"/>
        </w:rPr>
        <w:t>但是牺牲</w:t>
      </w:r>
      <w:r w:rsidRPr="00D97044">
        <w:rPr>
          <w:rFonts w:ascii="宋体" w:eastAsia="宋体" w:hAnsi="宋体"/>
          <w:sz w:val="24"/>
          <w:szCs w:val="24"/>
        </w:rPr>
        <w:t>P</w:t>
      </w:r>
      <w:r w:rsidRPr="00D97044">
        <w:rPr>
          <w:rFonts w:ascii="宋体" w:eastAsia="宋体" w:hAnsi="宋体" w:hint="eastAsia"/>
          <w:sz w:val="24"/>
          <w:szCs w:val="24"/>
        </w:rPr>
        <w:t>意味着牺牲了</w:t>
      </w:r>
      <w:r w:rsidRPr="00D97044">
        <w:rPr>
          <w:rFonts w:ascii="Malgun Gothic" w:eastAsia="Malgun Gothic" w:hAnsi="Malgun Gothic" w:cs="Malgun Gothic" w:hint="eastAsia"/>
          <w:sz w:val="24"/>
          <w:szCs w:val="24"/>
        </w:rPr>
        <w:t>了</w:t>
      </w:r>
      <w:r w:rsidRPr="00D97044">
        <w:rPr>
          <w:rFonts w:ascii="宋体" w:eastAsia="宋体" w:hAnsi="宋体" w:cs="宋体" w:hint="eastAsia"/>
          <w:sz w:val="24"/>
          <w:szCs w:val="24"/>
        </w:rPr>
        <w:t>可扩展性</w:t>
      </w:r>
      <w:r w:rsidRPr="00D97044">
        <w:rPr>
          <w:rFonts w:ascii="宋体" w:eastAsia="宋体" w:hAnsi="宋体"/>
          <w:sz w:val="24"/>
          <w:szCs w:val="24"/>
        </w:rPr>
        <w:t>.(</w:t>
      </w:r>
      <w:r w:rsidRPr="00D97044">
        <w:rPr>
          <w:rFonts w:ascii="宋体" w:eastAsia="宋体" w:hAnsi="宋体" w:hint="eastAsia"/>
          <w:sz w:val="24"/>
          <w:szCs w:val="24"/>
        </w:rPr>
        <w:t>在当前案例</w:t>
      </w:r>
      <w:r w:rsidRPr="00D97044">
        <w:rPr>
          <w:rFonts w:ascii="宋体" w:eastAsia="宋体" w:hAnsi="宋体" w:cs="宋体" w:hint="eastAsia"/>
          <w:sz w:val="24"/>
          <w:szCs w:val="24"/>
        </w:rPr>
        <w:t>中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牺牲分区容错意味着所有的组件间不</w:t>
      </w:r>
      <w:r w:rsidRPr="00D97044">
        <w:rPr>
          <w:rFonts w:ascii="宋体" w:eastAsia="宋体" w:hAnsi="宋体" w:cs="宋体" w:hint="eastAsia"/>
          <w:sz w:val="24"/>
          <w:szCs w:val="24"/>
        </w:rPr>
        <w:t>可能存在网络分区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也就意味着物理</w:t>
      </w:r>
      <w:r w:rsidRPr="00D97044">
        <w:rPr>
          <w:rFonts w:ascii="宋体" w:eastAsia="宋体" w:hAnsi="宋体" w:cs="宋体" w:hint="eastAsia"/>
          <w:sz w:val="24"/>
          <w:szCs w:val="24"/>
        </w:rPr>
        <w:t>上约束所有组件连接于同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proofErr w:type="gramStart"/>
      <w:r w:rsidRPr="00D97044">
        <w:rPr>
          <w:rFonts w:ascii="宋体" w:eastAsia="宋体" w:hAnsi="宋体" w:cs="宋体" w:hint="eastAsia"/>
          <w:sz w:val="24"/>
          <w:szCs w:val="24"/>
        </w:rPr>
        <w:t>个</w:t>
      </w:r>
      <w:proofErr w:type="gramEnd"/>
      <w:r w:rsidRPr="00D97044">
        <w:rPr>
          <w:rFonts w:ascii="宋体" w:eastAsia="宋体" w:hAnsi="宋体" w:cs="宋体" w:hint="eastAsia"/>
          <w:sz w:val="24"/>
          <w:szCs w:val="24"/>
        </w:rPr>
        <w:t>交换机甚</w:t>
      </w:r>
      <w:r w:rsidRPr="00D97044">
        <w:rPr>
          <w:rFonts w:ascii="宋体" w:eastAsia="宋体" w:hAnsi="宋体" w:hint="eastAsia"/>
          <w:sz w:val="24"/>
          <w:szCs w:val="24"/>
        </w:rPr>
        <w:t>至部署于单机环境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这对系统扩容和扩展上是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个极大的约束</w:t>
      </w:r>
      <w:r w:rsidRPr="00D97044">
        <w:rPr>
          <w:rFonts w:ascii="宋体" w:eastAsia="宋体" w:hAnsi="宋体"/>
          <w:sz w:val="24"/>
          <w:szCs w:val="24"/>
        </w:rPr>
        <w:t>)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实际上业界对于这种场景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有</w:t>
      </w:r>
      <w:r w:rsidR="006D2576" w:rsidRPr="00D97044">
        <w:rPr>
          <w:rFonts w:ascii="宋体" w:eastAsia="宋体" w:hAnsi="宋体" w:cs="宋体" w:hint="eastAsia"/>
          <w:sz w:val="24"/>
          <w:szCs w:val="24"/>
        </w:rPr>
        <w:t>基本达到最优解的</w:t>
      </w:r>
      <w:r w:rsidRPr="00D97044">
        <w:rPr>
          <w:rFonts w:ascii="宋体" w:eastAsia="宋体" w:hAnsi="宋体" w:cs="宋体" w:hint="eastAsia"/>
          <w:sz w:val="24"/>
          <w:szCs w:val="24"/>
        </w:rPr>
        <w:t>妥协性解决方案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称为</w:t>
      </w:r>
      <w:r w:rsidRPr="00D97044">
        <w:rPr>
          <w:rFonts w:ascii="宋体" w:eastAsia="宋体" w:hAnsi="宋体"/>
          <w:sz w:val="24"/>
          <w:szCs w:val="24"/>
        </w:rPr>
        <w:t>BASE</w:t>
      </w:r>
      <w:r w:rsidRPr="00D97044">
        <w:rPr>
          <w:rFonts w:ascii="宋体" w:eastAsia="宋体" w:hAnsi="宋体" w:cs="宋体" w:hint="eastAsia"/>
          <w:sz w:val="24"/>
          <w:szCs w:val="24"/>
        </w:rPr>
        <w:t>方案</w:t>
      </w:r>
      <w:r w:rsidRPr="00D97044">
        <w:rPr>
          <w:rFonts w:ascii="宋体" w:eastAsia="宋体" w:hAnsi="宋体"/>
          <w:sz w:val="24"/>
          <w:szCs w:val="24"/>
        </w:rPr>
        <w:t>,</w:t>
      </w:r>
      <w:proofErr w:type="gramStart"/>
      <w:r w:rsidR="006D2576" w:rsidRPr="00D97044">
        <w:rPr>
          <w:rFonts w:ascii="宋体" w:eastAsia="宋体" w:hAnsi="宋体" w:hint="eastAsia"/>
          <w:sz w:val="24"/>
          <w:szCs w:val="24"/>
        </w:rPr>
        <w:t>这个解决</w:t>
      </w:r>
      <w:proofErr w:type="gramEnd"/>
      <w:r w:rsidR="006D2576" w:rsidRPr="00D97044">
        <w:rPr>
          <w:rFonts w:ascii="宋体" w:eastAsia="宋体" w:hAnsi="宋体" w:hint="eastAsia"/>
          <w:sz w:val="24"/>
          <w:szCs w:val="24"/>
        </w:rPr>
        <w:t>方案</w:t>
      </w:r>
      <w:r w:rsidRPr="00D97044">
        <w:rPr>
          <w:rFonts w:ascii="宋体" w:eastAsia="宋体" w:hAnsi="宋体" w:hint="eastAsia"/>
          <w:sz w:val="24"/>
          <w:szCs w:val="24"/>
        </w:rPr>
        <w:t>包含</w:t>
      </w:r>
      <w:r w:rsidRPr="00D97044">
        <w:rPr>
          <w:rFonts w:ascii="宋体" w:eastAsia="宋体" w:hAnsi="宋体"/>
          <w:sz w:val="24"/>
          <w:szCs w:val="24"/>
        </w:rPr>
        <w:t>3</w:t>
      </w:r>
      <w:r w:rsidRPr="00D97044">
        <w:rPr>
          <w:rFonts w:ascii="宋体" w:eastAsia="宋体" w:hAnsi="宋体" w:hint="eastAsia"/>
          <w:sz w:val="24"/>
          <w:szCs w:val="24"/>
        </w:rPr>
        <w:t>个决策</w:t>
      </w:r>
      <w:r w:rsidR="006D2576" w:rsidRPr="00D97044">
        <w:rPr>
          <w:rFonts w:ascii="宋体" w:eastAsia="宋体" w:hAnsi="宋体" w:hint="eastAsia"/>
          <w:sz w:val="24"/>
          <w:szCs w:val="24"/>
        </w:rPr>
        <w:t>。</w:t>
      </w:r>
    </w:p>
    <w:p w:rsidR="009C306B" w:rsidRPr="00D97044" w:rsidRDefault="009C306B" w:rsidP="00460847">
      <w:pPr>
        <w:pStyle w:val="af"/>
        <w:numPr>
          <w:ilvl w:val="0"/>
          <w:numId w:val="26"/>
        </w:numPr>
        <w:spacing w:before="100" w:beforeAutospacing="1" w:after="100" w:afterAutospacing="1" w:line="288" w:lineRule="auto"/>
        <w:ind w:firstLineChars="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基本可</w:t>
      </w:r>
      <w:r w:rsidRPr="00D97044">
        <w:rPr>
          <w:rFonts w:ascii="宋体" w:eastAsia="宋体" w:hAnsi="宋体" w:cs="宋体" w:hint="eastAsia"/>
          <w:sz w:val="24"/>
          <w:szCs w:val="24"/>
        </w:rPr>
        <w:t>用</w:t>
      </w:r>
      <w:r w:rsidRPr="00D97044">
        <w:rPr>
          <w:rFonts w:ascii="宋体" w:eastAsia="宋体" w:hAnsi="宋体" w:hint="eastAsia"/>
          <w:sz w:val="24"/>
          <w:szCs w:val="24"/>
        </w:rPr>
        <w:t>（</w:t>
      </w:r>
      <w:proofErr w:type="spellStart"/>
      <w:r w:rsidRPr="00D97044">
        <w:rPr>
          <w:rFonts w:ascii="宋体" w:eastAsia="宋体" w:hAnsi="宋体"/>
          <w:sz w:val="24"/>
          <w:szCs w:val="24"/>
        </w:rPr>
        <w:t>BasicallyAvailable</w:t>
      </w:r>
      <w:proofErr w:type="spellEnd"/>
      <w:r w:rsidRPr="00D97044">
        <w:rPr>
          <w:rFonts w:ascii="宋体" w:eastAsia="宋体" w:hAnsi="宋体" w:hint="eastAsia"/>
          <w:sz w:val="24"/>
          <w:szCs w:val="24"/>
        </w:rPr>
        <w:t>）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lastRenderedPageBreak/>
        <w:t>基本</w:t>
      </w:r>
      <w:proofErr w:type="gramStart"/>
      <w:r w:rsidRPr="00D97044">
        <w:rPr>
          <w:rFonts w:ascii="宋体" w:eastAsia="宋体" w:hAnsi="宋体" w:hint="eastAsia"/>
          <w:sz w:val="24"/>
          <w:szCs w:val="24"/>
        </w:rPr>
        <w:t>可</w:t>
      </w:r>
      <w:r w:rsidRPr="00D97044">
        <w:rPr>
          <w:rFonts w:ascii="宋体" w:eastAsia="宋体" w:hAnsi="宋体" w:cs="宋体" w:hint="eastAsia"/>
          <w:sz w:val="24"/>
          <w:szCs w:val="24"/>
        </w:rPr>
        <w:t>用</w:t>
      </w:r>
      <w:r w:rsidR="006D2576" w:rsidRPr="00D97044">
        <w:rPr>
          <w:rFonts w:ascii="宋体" w:eastAsia="宋体" w:hAnsi="宋体" w:cs="宋体" w:hint="eastAsia"/>
          <w:sz w:val="24"/>
          <w:szCs w:val="24"/>
        </w:rPr>
        <w:t>指</w:t>
      </w:r>
      <w:proofErr w:type="gramEnd"/>
      <w:r w:rsidR="006D2576" w:rsidRPr="00D97044">
        <w:rPr>
          <w:rFonts w:ascii="宋体" w:eastAsia="宋体" w:hAnsi="宋体" w:cs="宋体" w:hint="eastAsia"/>
          <w:sz w:val="24"/>
          <w:szCs w:val="24"/>
        </w:rPr>
        <w:t>不保证</w:t>
      </w:r>
      <w:r w:rsidRPr="00D97044">
        <w:rPr>
          <w:rFonts w:ascii="宋体" w:eastAsia="宋体" w:hAnsi="宋体" w:cs="宋体" w:hint="eastAsia"/>
          <w:sz w:val="24"/>
          <w:szCs w:val="24"/>
        </w:rPr>
        <w:t>完全的可用性保障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在发</w:t>
      </w:r>
      <w:r w:rsidRPr="00D97044">
        <w:rPr>
          <w:rFonts w:ascii="宋体" w:eastAsia="宋体" w:hAnsi="宋体" w:cs="宋体" w:hint="eastAsia"/>
          <w:sz w:val="24"/>
          <w:szCs w:val="24"/>
        </w:rPr>
        <w:t>生</w:t>
      </w:r>
      <w:r w:rsidRPr="00D97044">
        <w:rPr>
          <w:rFonts w:ascii="宋体" w:eastAsia="宋体" w:hAnsi="宋体"/>
          <w:sz w:val="24"/>
          <w:szCs w:val="24"/>
        </w:rPr>
        <w:t>(</w:t>
      </w:r>
      <w:r w:rsidRPr="00D97044">
        <w:rPr>
          <w:rFonts w:ascii="宋体" w:eastAsia="宋体" w:hAnsi="宋体" w:hint="eastAsia"/>
          <w:sz w:val="24"/>
          <w:szCs w:val="24"/>
        </w:rPr>
        <w:t>可能是未预期的</w:t>
      </w:r>
      <w:r w:rsidRPr="00D97044">
        <w:rPr>
          <w:rFonts w:ascii="宋体" w:eastAsia="宋体" w:hAnsi="宋体"/>
          <w:sz w:val="24"/>
          <w:szCs w:val="24"/>
        </w:rPr>
        <w:t>)</w:t>
      </w:r>
      <w:r w:rsidRPr="00D97044">
        <w:rPr>
          <w:rFonts w:ascii="宋体" w:eastAsia="宋体" w:hAnsi="宋体" w:hint="eastAsia"/>
          <w:sz w:val="24"/>
          <w:szCs w:val="24"/>
        </w:rPr>
        <w:t>故障时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受到影响的服务处于等待状态</w:t>
      </w:r>
      <w:r w:rsidR="006D2576" w:rsidRPr="00D97044">
        <w:rPr>
          <w:rFonts w:ascii="宋体" w:eastAsia="宋体" w:hAnsi="宋体" w:hint="eastAsia"/>
          <w:sz w:val="24"/>
          <w:szCs w:val="24"/>
        </w:rPr>
        <w:t>。这可以使得主线程不受干扰，核心业务不受威胁。</w:t>
      </w:r>
    </w:p>
    <w:p w:rsidR="009C306B" w:rsidRPr="00D97044" w:rsidRDefault="009C306B" w:rsidP="00460847">
      <w:pPr>
        <w:pStyle w:val="af"/>
        <w:numPr>
          <w:ilvl w:val="0"/>
          <w:numId w:val="26"/>
        </w:numPr>
        <w:spacing w:before="100" w:beforeAutospacing="1" w:after="100" w:afterAutospacing="1" w:line="288" w:lineRule="auto"/>
        <w:ind w:firstLineChars="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软状态（</w:t>
      </w:r>
      <w:proofErr w:type="spellStart"/>
      <w:r w:rsidRPr="00D97044">
        <w:rPr>
          <w:rFonts w:ascii="宋体" w:eastAsia="宋体" w:hAnsi="宋体" w:hint="eastAsia"/>
          <w:sz w:val="24"/>
          <w:szCs w:val="24"/>
        </w:rPr>
        <w:t>Softstate</w:t>
      </w:r>
      <w:proofErr w:type="spellEnd"/>
      <w:r w:rsidRPr="00D97044">
        <w:rPr>
          <w:rFonts w:ascii="宋体" w:eastAsia="宋体" w:hAnsi="宋体" w:hint="eastAsia"/>
          <w:sz w:val="24"/>
          <w:szCs w:val="24"/>
        </w:rPr>
        <w:t>）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软状态</w:t>
      </w:r>
      <w:r w:rsidRPr="00D97044">
        <w:rPr>
          <w:rFonts w:ascii="宋体" w:eastAsia="宋体" w:hAnsi="宋体" w:cs="宋体" w:hint="eastAsia"/>
          <w:sz w:val="24"/>
          <w:szCs w:val="24"/>
        </w:rPr>
        <w:t>又叫柔性事务</w:t>
      </w:r>
      <w:r w:rsidR="006D2576" w:rsidRPr="00D97044">
        <w:rPr>
          <w:rFonts w:ascii="宋体" w:eastAsia="宋体" w:hAnsi="宋体" w:hint="eastAsia"/>
          <w:sz w:val="24"/>
          <w:szCs w:val="24"/>
        </w:rPr>
        <w:t>，</w:t>
      </w:r>
      <w:r w:rsidRPr="00D97044">
        <w:rPr>
          <w:rFonts w:ascii="宋体" w:eastAsia="宋体" w:hAnsi="宋体" w:hint="eastAsia"/>
          <w:sz w:val="24"/>
          <w:szCs w:val="24"/>
        </w:rPr>
        <w:t>即状态可以有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段时间的不同步</w:t>
      </w:r>
      <w:r w:rsidR="006D2576" w:rsidRPr="00D97044">
        <w:rPr>
          <w:rFonts w:ascii="宋体" w:eastAsia="宋体" w:hAnsi="宋体" w:hint="eastAsia"/>
          <w:sz w:val="24"/>
          <w:szCs w:val="24"/>
        </w:rPr>
        <w:t>。这种柔性同步使得并发提高性能提高。</w:t>
      </w:r>
    </w:p>
    <w:p w:rsidR="009C306B" w:rsidRPr="00D97044" w:rsidRDefault="009C306B" w:rsidP="00D21005">
      <w:pPr>
        <w:pStyle w:val="af"/>
        <w:numPr>
          <w:ilvl w:val="0"/>
          <w:numId w:val="26"/>
        </w:numPr>
        <w:spacing w:before="100" w:beforeAutospacing="1" w:after="100" w:afterAutospacing="1" w:line="288" w:lineRule="auto"/>
        <w:ind w:firstLineChars="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最终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hint="eastAsia"/>
          <w:sz w:val="24"/>
          <w:szCs w:val="24"/>
        </w:rPr>
        <w:t>致（</w:t>
      </w:r>
      <w:proofErr w:type="spellStart"/>
      <w:r w:rsidRPr="00D97044">
        <w:rPr>
          <w:rFonts w:ascii="宋体" w:eastAsia="宋体" w:hAnsi="宋体"/>
          <w:sz w:val="24"/>
          <w:szCs w:val="24"/>
        </w:rPr>
        <w:t>Eventuallyconsistent</w:t>
      </w:r>
      <w:proofErr w:type="spellEnd"/>
      <w:r w:rsidRPr="00D97044">
        <w:rPr>
          <w:rFonts w:ascii="宋体" w:eastAsia="宋体" w:hAnsi="宋体" w:hint="eastAsia"/>
          <w:sz w:val="24"/>
          <w:szCs w:val="24"/>
        </w:rPr>
        <w:t>）</w:t>
      </w:r>
    </w:p>
    <w:p w:rsidR="009C306B" w:rsidRPr="00D97044" w:rsidRDefault="009C306B" w:rsidP="009C306B">
      <w:pPr>
        <w:spacing w:before="100" w:beforeAutospacing="1" w:after="100" w:afterAutospacing="1" w:line="288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D97044">
        <w:rPr>
          <w:rFonts w:ascii="宋体" w:eastAsia="宋体" w:hAnsi="宋体" w:hint="eastAsia"/>
          <w:sz w:val="24"/>
          <w:szCs w:val="24"/>
        </w:rPr>
        <w:t>放弃强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Pr="00D97044">
        <w:rPr>
          <w:rFonts w:ascii="宋体" w:eastAsia="宋体" w:hAnsi="宋体"/>
          <w:sz w:val="24"/>
          <w:szCs w:val="24"/>
        </w:rPr>
        <w:t>,</w:t>
      </w:r>
      <w:r w:rsidRPr="00D97044">
        <w:rPr>
          <w:rFonts w:ascii="宋体" w:eastAsia="宋体" w:hAnsi="宋体" w:hint="eastAsia"/>
          <w:sz w:val="24"/>
          <w:szCs w:val="24"/>
        </w:rPr>
        <w:t>在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proofErr w:type="gramStart"/>
      <w:r w:rsidRPr="00D97044">
        <w:rPr>
          <w:rFonts w:ascii="宋体" w:eastAsia="宋体" w:hAnsi="宋体" w:cs="宋体" w:hint="eastAsia"/>
          <w:sz w:val="24"/>
          <w:szCs w:val="24"/>
        </w:rPr>
        <w:t>个</w:t>
      </w:r>
      <w:proofErr w:type="gramEnd"/>
      <w:r w:rsidRPr="00D97044">
        <w:rPr>
          <w:rFonts w:ascii="宋体" w:eastAsia="宋体" w:hAnsi="宋体" w:cs="宋体" w:hint="eastAsia"/>
          <w:sz w:val="24"/>
          <w:szCs w:val="24"/>
        </w:rPr>
        <w:t>指定的时间窗口之后达到</w:t>
      </w:r>
      <w:r w:rsidRPr="00D97044">
        <w:rPr>
          <w:rFonts w:ascii="微软雅黑" w:eastAsia="微软雅黑" w:hAnsi="微软雅黑" w:cs="微软雅黑" w:hint="eastAsia"/>
          <w:sz w:val="24"/>
          <w:szCs w:val="24"/>
        </w:rPr>
        <w:t>⼀</w:t>
      </w:r>
      <w:r w:rsidRPr="00D97044">
        <w:rPr>
          <w:rFonts w:ascii="宋体" w:eastAsia="宋体" w:hAnsi="宋体" w:cs="宋体" w:hint="eastAsia"/>
          <w:sz w:val="24"/>
          <w:szCs w:val="24"/>
        </w:rPr>
        <w:t>致性</w:t>
      </w:r>
      <w:r w:rsidR="006D2576" w:rsidRPr="00D97044">
        <w:rPr>
          <w:rFonts w:ascii="宋体" w:eastAsia="宋体" w:hAnsi="宋体" w:hint="eastAsia"/>
          <w:sz w:val="24"/>
          <w:szCs w:val="24"/>
        </w:rPr>
        <w:t>，使得锁的分配和设计更为合理。</w:t>
      </w:r>
    </w:p>
    <w:p w:rsidR="009C306B" w:rsidRDefault="009C306B" w:rsidP="00404146">
      <w:pPr>
        <w:spacing w:before="100" w:beforeAutospacing="1" w:after="100" w:afterAutospacing="1" w:line="288" w:lineRule="auto"/>
        <w:ind w:firstLineChars="200" w:firstLine="420"/>
      </w:pPr>
    </w:p>
    <w:p w:rsidR="009C306B" w:rsidRDefault="009C306B" w:rsidP="009C306B">
      <w:pPr>
        <w:widowControl/>
        <w:jc w:val="left"/>
      </w:pPr>
      <w:r>
        <w:br w:type="page"/>
      </w:r>
    </w:p>
    <w:p w:rsidR="006D2576" w:rsidRDefault="006D2576" w:rsidP="009C306B">
      <w:pPr>
        <w:widowControl/>
        <w:jc w:val="left"/>
      </w:pPr>
    </w:p>
    <w:p w:rsidR="006D2576" w:rsidRDefault="006D2576" w:rsidP="005731FB">
      <w:pPr>
        <w:pStyle w:val="1"/>
        <w:numPr>
          <w:ilvl w:val="0"/>
          <w:numId w:val="11"/>
        </w:numPr>
      </w:pPr>
      <w:bookmarkStart w:id="44" w:name="_Toc4523867"/>
      <w:r>
        <w:t>建设周期</w:t>
      </w:r>
      <w:r>
        <w:t>/</w:t>
      </w:r>
      <w:r>
        <w:t>计划</w:t>
      </w:r>
      <w:bookmarkEnd w:id="44"/>
    </w:p>
    <w:p w:rsidR="002A7BDD" w:rsidRDefault="006D2576" w:rsidP="00D97044">
      <w:pPr>
        <w:widowControl/>
        <w:spacing w:before="100" w:beforeAutospacing="1" w:after="100" w:afterAutospacing="1" w:line="312" w:lineRule="auto"/>
        <w:ind w:firstLineChars="200" w:firstLine="420"/>
        <w:jc w:val="left"/>
        <w:rPr>
          <w:rFonts w:ascii="lucida Grande" w:hAnsi="lucida Grande" w:hint="eastAsia"/>
          <w:color w:val="000000"/>
          <w:szCs w:val="21"/>
        </w:rPr>
      </w:pPr>
      <w:r>
        <w:rPr>
          <w:rFonts w:ascii="lucida Grande" w:hAnsi="lucida Grande" w:hint="eastAsia"/>
          <w:color w:val="000000"/>
          <w:szCs w:val="21"/>
        </w:rPr>
        <w:t>项目周期和计划</w:t>
      </w:r>
      <w:proofErr w:type="gramStart"/>
      <w:r>
        <w:rPr>
          <w:rFonts w:ascii="lucida Grande" w:hAnsi="lucida Grande" w:hint="eastAsia"/>
          <w:color w:val="000000"/>
          <w:szCs w:val="21"/>
        </w:rPr>
        <w:t>基于现在</w:t>
      </w:r>
      <w:proofErr w:type="gramEnd"/>
      <w:r>
        <w:rPr>
          <w:rFonts w:ascii="lucida Grande" w:hAnsi="lucida Grande" w:hint="eastAsia"/>
          <w:color w:val="000000"/>
          <w:szCs w:val="21"/>
        </w:rPr>
        <w:t>的已知需求和信息，无法准确提供。</w:t>
      </w:r>
    </w:p>
    <w:p w:rsidR="006D2576" w:rsidRDefault="006D2576" w:rsidP="00D97044">
      <w:pPr>
        <w:widowControl/>
        <w:spacing w:before="100" w:beforeAutospacing="1" w:after="100" w:afterAutospacing="1" w:line="312" w:lineRule="auto"/>
        <w:ind w:firstLineChars="200" w:firstLine="420"/>
        <w:jc w:val="left"/>
        <w:rPr>
          <w:rFonts w:ascii="lucida Grande" w:hAnsi="lucida Grande" w:hint="eastAsia"/>
          <w:color w:val="000000"/>
          <w:szCs w:val="21"/>
        </w:rPr>
      </w:pPr>
      <w:r>
        <w:rPr>
          <w:rFonts w:ascii="lucida Grande" w:hAnsi="lucida Grande" w:hint="eastAsia"/>
          <w:color w:val="000000"/>
          <w:szCs w:val="21"/>
        </w:rPr>
        <w:t>基于过往案例分析，</w:t>
      </w:r>
      <w:r w:rsidR="002A7BDD">
        <w:rPr>
          <w:rFonts w:ascii="lucida Grande" w:hAnsi="lucida Grande" w:hint="eastAsia"/>
          <w:color w:val="000000"/>
          <w:szCs w:val="21"/>
        </w:rPr>
        <w:t>标</w:t>
      </w:r>
      <w:r w:rsidR="002A7BDD">
        <w:rPr>
          <w:rFonts w:ascii="lucida Grande" w:hAnsi="lucida Grande" w:hint="eastAsia"/>
          <w:color w:val="000000"/>
          <w:szCs w:val="21"/>
        </w:rPr>
        <w:t>1</w:t>
      </w:r>
      <w:r>
        <w:rPr>
          <w:rFonts w:ascii="lucida Grande" w:hAnsi="lucida Grande" w:hint="eastAsia"/>
          <w:color w:val="000000"/>
          <w:szCs w:val="21"/>
        </w:rPr>
        <w:t>类似项目工期</w:t>
      </w:r>
      <w:r w:rsidR="002A7BDD">
        <w:rPr>
          <w:rFonts w:ascii="lucida Grande" w:hAnsi="lucida Grande" w:hint="eastAsia"/>
          <w:color w:val="000000"/>
          <w:szCs w:val="21"/>
        </w:rPr>
        <w:t>大约在</w:t>
      </w:r>
      <w:r w:rsidR="002A7BDD">
        <w:rPr>
          <w:rFonts w:ascii="lucida Grande" w:hAnsi="lucida Grande" w:hint="eastAsia"/>
          <w:color w:val="000000"/>
          <w:szCs w:val="21"/>
        </w:rPr>
        <w:t>3-6</w:t>
      </w:r>
      <w:r>
        <w:rPr>
          <w:rFonts w:ascii="lucida Grande" w:hAnsi="lucida Grande" w:hint="eastAsia"/>
          <w:color w:val="000000"/>
          <w:szCs w:val="21"/>
        </w:rPr>
        <w:t>个月左右，工时在</w:t>
      </w:r>
      <w:r w:rsidR="002A7BDD">
        <w:rPr>
          <w:rFonts w:ascii="lucida Grande" w:hAnsi="lucida Grande" w:hint="eastAsia"/>
          <w:color w:val="000000"/>
          <w:szCs w:val="21"/>
        </w:rPr>
        <w:t>15</w:t>
      </w:r>
      <w:r>
        <w:rPr>
          <w:rFonts w:ascii="lucida Grande" w:hAnsi="lucida Grande" w:hint="eastAsia"/>
          <w:color w:val="000000"/>
          <w:szCs w:val="21"/>
        </w:rPr>
        <w:t>-</w:t>
      </w:r>
      <w:r w:rsidR="002A7BDD">
        <w:rPr>
          <w:rFonts w:ascii="lucida Grande" w:hAnsi="lucida Grande" w:hint="eastAsia"/>
          <w:color w:val="000000"/>
          <w:szCs w:val="21"/>
        </w:rPr>
        <w:t>35</w:t>
      </w:r>
      <w:r>
        <w:rPr>
          <w:rFonts w:ascii="lucida Grande" w:hAnsi="lucida Grande" w:hint="eastAsia"/>
          <w:color w:val="000000"/>
          <w:szCs w:val="21"/>
        </w:rPr>
        <w:t>个人</w:t>
      </w:r>
      <w:r w:rsidR="002A7BDD">
        <w:rPr>
          <w:rFonts w:ascii="lucida Grande" w:hAnsi="lucida Grande" w:hint="eastAsia"/>
          <w:color w:val="000000"/>
          <w:szCs w:val="21"/>
        </w:rPr>
        <w:t>月</w:t>
      </w:r>
      <w:r>
        <w:rPr>
          <w:rFonts w:ascii="lucida Grande" w:hAnsi="lucida Grande" w:hint="eastAsia"/>
          <w:color w:val="000000"/>
          <w:szCs w:val="21"/>
        </w:rPr>
        <w:t>附近</w:t>
      </w:r>
      <w:r w:rsidR="002A7BDD">
        <w:rPr>
          <w:rFonts w:ascii="lucida Grande" w:hAnsi="lucida Grande" w:hint="eastAsia"/>
          <w:color w:val="000000"/>
          <w:szCs w:val="21"/>
        </w:rPr>
        <w:t>，标</w:t>
      </w:r>
      <w:r w:rsidR="002A7BDD">
        <w:rPr>
          <w:rFonts w:ascii="lucida Grande" w:hAnsi="lucida Grande" w:hint="eastAsia"/>
          <w:color w:val="000000"/>
          <w:szCs w:val="21"/>
        </w:rPr>
        <w:t>2</w:t>
      </w:r>
      <w:r w:rsidR="002A7BDD">
        <w:rPr>
          <w:rFonts w:ascii="lucida Grande" w:hAnsi="lucida Grande" w:hint="eastAsia"/>
          <w:color w:val="000000"/>
          <w:szCs w:val="21"/>
        </w:rPr>
        <w:t>类似项目工期大约在</w:t>
      </w:r>
      <w:r w:rsidR="002A7BDD">
        <w:rPr>
          <w:rFonts w:ascii="lucida Grande" w:hAnsi="lucida Grande" w:hint="eastAsia"/>
          <w:color w:val="000000"/>
          <w:szCs w:val="21"/>
        </w:rPr>
        <w:t>4-8</w:t>
      </w:r>
      <w:r w:rsidR="002A7BDD">
        <w:rPr>
          <w:rFonts w:ascii="lucida Grande" w:hAnsi="lucida Grande" w:hint="eastAsia"/>
          <w:color w:val="000000"/>
          <w:szCs w:val="21"/>
        </w:rPr>
        <w:t>个月左右，工时在</w:t>
      </w:r>
      <w:r w:rsidR="002A7BDD">
        <w:rPr>
          <w:rFonts w:ascii="lucida Grande" w:hAnsi="lucida Grande" w:hint="eastAsia"/>
          <w:color w:val="000000"/>
          <w:szCs w:val="21"/>
        </w:rPr>
        <w:t>25-50</w:t>
      </w:r>
      <w:r w:rsidR="002A7BDD">
        <w:rPr>
          <w:rFonts w:ascii="lucida Grande" w:hAnsi="lucida Grande" w:hint="eastAsia"/>
          <w:color w:val="000000"/>
          <w:szCs w:val="21"/>
        </w:rPr>
        <w:t>个人月附近</w:t>
      </w:r>
      <w:r>
        <w:rPr>
          <w:rFonts w:ascii="lucida Grande" w:hAnsi="lucida Grande" w:hint="eastAsia"/>
          <w:color w:val="000000"/>
          <w:szCs w:val="21"/>
        </w:rPr>
        <w:t>。主要取决于内部数据的现状、接入接口的复杂度、对调用性能状态的需求以及上线条件和限制。</w:t>
      </w:r>
    </w:p>
    <w:p w:rsidR="006D2576" w:rsidRPr="006D2576" w:rsidRDefault="00D97044" w:rsidP="009C306B">
      <w:pPr>
        <w:widowControl/>
        <w:jc w:val="left"/>
      </w:pPr>
      <w:r>
        <w:br w:type="page"/>
      </w:r>
    </w:p>
    <w:p w:rsidR="00254B72" w:rsidRDefault="006D3EB2" w:rsidP="00CF13E4">
      <w:pPr>
        <w:pStyle w:val="1"/>
        <w:numPr>
          <w:ilvl w:val="0"/>
          <w:numId w:val="11"/>
        </w:numPr>
        <w:spacing w:beforeLines="100" w:before="312" w:afterLines="100" w:after="312" w:line="288" w:lineRule="auto"/>
      </w:pPr>
      <w:bookmarkStart w:id="45" w:name="_Toc4523868"/>
      <w:r>
        <w:rPr>
          <w:rFonts w:hint="eastAsia"/>
        </w:rPr>
        <w:lastRenderedPageBreak/>
        <w:t>专业资质</w:t>
      </w:r>
      <w:bookmarkEnd w:id="8"/>
      <w:bookmarkEnd w:id="36"/>
      <w:bookmarkEnd w:id="45"/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46" w:name="_Toc4490100"/>
      <w:bookmarkStart w:id="47" w:name="_Toc4523869"/>
      <w:r>
        <w:rPr>
          <w:rFonts w:hint="eastAsia"/>
        </w:rPr>
        <w:t>C</w:t>
      </w:r>
      <w:r>
        <w:t>MMI3</w:t>
      </w:r>
      <w:bookmarkEnd w:id="46"/>
      <w:bookmarkEnd w:id="47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274310" cy="301498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5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br w:type="page"/>
      </w: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48" w:name="_Toc4490101"/>
      <w:bookmarkStart w:id="49" w:name="_Toc4523870"/>
      <w:r>
        <w:rPr>
          <w:rFonts w:hint="eastAsia"/>
        </w:rPr>
        <w:lastRenderedPageBreak/>
        <w:t>企业质量管理体系认证证书</w:t>
      </w:r>
      <w:bookmarkEnd w:id="48"/>
      <w:bookmarkEnd w:id="49"/>
    </w:p>
    <w:p w:rsidR="00254B72" w:rsidRDefault="006D3EB2" w:rsidP="00360951">
      <w:pPr>
        <w:spacing w:beforeLines="100" w:before="312" w:afterLines="100" w:after="312" w:line="288" w:lineRule="auto"/>
      </w:pPr>
      <w:r>
        <w:rPr>
          <w:rFonts w:ascii="仿宋_GB2312" w:eastAsia="仿宋_GB2312" w:hAnsi="宋体"/>
          <w:noProof/>
        </w:rPr>
        <w:drawing>
          <wp:inline distT="0" distB="0" distL="0" distR="0">
            <wp:extent cx="5248275" cy="7210425"/>
            <wp:effectExtent l="0" t="0" r="9525" b="9525"/>
            <wp:docPr id="33" name="图片 33" descr="ISO 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SO 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  <w:rPr>
          <w:color w:val="FF0000"/>
          <w:highlight w:val="yellow"/>
        </w:rPr>
      </w:pP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  <w:rPr>
          <w:color w:val="FF0000"/>
          <w:highlight w:val="yellow"/>
        </w:rPr>
      </w:pPr>
      <w:r>
        <w:rPr>
          <w:color w:val="FF0000"/>
          <w:highlight w:val="yellow"/>
        </w:rPr>
        <w:br w:type="page"/>
      </w: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50" w:name="_Toc4490102"/>
      <w:bookmarkStart w:id="51" w:name="_Toc4523871"/>
      <w:r>
        <w:rPr>
          <w:rFonts w:hint="eastAsia"/>
        </w:rPr>
        <w:lastRenderedPageBreak/>
        <w:t>发明专利</w:t>
      </w:r>
      <w:bookmarkEnd w:id="50"/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项）</w:t>
      </w:r>
      <w:bookmarkEnd w:id="51"/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t>HTML</w:t>
      </w:r>
      <w:r>
        <w:rPr>
          <w:rFonts w:hint="eastAsia"/>
        </w:rPr>
        <w:t>文档信息抽取表达式的方法及系统</w:t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t>基于字符热更新的混合索引方法及系统</w:t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133975" cy="7219950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t>基于旋转投影宽度的拉丁字符倾斜纠正方法及系统</w:t>
      </w: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rPr>
          <w:noProof/>
        </w:rPr>
        <w:drawing>
          <wp:inline distT="0" distB="0" distL="0" distR="0">
            <wp:extent cx="4819015" cy="6771005"/>
            <wp:effectExtent l="0" t="0" r="63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19048" cy="677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p w:rsidR="00254B72" w:rsidRDefault="006D3EB2" w:rsidP="00360951">
      <w:pPr>
        <w:widowControl/>
        <w:spacing w:beforeLines="100" w:before="312" w:afterLines="100" w:after="312" w:line="288" w:lineRule="auto"/>
        <w:jc w:val="left"/>
      </w:pPr>
      <w:r>
        <w:br w:type="page"/>
      </w:r>
    </w:p>
    <w:p w:rsidR="00254B72" w:rsidRDefault="006D3EB2" w:rsidP="00360951">
      <w:pPr>
        <w:pStyle w:val="4"/>
        <w:spacing w:beforeLines="100" w:before="312" w:afterLines="100" w:after="312" w:line="288" w:lineRule="auto"/>
      </w:pPr>
      <w:r>
        <w:rPr>
          <w:rFonts w:hint="eastAsia"/>
        </w:rPr>
        <w:lastRenderedPageBreak/>
        <w:t>数据混合存储装置及计算机系统</w:t>
      </w:r>
    </w:p>
    <w:p w:rsidR="00254B72" w:rsidRDefault="006D3EB2" w:rsidP="00360951">
      <w:pPr>
        <w:spacing w:beforeLines="100" w:before="312" w:afterLines="100" w:after="312" w:line="288" w:lineRule="auto"/>
      </w:pPr>
      <w:r>
        <w:object w:dxaOrig="8250" w:dyaOrig="116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5pt;height:582.75pt" o:ole="">
            <v:imagedata r:id="rId19" o:title=""/>
          </v:shape>
          <o:OLEObject Type="Embed" ProgID="FoxitReader.Document" ShapeID="_x0000_i1025" DrawAspect="Content" ObjectID="_1615136632" r:id="rId20"/>
        </w:object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6D3EB2" w:rsidP="00360951">
      <w:pPr>
        <w:pStyle w:val="3"/>
        <w:spacing w:beforeLines="100" w:before="312" w:afterLines="100" w:after="312" w:line="288" w:lineRule="auto"/>
      </w:pPr>
      <w:bookmarkStart w:id="52" w:name="_Toc4490103"/>
      <w:bookmarkStart w:id="53" w:name="_Toc4523872"/>
      <w:r>
        <w:rPr>
          <w:rFonts w:hint="eastAsia"/>
        </w:rPr>
        <w:lastRenderedPageBreak/>
        <w:t>软件著作（部分）</w:t>
      </w:r>
      <w:bookmarkEnd w:id="52"/>
      <w:bookmarkEnd w:id="53"/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274310" cy="714057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274310" cy="724535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274310" cy="7140575"/>
            <wp:effectExtent l="0" t="0" r="2540" b="317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140575"/>
            <wp:effectExtent l="0" t="0" r="2540" b="317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4535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029200" cy="69342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lastRenderedPageBreak/>
        <w:drawing>
          <wp:inline distT="0" distB="0" distL="0" distR="0">
            <wp:extent cx="5067300" cy="6905625"/>
            <wp:effectExtent l="0" t="0" r="0" b="952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6D3EB2" w:rsidP="00360951">
      <w:pPr>
        <w:spacing w:beforeLines="100" w:before="312" w:afterLines="100" w:after="312" w:line="288" w:lineRule="auto"/>
      </w:pPr>
      <w:r>
        <w:rPr>
          <w:noProof/>
        </w:rPr>
        <w:drawing>
          <wp:inline distT="0" distB="0" distL="0" distR="0">
            <wp:extent cx="5038725" cy="6858000"/>
            <wp:effectExtent l="0" t="0" r="952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spacing w:beforeLines="100" w:before="312" w:afterLines="100" w:after="312" w:line="288" w:lineRule="auto"/>
      </w:pPr>
    </w:p>
    <w:p w:rsidR="00254B72" w:rsidRDefault="00254B72" w:rsidP="00360951">
      <w:pPr>
        <w:widowControl/>
        <w:spacing w:beforeLines="100" w:before="312" w:afterLines="100" w:after="312" w:line="288" w:lineRule="auto"/>
        <w:jc w:val="left"/>
      </w:pPr>
    </w:p>
    <w:sectPr w:rsidR="00254B72">
      <w:footerReference w:type="default" r:id="rId2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621A" w:rsidRDefault="002A621A">
      <w:r>
        <w:separator/>
      </w:r>
    </w:p>
  </w:endnote>
  <w:endnote w:type="continuationSeparator" w:id="0">
    <w:p w:rsidR="002A621A" w:rsidRDefault="002A62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 Unicode MS">
    <w:altName w:val="Malgun Gothic Semilight"/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Helvetica">
    <w:panose1 w:val="020B0604020202020204"/>
    <w:charset w:val="00"/>
    <w:family w:val="swiss"/>
    <w:pitch w:val="default"/>
    <w:sig w:usb0="E00002FF" w:usb1="5000785B" w:usb2="00000000" w:usb3="00000000" w:csb0="2000019F" w:csb1="4F01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lucida Grande">
    <w:altName w:val="Segoe UI"/>
    <w:panose1 w:val="00000000000000000000"/>
    <w:charset w:val="00"/>
    <w:family w:val="roman"/>
    <w:notTrueType/>
    <w:pitch w:val="default"/>
  </w:font>
  <w:font w:name="仿宋_GB2312">
    <w:altName w:val="仿宋"/>
    <w:charset w:val="86"/>
    <w:family w:val="modern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27867527"/>
    </w:sdtPr>
    <w:sdtEndPr/>
    <w:sdtContent>
      <w:sdt>
        <w:sdtPr>
          <w:id w:val="1728636285"/>
        </w:sdtPr>
        <w:sdtEndPr/>
        <w:sdtContent>
          <w:p w:rsidR="00FF3F5E" w:rsidRDefault="00FF3F5E">
            <w:pPr>
              <w:pStyle w:val="a7"/>
              <w:jc w:val="center"/>
            </w:pPr>
          </w:p>
          <w:p w:rsidR="00FF3F5E" w:rsidRDefault="00FF3F5E">
            <w:pPr>
              <w:pStyle w:val="a7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FF3F5E" w:rsidRDefault="00FF3F5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621A" w:rsidRDefault="002A621A">
      <w:r>
        <w:separator/>
      </w:r>
    </w:p>
  </w:footnote>
  <w:footnote w:type="continuationSeparator" w:id="0">
    <w:p w:rsidR="002A621A" w:rsidRDefault="002A62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3832E6"/>
    <w:multiLevelType w:val="multilevel"/>
    <w:tmpl w:val="033832E6"/>
    <w:lvl w:ilvl="0">
      <w:start w:val="1"/>
      <w:numFmt w:val="decimal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37A1005"/>
    <w:multiLevelType w:val="hybridMultilevel"/>
    <w:tmpl w:val="7778BA6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A3D768A"/>
    <w:multiLevelType w:val="hybridMultilevel"/>
    <w:tmpl w:val="AF026C78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E575371"/>
    <w:multiLevelType w:val="hybridMultilevel"/>
    <w:tmpl w:val="9C3072E8"/>
    <w:lvl w:ilvl="0" w:tplc="04090019">
      <w:start w:val="1"/>
      <w:numFmt w:val="lowerLetter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2AE405E"/>
    <w:multiLevelType w:val="hybridMultilevel"/>
    <w:tmpl w:val="97EE158C"/>
    <w:lvl w:ilvl="0" w:tplc="49CEC8DE">
      <w:start w:val="1"/>
      <w:numFmt w:val="japaneseCounting"/>
      <w:lvlText w:val="%1、"/>
      <w:lvlJc w:val="left"/>
      <w:pPr>
        <w:ind w:left="900" w:hanging="90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32C3D70"/>
    <w:multiLevelType w:val="hybridMultilevel"/>
    <w:tmpl w:val="60A65B6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1AF00D8C"/>
    <w:multiLevelType w:val="hybridMultilevel"/>
    <w:tmpl w:val="F806B59A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717693C"/>
    <w:multiLevelType w:val="hybridMultilevel"/>
    <w:tmpl w:val="E16EC9E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84818D1"/>
    <w:multiLevelType w:val="hybridMultilevel"/>
    <w:tmpl w:val="8D580F16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3B1848EC"/>
    <w:multiLevelType w:val="hybridMultilevel"/>
    <w:tmpl w:val="B7D28BB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C832ADD"/>
    <w:multiLevelType w:val="hybridMultilevel"/>
    <w:tmpl w:val="B49431E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E557A8C"/>
    <w:multiLevelType w:val="hybridMultilevel"/>
    <w:tmpl w:val="3F48106E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FC94A13"/>
    <w:multiLevelType w:val="hybridMultilevel"/>
    <w:tmpl w:val="D868B0CA"/>
    <w:lvl w:ilvl="0" w:tplc="04090019">
      <w:start w:val="1"/>
      <w:numFmt w:val="lowerLetter"/>
      <w:lvlText w:val="%1)"/>
      <w:lvlJc w:val="left"/>
      <w:pPr>
        <w:ind w:left="900" w:hanging="420"/>
      </w:p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3" w15:restartNumberingAfterBreak="0">
    <w:nsid w:val="43084332"/>
    <w:multiLevelType w:val="hybridMultilevel"/>
    <w:tmpl w:val="11E2769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3403153"/>
    <w:multiLevelType w:val="hybridMultilevel"/>
    <w:tmpl w:val="156C4CB6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CA34C0C"/>
    <w:multiLevelType w:val="hybridMultilevel"/>
    <w:tmpl w:val="408808A4"/>
    <w:lvl w:ilvl="0" w:tplc="04090019">
      <w:start w:val="1"/>
      <w:numFmt w:val="lowerLetter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4DE879CE"/>
    <w:multiLevelType w:val="hybridMultilevel"/>
    <w:tmpl w:val="68306640"/>
    <w:lvl w:ilvl="0" w:tplc="04090017">
      <w:start w:val="1"/>
      <w:numFmt w:val="chineseCountingThousand"/>
      <w:lvlText w:val="(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4FB46A7E"/>
    <w:multiLevelType w:val="hybridMultilevel"/>
    <w:tmpl w:val="6804D040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51777976"/>
    <w:multiLevelType w:val="hybridMultilevel"/>
    <w:tmpl w:val="F08823C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562C2D52"/>
    <w:multiLevelType w:val="hybridMultilevel"/>
    <w:tmpl w:val="CCB4C87C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6676263"/>
    <w:multiLevelType w:val="hybridMultilevel"/>
    <w:tmpl w:val="859EA4C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58C255F2"/>
    <w:multiLevelType w:val="hybridMultilevel"/>
    <w:tmpl w:val="BB9E407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58F20DD9"/>
    <w:multiLevelType w:val="hybridMultilevel"/>
    <w:tmpl w:val="FC608AA4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5C99D9D6"/>
    <w:multiLevelType w:val="singleLevel"/>
    <w:tmpl w:val="5C99D9D6"/>
    <w:lvl w:ilvl="0">
      <w:start w:val="5"/>
      <w:numFmt w:val="chineseCounting"/>
      <w:suff w:val="nothing"/>
      <w:lvlText w:val="%1、"/>
      <w:lvlJc w:val="left"/>
    </w:lvl>
  </w:abstractNum>
  <w:abstractNum w:abstractNumId="24" w15:restartNumberingAfterBreak="0">
    <w:nsid w:val="622E3AD1"/>
    <w:multiLevelType w:val="multilevel"/>
    <w:tmpl w:val="622E3AD1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5" w15:restartNumberingAfterBreak="0">
    <w:nsid w:val="62A23A9E"/>
    <w:multiLevelType w:val="hybridMultilevel"/>
    <w:tmpl w:val="DC92757C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67101ACD"/>
    <w:multiLevelType w:val="hybridMultilevel"/>
    <w:tmpl w:val="7E32A3B0"/>
    <w:lvl w:ilvl="0" w:tplc="04090013">
      <w:start w:val="1"/>
      <w:numFmt w:val="chineseCountingThousand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68E435F0"/>
    <w:multiLevelType w:val="hybridMultilevel"/>
    <w:tmpl w:val="10448584"/>
    <w:lvl w:ilvl="0" w:tplc="2A8A6338">
      <w:start w:val="1"/>
      <w:numFmt w:val="decimal"/>
      <w:lvlText w:val="(%1)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4"/>
  </w:num>
  <w:num w:numId="2">
    <w:abstractNumId w:val="0"/>
  </w:num>
  <w:num w:numId="3">
    <w:abstractNumId w:val="23"/>
  </w:num>
  <w:num w:numId="4">
    <w:abstractNumId w:val="15"/>
  </w:num>
  <w:num w:numId="5">
    <w:abstractNumId w:val="7"/>
  </w:num>
  <w:num w:numId="6">
    <w:abstractNumId w:val="9"/>
  </w:num>
  <w:num w:numId="7">
    <w:abstractNumId w:val="5"/>
  </w:num>
  <w:num w:numId="8">
    <w:abstractNumId w:val="10"/>
  </w:num>
  <w:num w:numId="9">
    <w:abstractNumId w:val="18"/>
  </w:num>
  <w:num w:numId="10">
    <w:abstractNumId w:val="21"/>
  </w:num>
  <w:num w:numId="11">
    <w:abstractNumId w:val="26"/>
  </w:num>
  <w:num w:numId="12">
    <w:abstractNumId w:val="4"/>
  </w:num>
  <w:num w:numId="13">
    <w:abstractNumId w:val="6"/>
  </w:num>
  <w:num w:numId="14">
    <w:abstractNumId w:val="14"/>
  </w:num>
  <w:num w:numId="15">
    <w:abstractNumId w:val="25"/>
  </w:num>
  <w:num w:numId="16">
    <w:abstractNumId w:val="2"/>
  </w:num>
  <w:num w:numId="17">
    <w:abstractNumId w:val="16"/>
  </w:num>
  <w:num w:numId="18">
    <w:abstractNumId w:val="17"/>
  </w:num>
  <w:num w:numId="19">
    <w:abstractNumId w:val="22"/>
  </w:num>
  <w:num w:numId="20">
    <w:abstractNumId w:val="20"/>
  </w:num>
  <w:num w:numId="21">
    <w:abstractNumId w:val="13"/>
  </w:num>
  <w:num w:numId="22">
    <w:abstractNumId w:val="1"/>
  </w:num>
  <w:num w:numId="23">
    <w:abstractNumId w:val="11"/>
  </w:num>
  <w:num w:numId="24">
    <w:abstractNumId w:val="19"/>
  </w:num>
  <w:num w:numId="25">
    <w:abstractNumId w:val="3"/>
  </w:num>
  <w:num w:numId="26">
    <w:abstractNumId w:val="8"/>
  </w:num>
  <w:num w:numId="27">
    <w:abstractNumId w:val="12"/>
  </w:num>
  <w:num w:numId="2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026D"/>
    <w:rsid w:val="B7FB1AD5"/>
    <w:rsid w:val="CFAFDF43"/>
    <w:rsid w:val="DDFD9103"/>
    <w:rsid w:val="E9DE9453"/>
    <w:rsid w:val="F6B378B9"/>
    <w:rsid w:val="F90F62BB"/>
    <w:rsid w:val="FA6DFDD9"/>
    <w:rsid w:val="FDEDB307"/>
    <w:rsid w:val="FFFB4E54"/>
    <w:rsid w:val="000031B1"/>
    <w:rsid w:val="0005410F"/>
    <w:rsid w:val="000608D9"/>
    <w:rsid w:val="00083909"/>
    <w:rsid w:val="00095D9F"/>
    <w:rsid w:val="00097A5C"/>
    <w:rsid w:val="000B0AB7"/>
    <w:rsid w:val="000B59B2"/>
    <w:rsid w:val="000B6D8F"/>
    <w:rsid w:val="000C0752"/>
    <w:rsid w:val="000C16A8"/>
    <w:rsid w:val="000D490A"/>
    <w:rsid w:val="000E6831"/>
    <w:rsid w:val="001201E1"/>
    <w:rsid w:val="001728E1"/>
    <w:rsid w:val="001847BE"/>
    <w:rsid w:val="001866C4"/>
    <w:rsid w:val="001A2C92"/>
    <w:rsid w:val="001A6042"/>
    <w:rsid w:val="001A73E1"/>
    <w:rsid w:val="001C026D"/>
    <w:rsid w:val="001F3B34"/>
    <w:rsid w:val="001F4A97"/>
    <w:rsid w:val="001F55D2"/>
    <w:rsid w:val="00201105"/>
    <w:rsid w:val="00233C88"/>
    <w:rsid w:val="00254B72"/>
    <w:rsid w:val="0026636F"/>
    <w:rsid w:val="002A621A"/>
    <w:rsid w:val="002A7BDD"/>
    <w:rsid w:val="002D2550"/>
    <w:rsid w:val="002D5574"/>
    <w:rsid w:val="002E3115"/>
    <w:rsid w:val="00317C57"/>
    <w:rsid w:val="00325163"/>
    <w:rsid w:val="00342D4E"/>
    <w:rsid w:val="00360951"/>
    <w:rsid w:val="00374687"/>
    <w:rsid w:val="00397B45"/>
    <w:rsid w:val="003B0A6A"/>
    <w:rsid w:val="003B2F95"/>
    <w:rsid w:val="003B51A9"/>
    <w:rsid w:val="003B5D48"/>
    <w:rsid w:val="003E2277"/>
    <w:rsid w:val="003F055D"/>
    <w:rsid w:val="00404146"/>
    <w:rsid w:val="00423B85"/>
    <w:rsid w:val="00441C2C"/>
    <w:rsid w:val="00442B5C"/>
    <w:rsid w:val="0045015D"/>
    <w:rsid w:val="00451CDB"/>
    <w:rsid w:val="0046037C"/>
    <w:rsid w:val="00460847"/>
    <w:rsid w:val="00482250"/>
    <w:rsid w:val="0048470A"/>
    <w:rsid w:val="004866E2"/>
    <w:rsid w:val="00491762"/>
    <w:rsid w:val="004960D0"/>
    <w:rsid w:val="004B7D9D"/>
    <w:rsid w:val="004F57B9"/>
    <w:rsid w:val="0052380C"/>
    <w:rsid w:val="005315FB"/>
    <w:rsid w:val="00541C97"/>
    <w:rsid w:val="005620F0"/>
    <w:rsid w:val="005719F7"/>
    <w:rsid w:val="005731FB"/>
    <w:rsid w:val="00582A8C"/>
    <w:rsid w:val="00584116"/>
    <w:rsid w:val="00592E0C"/>
    <w:rsid w:val="005A4E60"/>
    <w:rsid w:val="005D0D22"/>
    <w:rsid w:val="005D3851"/>
    <w:rsid w:val="00615C68"/>
    <w:rsid w:val="00641D81"/>
    <w:rsid w:val="006508DC"/>
    <w:rsid w:val="00674A06"/>
    <w:rsid w:val="00676EAF"/>
    <w:rsid w:val="006B7DAE"/>
    <w:rsid w:val="006C3577"/>
    <w:rsid w:val="006D2576"/>
    <w:rsid w:val="006D3EB2"/>
    <w:rsid w:val="006F5C14"/>
    <w:rsid w:val="006F6908"/>
    <w:rsid w:val="00702F69"/>
    <w:rsid w:val="0073400F"/>
    <w:rsid w:val="00736C41"/>
    <w:rsid w:val="007417D8"/>
    <w:rsid w:val="007510EA"/>
    <w:rsid w:val="00752FB8"/>
    <w:rsid w:val="00773D1C"/>
    <w:rsid w:val="007944E6"/>
    <w:rsid w:val="007B070D"/>
    <w:rsid w:val="007E32DA"/>
    <w:rsid w:val="007E759B"/>
    <w:rsid w:val="00812E0D"/>
    <w:rsid w:val="00821BDB"/>
    <w:rsid w:val="00833514"/>
    <w:rsid w:val="00853BF1"/>
    <w:rsid w:val="00853D7D"/>
    <w:rsid w:val="0085662A"/>
    <w:rsid w:val="00884654"/>
    <w:rsid w:val="00897751"/>
    <w:rsid w:val="008C6A8A"/>
    <w:rsid w:val="008F3F93"/>
    <w:rsid w:val="00925AFC"/>
    <w:rsid w:val="0096709E"/>
    <w:rsid w:val="00967238"/>
    <w:rsid w:val="00995661"/>
    <w:rsid w:val="009A13E3"/>
    <w:rsid w:val="009A598A"/>
    <w:rsid w:val="009B1077"/>
    <w:rsid w:val="009C306B"/>
    <w:rsid w:val="009E032B"/>
    <w:rsid w:val="009E043B"/>
    <w:rsid w:val="009E7F46"/>
    <w:rsid w:val="00A00663"/>
    <w:rsid w:val="00A26671"/>
    <w:rsid w:val="00A32249"/>
    <w:rsid w:val="00A614A5"/>
    <w:rsid w:val="00A70090"/>
    <w:rsid w:val="00A81103"/>
    <w:rsid w:val="00A90AD3"/>
    <w:rsid w:val="00A94C92"/>
    <w:rsid w:val="00AB24AA"/>
    <w:rsid w:val="00AB512C"/>
    <w:rsid w:val="00AF2946"/>
    <w:rsid w:val="00AF2C8B"/>
    <w:rsid w:val="00B11949"/>
    <w:rsid w:val="00B31FE9"/>
    <w:rsid w:val="00B3245A"/>
    <w:rsid w:val="00B44B49"/>
    <w:rsid w:val="00B533D7"/>
    <w:rsid w:val="00B612A1"/>
    <w:rsid w:val="00B61B9E"/>
    <w:rsid w:val="00B76F50"/>
    <w:rsid w:val="00B8621F"/>
    <w:rsid w:val="00B976F8"/>
    <w:rsid w:val="00BB3164"/>
    <w:rsid w:val="00BC1B82"/>
    <w:rsid w:val="00BE27AF"/>
    <w:rsid w:val="00BF1C4D"/>
    <w:rsid w:val="00BF5F51"/>
    <w:rsid w:val="00C01A14"/>
    <w:rsid w:val="00C0341F"/>
    <w:rsid w:val="00C0358A"/>
    <w:rsid w:val="00C568CF"/>
    <w:rsid w:val="00C64949"/>
    <w:rsid w:val="00C73CD8"/>
    <w:rsid w:val="00C755A3"/>
    <w:rsid w:val="00C82D05"/>
    <w:rsid w:val="00C83AD7"/>
    <w:rsid w:val="00C844DA"/>
    <w:rsid w:val="00CA6E69"/>
    <w:rsid w:val="00CB6092"/>
    <w:rsid w:val="00CC2FC6"/>
    <w:rsid w:val="00CE7495"/>
    <w:rsid w:val="00CF13E4"/>
    <w:rsid w:val="00CF5A0E"/>
    <w:rsid w:val="00D13123"/>
    <w:rsid w:val="00D21005"/>
    <w:rsid w:val="00D53DB8"/>
    <w:rsid w:val="00D75F78"/>
    <w:rsid w:val="00D910DB"/>
    <w:rsid w:val="00D95145"/>
    <w:rsid w:val="00D97044"/>
    <w:rsid w:val="00DA4169"/>
    <w:rsid w:val="00DA42D0"/>
    <w:rsid w:val="00DC42D4"/>
    <w:rsid w:val="00DE2009"/>
    <w:rsid w:val="00DE33AD"/>
    <w:rsid w:val="00DE3FA8"/>
    <w:rsid w:val="00E13BC3"/>
    <w:rsid w:val="00E208F5"/>
    <w:rsid w:val="00E21CE4"/>
    <w:rsid w:val="00E32376"/>
    <w:rsid w:val="00E36993"/>
    <w:rsid w:val="00E455B2"/>
    <w:rsid w:val="00E54161"/>
    <w:rsid w:val="00E543DF"/>
    <w:rsid w:val="00E91066"/>
    <w:rsid w:val="00EA76AF"/>
    <w:rsid w:val="00ED6582"/>
    <w:rsid w:val="00EE5258"/>
    <w:rsid w:val="00EE5DA9"/>
    <w:rsid w:val="00EE6985"/>
    <w:rsid w:val="00EF355E"/>
    <w:rsid w:val="00F008FA"/>
    <w:rsid w:val="00F20B8B"/>
    <w:rsid w:val="00F22D6B"/>
    <w:rsid w:val="00F6776F"/>
    <w:rsid w:val="00F86FE6"/>
    <w:rsid w:val="00F978E7"/>
    <w:rsid w:val="00FA7B31"/>
    <w:rsid w:val="00FE3C50"/>
    <w:rsid w:val="00FF3F5E"/>
    <w:rsid w:val="00FF5E91"/>
    <w:rsid w:val="00FF7A31"/>
    <w:rsid w:val="37FFE952"/>
    <w:rsid w:val="6F783524"/>
    <w:rsid w:val="737FD672"/>
    <w:rsid w:val="7FCD8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C5293A"/>
  <w15:docId w15:val="{913085F1-7155-4A72-A3E5-63F587B20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uiPriority="9" w:unhideWhenUsed="1" w:qFormat="1"/>
    <w:lsdException w:name="heading 5" w:uiPriority="9" w:unhideWhenUsed="1" w:qFormat="1"/>
    <w:lsdException w:name="heading 6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uiPriority="0"/>
    <w:lsdException w:name="Body Text Indent 3" w:semiHidden="1" w:unhideWhenUsed="1"/>
    <w:lsdException w:name="Block Text" w:semiHidden="1" w:unhideWhenUsed="1"/>
    <w:lsdException w:name="Hyperlink" w:qFormat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TOC3">
    <w:name w:val="toc 3"/>
    <w:basedOn w:val="a"/>
    <w:next w:val="a"/>
    <w:uiPriority w:val="39"/>
    <w:unhideWhenUsed/>
    <w:pPr>
      <w:ind w:leftChars="400" w:left="840"/>
    </w:pPr>
  </w:style>
  <w:style w:type="paragraph" w:styleId="a3">
    <w:name w:val="Plain Text"/>
    <w:basedOn w:val="a"/>
    <w:link w:val="a4"/>
    <w:pPr>
      <w:spacing w:line="360" w:lineRule="auto"/>
    </w:pPr>
    <w:rPr>
      <w:rFonts w:ascii="宋体" w:hAnsi="Courier New"/>
      <w:sz w:val="24"/>
    </w:rPr>
  </w:style>
  <w:style w:type="paragraph" w:styleId="21">
    <w:name w:val="Body Text Indent 2"/>
    <w:basedOn w:val="a"/>
    <w:link w:val="22"/>
    <w:pPr>
      <w:spacing w:line="360" w:lineRule="auto"/>
      <w:ind w:firstLine="1040"/>
      <w:jc w:val="center"/>
    </w:pPr>
    <w:rPr>
      <w:rFonts w:ascii="黑体" w:eastAsia="黑体" w:hAnsi="Times New Roman" w:cs="Times New Roman"/>
      <w:sz w:val="52"/>
      <w:szCs w:val="20"/>
    </w:rPr>
  </w:style>
  <w:style w:type="paragraph" w:styleId="a5">
    <w:name w:val="Balloon Text"/>
    <w:basedOn w:val="a"/>
    <w:link w:val="a6"/>
    <w:uiPriority w:val="99"/>
    <w:unhideWhenUsed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4">
    <w:name w:val="toc 4"/>
    <w:basedOn w:val="a"/>
    <w:next w:val="a"/>
    <w:uiPriority w:val="39"/>
    <w:unhideWhenUsed/>
    <w:pPr>
      <w:ind w:leftChars="600" w:left="1260"/>
    </w:pPr>
  </w:style>
  <w:style w:type="paragraph" w:styleId="TOC2">
    <w:name w:val="toc 2"/>
    <w:basedOn w:val="a"/>
    <w:next w:val="a"/>
    <w:uiPriority w:val="39"/>
    <w:unhideWhenUsed/>
    <w:pPr>
      <w:tabs>
        <w:tab w:val="right" w:leader="dot" w:pos="8296"/>
      </w:tabs>
      <w:spacing w:line="360" w:lineRule="auto"/>
      <w:ind w:leftChars="200" w:left="420"/>
    </w:pPr>
  </w:style>
  <w:style w:type="character" w:styleId="ab">
    <w:name w:val="Strong"/>
    <w:basedOn w:val="a0"/>
    <w:qFormat/>
    <w:rPr>
      <w:b/>
      <w:bCs/>
    </w:rPr>
  </w:style>
  <w:style w:type="character" w:styleId="ac">
    <w:name w:val="Hyperlink"/>
    <w:uiPriority w:val="99"/>
    <w:qFormat/>
    <w:rPr>
      <w:color w:val="0000FF"/>
      <w:u w:val="single"/>
    </w:rPr>
  </w:style>
  <w:style w:type="character" w:customStyle="1" w:styleId="22">
    <w:name w:val="正文文本缩进 2 字符"/>
    <w:basedOn w:val="a0"/>
    <w:link w:val="21"/>
    <w:rPr>
      <w:rFonts w:ascii="黑体" w:eastAsia="黑体" w:hAnsi="Times New Roman" w:cs="Times New Roman"/>
      <w:sz w:val="52"/>
      <w:szCs w:val="20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a">
    <w:name w:val="页眉 字符"/>
    <w:basedOn w:val="a0"/>
    <w:link w:val="a9"/>
    <w:uiPriority w:val="99"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qFormat/>
    <w:rPr>
      <w:sz w:val="18"/>
      <w:szCs w:val="18"/>
    </w:rPr>
  </w:style>
  <w:style w:type="character" w:customStyle="1" w:styleId="30">
    <w:name w:val="标题 3 字符"/>
    <w:basedOn w:val="a0"/>
    <w:link w:val="3"/>
    <w:qFormat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0"/>
    <w:link w:val="5"/>
    <w:uiPriority w:val="9"/>
    <w:qFormat/>
    <w:rPr>
      <w:b/>
      <w:bCs/>
      <w:sz w:val="28"/>
      <w:szCs w:val="28"/>
    </w:rPr>
  </w:style>
  <w:style w:type="table" w:customStyle="1" w:styleId="TableNormal">
    <w:name w:val="Table Normal"/>
    <w:qFormat/>
    <w:rPr>
      <w:rFonts w:ascii="Times New Roman" w:eastAsia="Arial Unicode MS" w:hAnsi="Times New Roman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d">
    <w:name w:val="正文 A"/>
    <w:qFormat/>
    <w:pPr>
      <w:widowControl w:val="0"/>
      <w:spacing w:line="360" w:lineRule="auto"/>
      <w:ind w:firstLine="200"/>
      <w:jc w:val="both"/>
    </w:pPr>
    <w:rPr>
      <w:rFonts w:ascii="Arial Unicode MS" w:eastAsia="Times New Roman" w:hAnsi="Arial Unicode MS" w:cs="Arial Unicode MS" w:hint="eastAsia"/>
      <w:color w:val="000000"/>
      <w:kern w:val="2"/>
      <w:sz w:val="24"/>
      <w:szCs w:val="24"/>
      <w:u w:color="000000"/>
    </w:rPr>
  </w:style>
  <w:style w:type="paragraph" w:customStyle="1" w:styleId="11">
    <w:name w:val="列表段落1"/>
    <w:basedOn w:val="a"/>
    <w:uiPriority w:val="99"/>
    <w:qFormat/>
    <w:pPr>
      <w:ind w:firstLineChars="200" w:firstLine="420"/>
    </w:pPr>
  </w:style>
  <w:style w:type="paragraph" w:customStyle="1" w:styleId="ae">
    <w:name w:val="默认"/>
    <w:rPr>
      <w:rFonts w:ascii="Helvetica" w:eastAsia="Helvetica" w:hAnsi="Helvetica" w:cs="Helvetica"/>
      <w:color w:val="000000"/>
      <w:sz w:val="22"/>
      <w:szCs w:val="22"/>
    </w:rPr>
  </w:style>
  <w:style w:type="character" w:customStyle="1" w:styleId="Hyperlink0">
    <w:name w:val="Hyperlink.0"/>
  </w:style>
  <w:style w:type="paragraph" w:customStyle="1" w:styleId="Style26">
    <w:name w:val="_Style 26"/>
    <w:basedOn w:val="a"/>
    <w:next w:val="11"/>
    <w:uiPriority w:val="34"/>
    <w:qFormat/>
    <w:pPr>
      <w:spacing w:line="360" w:lineRule="auto"/>
      <w:ind w:firstLineChars="200" w:firstLine="420"/>
    </w:pPr>
    <w:rPr>
      <w:rFonts w:ascii="Calibri" w:eastAsia="微软雅黑" w:hAnsi="Calibri" w:cs="Times New Roman"/>
      <w:sz w:val="24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character" w:customStyle="1" w:styleId="a4">
    <w:name w:val="纯文本 字符"/>
    <w:basedOn w:val="a0"/>
    <w:link w:val="a3"/>
    <w:rPr>
      <w:rFonts w:ascii="宋体" w:hAnsi="Courier New"/>
      <w:sz w:val="24"/>
    </w:rPr>
  </w:style>
  <w:style w:type="character" w:customStyle="1" w:styleId="60">
    <w:name w:val="标题 6 字符"/>
    <w:basedOn w:val="a0"/>
    <w:link w:val="6"/>
    <w:uiPriority w:val="9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a6">
    <w:name w:val="批注框文本 字符"/>
    <w:basedOn w:val="a0"/>
    <w:link w:val="a5"/>
    <w:uiPriority w:val="99"/>
    <w:semiHidden/>
    <w:rPr>
      <w:sz w:val="18"/>
      <w:szCs w:val="18"/>
    </w:rPr>
  </w:style>
  <w:style w:type="paragraph" w:styleId="af">
    <w:name w:val="List Paragraph"/>
    <w:basedOn w:val="a"/>
    <w:uiPriority w:val="99"/>
    <w:rsid w:val="00F22D6B"/>
    <w:pPr>
      <w:ind w:firstLineChars="200" w:firstLine="420"/>
    </w:pPr>
  </w:style>
  <w:style w:type="paragraph" w:styleId="TOC">
    <w:name w:val="TOC Heading"/>
    <w:basedOn w:val="1"/>
    <w:next w:val="a"/>
    <w:uiPriority w:val="39"/>
    <w:unhideWhenUsed/>
    <w:qFormat/>
    <w:rsid w:val="00853D7D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oleObject" Target="embeddings/oleObject1.bin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2.tiff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53603CF-1B8F-4F41-B530-4A62D31A1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33</Pages>
  <Words>1071</Words>
  <Characters>6109</Characters>
  <Application>Microsoft Office Word</Application>
  <DocSecurity>0</DocSecurity>
  <Lines>50</Lines>
  <Paragraphs>14</Paragraphs>
  <ScaleCrop>false</ScaleCrop>
  <Company/>
  <LinksUpToDate>false</LinksUpToDate>
  <CharactersWithSpaces>7166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my Job</dc:creator>
  <cp:lastModifiedBy>陈 香</cp:lastModifiedBy>
  <cp:revision>135</cp:revision>
  <cp:lastPrinted>2019-03-26T12:08:00Z</cp:lastPrinted>
  <dcterms:created xsi:type="dcterms:W3CDTF">2019-01-02T14:03:00Z</dcterms:created>
  <dcterms:modified xsi:type="dcterms:W3CDTF">2019-03-26T12:17:00Z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2052-1.0.0.1087</vt:lpwstr>
  </property>
</Properties>
</file>